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text" w:horzAnchor="page" w:tblpXSpec="center" w:tblpY="1"/>
        <w:tblOverlap w:val="never"/>
        <w:tblW w:w="10670" w:type="dxa"/>
        <w:tblLayout w:type="fixed"/>
        <w:tblCellMar>
          <w:top w:w="43" w:type="dxa"/>
          <w:left w:w="0" w:type="dxa"/>
          <w:bottom w:w="43" w:type="dxa"/>
          <w:right w:w="0" w:type="dxa"/>
        </w:tblCellMar>
        <w:tblLook w:val="04A0" w:firstRow="1" w:lastRow="0" w:firstColumn="1" w:lastColumn="0" w:noHBand="0" w:noVBand="1"/>
      </w:tblPr>
      <w:tblGrid>
        <w:gridCol w:w="10670"/>
      </w:tblGrid>
      <w:tr w:rsidR="00A804FA" w:rsidRPr="00E96313" w14:paraId="61767C1E" w14:textId="77777777" w:rsidTr="00A804FA">
        <w:trPr>
          <w:trHeight w:val="1260"/>
        </w:trPr>
        <w:tc>
          <w:tcPr>
            <w:tcW w:w="10670" w:type="dxa"/>
            <w:vAlign w:val="center"/>
          </w:tcPr>
          <w:p w14:paraId="1FFE1440" w14:textId="130C8358" w:rsidR="00A804FA" w:rsidRPr="00A804FA" w:rsidRDefault="00CA6C8E" w:rsidP="00A804FA">
            <w:pPr>
              <w:pStyle w:val="Header"/>
              <w:jc w:val="center"/>
              <w:rPr>
                <w:rFonts w:cs="Arial"/>
                <w:b/>
                <w:bCs/>
                <w:sz w:val="60"/>
                <w:szCs w:val="60"/>
              </w:rPr>
            </w:pPr>
            <w:r>
              <w:rPr>
                <w:rFonts w:cs="Arial"/>
                <w:b/>
                <w:bCs/>
                <w:sz w:val="60"/>
                <w:szCs w:val="60"/>
              </w:rPr>
              <w:t xml:space="preserve">Stadium </w:t>
            </w:r>
            <w:r w:rsidR="00A23DD0">
              <w:rPr>
                <w:rFonts w:cs="Arial"/>
                <w:b/>
                <w:bCs/>
                <w:sz w:val="60"/>
                <w:szCs w:val="60"/>
              </w:rPr>
              <w:t>Medical</w:t>
            </w:r>
          </w:p>
          <w:p w14:paraId="715B952B" w14:textId="77777777" w:rsidR="00A804FA" w:rsidRPr="004D3343" w:rsidRDefault="00A804FA" w:rsidP="00A804FA">
            <w:pPr>
              <w:pStyle w:val="Header"/>
              <w:jc w:val="center"/>
              <w:rPr>
                <w:rFonts w:cs="Arial"/>
                <w:sz w:val="16"/>
                <w:szCs w:val="16"/>
              </w:rPr>
            </w:pPr>
            <w:r w:rsidRPr="00A804FA">
              <w:rPr>
                <w:rFonts w:cs="Arial"/>
                <w:b/>
                <w:bCs/>
                <w:sz w:val="60"/>
                <w:szCs w:val="60"/>
              </w:rPr>
              <w:t>Emergency Medical Services</w:t>
            </w:r>
          </w:p>
        </w:tc>
      </w:tr>
      <w:tr w:rsidR="00E04614" w:rsidRPr="00E96313" w14:paraId="0B6946AD" w14:textId="77777777" w:rsidTr="00A804FA">
        <w:trPr>
          <w:trHeight w:val="7402"/>
        </w:trPr>
        <w:tc>
          <w:tcPr>
            <w:tcW w:w="10670" w:type="dxa"/>
            <w:vAlign w:val="center"/>
          </w:tcPr>
          <w:p w14:paraId="19848183" w14:textId="77777777" w:rsidR="00E04614" w:rsidRPr="00E04614" w:rsidRDefault="00E04614" w:rsidP="00E04614">
            <w:pPr>
              <w:pStyle w:val="Header"/>
              <w:jc w:val="center"/>
              <w:rPr>
                <w:rFonts w:cs="Arial"/>
                <w:b/>
                <w:noProof/>
                <w:sz w:val="56"/>
                <w:szCs w:val="56"/>
              </w:rPr>
            </w:pPr>
            <w:r>
              <w:rPr>
                <w:noProof/>
              </w:rPr>
              <w:drawing>
                <wp:inline distT="0" distB="0" distL="0" distR="0" wp14:anchorId="22E3B002" wp14:editId="13E402F0">
                  <wp:extent cx="4547762" cy="4615209"/>
                  <wp:effectExtent l="19050" t="0" r="5188" b="0"/>
                  <wp:docPr id="14" name="Picture 14" descr="Star of Lif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r of Life Symbol"/>
                          <pic:cNvPicPr>
                            <a:picLocks noChangeAspect="1" noChangeArrowheads="1"/>
                          </pic:cNvPicPr>
                        </pic:nvPicPr>
                        <pic:blipFill>
                          <a:blip r:embed="rId9" cstate="print"/>
                          <a:srcRect/>
                          <a:stretch>
                            <a:fillRect/>
                          </a:stretch>
                        </pic:blipFill>
                        <pic:spPr bwMode="auto">
                          <a:xfrm>
                            <a:off x="0" y="0"/>
                            <a:ext cx="4572324" cy="4640135"/>
                          </a:xfrm>
                          <a:prstGeom prst="rect">
                            <a:avLst/>
                          </a:prstGeom>
                          <a:noFill/>
                          <a:ln w="9525">
                            <a:noFill/>
                            <a:miter lim="800000"/>
                            <a:headEnd/>
                            <a:tailEnd/>
                          </a:ln>
                        </pic:spPr>
                      </pic:pic>
                    </a:graphicData>
                  </a:graphic>
                </wp:inline>
              </w:drawing>
            </w:r>
          </w:p>
        </w:tc>
      </w:tr>
      <w:tr w:rsidR="00E04614" w:rsidRPr="00E96313" w14:paraId="1AB62928" w14:textId="77777777" w:rsidTr="00E04614">
        <w:trPr>
          <w:trHeight w:val="1766"/>
        </w:trPr>
        <w:tc>
          <w:tcPr>
            <w:tcW w:w="10670" w:type="dxa"/>
            <w:vAlign w:val="center"/>
          </w:tcPr>
          <w:p w14:paraId="60C90448" w14:textId="77777777" w:rsidR="00E04614" w:rsidRPr="00E04614" w:rsidRDefault="00E04614" w:rsidP="00E04614">
            <w:pPr>
              <w:pStyle w:val="Header"/>
              <w:jc w:val="center"/>
              <w:rPr>
                <w:rFonts w:cs="Arial"/>
                <w:b/>
                <w:noProof/>
                <w:sz w:val="60"/>
                <w:szCs w:val="60"/>
              </w:rPr>
            </w:pPr>
            <w:r w:rsidRPr="00E04614">
              <w:rPr>
                <w:rFonts w:cs="Arial"/>
                <w:b/>
                <w:noProof/>
                <w:sz w:val="60"/>
                <w:szCs w:val="60"/>
              </w:rPr>
              <w:t>CLINICAL PROTOCOLS FOR INTERFACILITY TRANSPORT</w:t>
            </w:r>
          </w:p>
        </w:tc>
      </w:tr>
      <w:tr w:rsidR="00E04614" w:rsidRPr="00E96313" w14:paraId="4CEBAA03" w14:textId="77777777" w:rsidTr="00E04614">
        <w:trPr>
          <w:trHeight w:val="1260"/>
        </w:trPr>
        <w:tc>
          <w:tcPr>
            <w:tcW w:w="10670" w:type="dxa"/>
            <w:vAlign w:val="center"/>
          </w:tcPr>
          <w:p w14:paraId="5955A5B1" w14:textId="13036293" w:rsidR="00E04614" w:rsidRPr="00A804FA" w:rsidRDefault="00F91259" w:rsidP="00E04614">
            <w:pPr>
              <w:pStyle w:val="BodyText"/>
              <w:spacing w:after="240"/>
              <w:jc w:val="center"/>
              <w:rPr>
                <w:rStyle w:val="Strong"/>
                <w:sz w:val="60"/>
                <w:szCs w:val="60"/>
              </w:rPr>
            </w:pPr>
            <w:r>
              <w:rPr>
                <w:rStyle w:val="Strong"/>
                <w:sz w:val="60"/>
                <w:szCs w:val="60"/>
              </w:rPr>
              <w:t xml:space="preserve">Version </w:t>
            </w:r>
            <w:r w:rsidR="00CA6C8E">
              <w:rPr>
                <w:rStyle w:val="Strong"/>
                <w:sz w:val="60"/>
                <w:szCs w:val="60"/>
              </w:rPr>
              <w:t>1</w:t>
            </w:r>
            <w:r>
              <w:rPr>
                <w:rStyle w:val="Strong"/>
                <w:sz w:val="60"/>
                <w:szCs w:val="60"/>
              </w:rPr>
              <w:t>.</w:t>
            </w:r>
            <w:r w:rsidR="00D5096B">
              <w:rPr>
                <w:rStyle w:val="Strong"/>
                <w:sz w:val="60"/>
                <w:szCs w:val="60"/>
              </w:rPr>
              <w:t>0</w:t>
            </w:r>
            <w:r w:rsidR="00E04614" w:rsidRPr="00A804FA">
              <w:rPr>
                <w:rStyle w:val="Strong"/>
                <w:sz w:val="60"/>
                <w:szCs w:val="60"/>
              </w:rPr>
              <w:t>.0</w:t>
            </w:r>
          </w:p>
          <w:p w14:paraId="45C2600D" w14:textId="321C4930" w:rsidR="00E04614" w:rsidRPr="00E04614" w:rsidRDefault="00E04614" w:rsidP="000F2767">
            <w:pPr>
              <w:pStyle w:val="Header"/>
              <w:jc w:val="center"/>
              <w:rPr>
                <w:rFonts w:cs="Arial"/>
                <w:b/>
                <w:noProof/>
                <w:sz w:val="40"/>
                <w:szCs w:val="40"/>
              </w:rPr>
            </w:pPr>
            <w:r w:rsidRPr="00003AA2">
              <w:rPr>
                <w:rStyle w:val="Strong"/>
                <w:rFonts w:cs="Arial"/>
              </w:rPr>
              <w:t xml:space="preserve">These protocols are effective </w:t>
            </w:r>
            <w:r w:rsidR="00E902CC">
              <w:rPr>
                <w:rStyle w:val="Strong"/>
                <w:rFonts w:cs="Arial"/>
              </w:rPr>
              <w:t>6</w:t>
            </w:r>
            <w:r w:rsidR="00CA6C8E">
              <w:rPr>
                <w:rStyle w:val="Strong"/>
                <w:rFonts w:cs="Arial"/>
              </w:rPr>
              <w:t>/</w:t>
            </w:r>
            <w:r w:rsidR="00E902CC">
              <w:rPr>
                <w:rStyle w:val="Strong"/>
                <w:rFonts w:cs="Arial"/>
              </w:rPr>
              <w:t>01</w:t>
            </w:r>
            <w:r w:rsidR="00CA6C8E">
              <w:rPr>
                <w:rStyle w:val="Strong"/>
                <w:rFonts w:cs="Arial"/>
              </w:rPr>
              <w:t>/2025</w:t>
            </w:r>
          </w:p>
        </w:tc>
      </w:tr>
    </w:tbl>
    <w:p w14:paraId="0E64B0DF" w14:textId="77777777" w:rsidR="00577C15" w:rsidRPr="00003AA2" w:rsidRDefault="00577C15" w:rsidP="006922AD">
      <w:pPr>
        <w:jc w:val="center"/>
        <w:rPr>
          <w:rFonts w:cs="Arial"/>
        </w:rPr>
        <w:sectPr w:rsidR="00577C15" w:rsidRPr="00003AA2" w:rsidSect="00E04614">
          <w:headerReference w:type="default" r:id="rId10"/>
          <w:footerReference w:type="even" r:id="rId11"/>
          <w:footerReference w:type="default" r:id="rId12"/>
          <w:footerReference w:type="first" r:id="rId13"/>
          <w:endnotePr>
            <w:numFmt w:val="decimal"/>
            <w:numRestart w:val="eachSect"/>
          </w:endnotePr>
          <w:pgSz w:w="12240" w:h="15840" w:code="1"/>
          <w:pgMar w:top="1170" w:right="720" w:bottom="720" w:left="720" w:header="90" w:footer="720" w:gutter="0"/>
          <w:cols w:space="720"/>
          <w:docGrid w:linePitch="360"/>
        </w:sectPr>
      </w:pPr>
    </w:p>
    <w:sdt>
      <w:sdtPr>
        <w:rPr>
          <w:rFonts w:ascii="Times New Roman" w:hAnsi="Times New Roman"/>
          <w:b w:val="0"/>
          <w:bCs w:val="0"/>
          <w:kern w:val="0"/>
          <w:sz w:val="24"/>
          <w:szCs w:val="24"/>
        </w:rPr>
        <w:id w:val="-1218501167"/>
        <w:docPartObj>
          <w:docPartGallery w:val="Table of Contents"/>
          <w:docPartUnique/>
        </w:docPartObj>
      </w:sdtPr>
      <w:sdtEndPr>
        <w:rPr>
          <w:noProof/>
        </w:rPr>
      </w:sdtEndPr>
      <w:sdtContent>
        <w:p w14:paraId="30B4569B" w14:textId="104C56F2" w:rsidR="0067192A" w:rsidRDefault="0067192A">
          <w:pPr>
            <w:pStyle w:val="TOCHeading"/>
          </w:pPr>
          <w:r>
            <w:t>Table of Contents</w:t>
          </w:r>
        </w:p>
        <w:p w14:paraId="7BB13534" w14:textId="073943B6" w:rsidR="00DB33E9" w:rsidRDefault="00DB33E9">
          <w:pPr>
            <w:pStyle w:val="TOC2"/>
            <w:tabs>
              <w:tab w:val="right" w:leader="dot" w:pos="10430"/>
            </w:tabs>
            <w:rPr>
              <w:rFonts w:eastAsiaTheme="minorEastAsia" w:cstheme="minorBidi"/>
              <w:smallCaps w:val="0"/>
              <w:noProof/>
              <w:kern w:val="2"/>
              <w:sz w:val="24"/>
              <w:szCs w:val="24"/>
              <w14:ligatures w14:val="standardContextual"/>
            </w:rPr>
          </w:pPr>
          <w:r>
            <w:fldChar w:fldCharType="begin"/>
          </w:r>
          <w:r>
            <w:instrText xml:space="preserve"> TOC \o "1-2" \h \z \u </w:instrText>
          </w:r>
          <w:r>
            <w:fldChar w:fldCharType="separate"/>
          </w:r>
          <w:hyperlink w:anchor="_Toc193360293" w:history="1">
            <w:r w:rsidRPr="00F464FF">
              <w:rPr>
                <w:rStyle w:val="Hyperlink"/>
                <w:noProof/>
              </w:rPr>
              <w:t>Protocol Versioning scheme</w:t>
            </w:r>
            <w:r>
              <w:rPr>
                <w:noProof/>
                <w:webHidden/>
              </w:rPr>
              <w:tab/>
            </w:r>
            <w:r>
              <w:rPr>
                <w:noProof/>
                <w:webHidden/>
              </w:rPr>
              <w:fldChar w:fldCharType="begin"/>
            </w:r>
            <w:r>
              <w:rPr>
                <w:noProof/>
                <w:webHidden/>
              </w:rPr>
              <w:instrText xml:space="preserve"> PAGEREF _Toc193360293 \h </w:instrText>
            </w:r>
            <w:r>
              <w:rPr>
                <w:noProof/>
                <w:webHidden/>
              </w:rPr>
            </w:r>
            <w:r>
              <w:rPr>
                <w:noProof/>
                <w:webHidden/>
              </w:rPr>
              <w:fldChar w:fldCharType="separate"/>
            </w:r>
            <w:r w:rsidR="00E32195">
              <w:rPr>
                <w:noProof/>
                <w:webHidden/>
              </w:rPr>
              <w:t>2</w:t>
            </w:r>
            <w:r>
              <w:rPr>
                <w:noProof/>
                <w:webHidden/>
              </w:rPr>
              <w:fldChar w:fldCharType="end"/>
            </w:r>
          </w:hyperlink>
        </w:p>
        <w:p w14:paraId="58530CB1" w14:textId="585B89E0" w:rsidR="00DB33E9" w:rsidRDefault="00DB33E9">
          <w:pPr>
            <w:pStyle w:val="TOC1"/>
            <w:tabs>
              <w:tab w:val="right" w:leader="dot" w:pos="10430"/>
            </w:tabs>
            <w:rPr>
              <w:rFonts w:eastAsiaTheme="minorEastAsia" w:cstheme="minorBidi"/>
              <w:b w:val="0"/>
              <w:bCs w:val="0"/>
              <w:caps w:val="0"/>
              <w:noProof/>
              <w:kern w:val="2"/>
              <w:sz w:val="24"/>
              <w:szCs w:val="24"/>
              <w14:ligatures w14:val="standardContextual"/>
            </w:rPr>
          </w:pPr>
          <w:hyperlink w:anchor="_Toc193360294" w:history="1">
            <w:r w:rsidRPr="00F464FF">
              <w:rPr>
                <w:rStyle w:val="Hyperlink"/>
                <w:noProof/>
              </w:rPr>
              <w:t>1000 INTRODUCTION</w:t>
            </w:r>
            <w:r>
              <w:rPr>
                <w:noProof/>
                <w:webHidden/>
              </w:rPr>
              <w:tab/>
            </w:r>
            <w:r>
              <w:rPr>
                <w:noProof/>
                <w:webHidden/>
              </w:rPr>
              <w:fldChar w:fldCharType="begin"/>
            </w:r>
            <w:r>
              <w:rPr>
                <w:noProof/>
                <w:webHidden/>
              </w:rPr>
              <w:instrText xml:space="preserve"> PAGEREF _Toc193360294 \h </w:instrText>
            </w:r>
            <w:r>
              <w:rPr>
                <w:noProof/>
                <w:webHidden/>
              </w:rPr>
            </w:r>
            <w:r>
              <w:rPr>
                <w:noProof/>
                <w:webHidden/>
              </w:rPr>
              <w:fldChar w:fldCharType="separate"/>
            </w:r>
            <w:r w:rsidR="00E32195">
              <w:rPr>
                <w:noProof/>
                <w:webHidden/>
              </w:rPr>
              <w:t>3</w:t>
            </w:r>
            <w:r>
              <w:rPr>
                <w:noProof/>
                <w:webHidden/>
              </w:rPr>
              <w:fldChar w:fldCharType="end"/>
            </w:r>
          </w:hyperlink>
        </w:p>
        <w:p w14:paraId="051AC56F" w14:textId="0E554BED"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295" w:history="1">
            <w:r w:rsidRPr="00F464FF">
              <w:rPr>
                <w:rStyle w:val="Hyperlink"/>
                <w:rFonts w:cs="Times New Roman"/>
                <w:noProof/>
              </w:rPr>
              <w:t>1010</w:t>
            </w:r>
            <w:r w:rsidRPr="00F464FF">
              <w:rPr>
                <w:rStyle w:val="Hyperlink"/>
                <w:noProof/>
              </w:rPr>
              <w:t xml:space="preserve"> iNTERFACILITY TRANSPORTs</w:t>
            </w:r>
            <w:r>
              <w:rPr>
                <w:noProof/>
                <w:webHidden/>
              </w:rPr>
              <w:tab/>
            </w:r>
            <w:r>
              <w:rPr>
                <w:noProof/>
                <w:webHidden/>
              </w:rPr>
              <w:fldChar w:fldCharType="begin"/>
            </w:r>
            <w:r>
              <w:rPr>
                <w:noProof/>
                <w:webHidden/>
              </w:rPr>
              <w:instrText xml:space="preserve"> PAGEREF _Toc193360295 \h </w:instrText>
            </w:r>
            <w:r>
              <w:rPr>
                <w:noProof/>
                <w:webHidden/>
              </w:rPr>
            </w:r>
            <w:r>
              <w:rPr>
                <w:noProof/>
                <w:webHidden/>
              </w:rPr>
              <w:fldChar w:fldCharType="separate"/>
            </w:r>
            <w:r w:rsidR="00E32195">
              <w:rPr>
                <w:noProof/>
                <w:webHidden/>
              </w:rPr>
              <w:t>4</w:t>
            </w:r>
            <w:r>
              <w:rPr>
                <w:noProof/>
                <w:webHidden/>
              </w:rPr>
              <w:fldChar w:fldCharType="end"/>
            </w:r>
          </w:hyperlink>
        </w:p>
        <w:p w14:paraId="6F14F2B6" w14:textId="524475C8"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296" w:history="1">
            <w:r w:rsidRPr="00F464FF">
              <w:rPr>
                <w:rStyle w:val="Hyperlink"/>
                <w:rFonts w:cs="Times New Roman"/>
                <w:noProof/>
              </w:rPr>
              <w:t>1020</w:t>
            </w:r>
            <w:r w:rsidRPr="00F464FF">
              <w:rPr>
                <w:rStyle w:val="Hyperlink"/>
                <w:noProof/>
              </w:rPr>
              <w:t xml:space="preserve"> Transfer Orders</w:t>
            </w:r>
            <w:r>
              <w:rPr>
                <w:noProof/>
                <w:webHidden/>
              </w:rPr>
              <w:tab/>
            </w:r>
            <w:r>
              <w:rPr>
                <w:noProof/>
                <w:webHidden/>
              </w:rPr>
              <w:fldChar w:fldCharType="begin"/>
            </w:r>
            <w:r>
              <w:rPr>
                <w:noProof/>
                <w:webHidden/>
              </w:rPr>
              <w:instrText xml:space="preserve"> PAGEREF _Toc193360296 \h </w:instrText>
            </w:r>
            <w:r>
              <w:rPr>
                <w:noProof/>
                <w:webHidden/>
              </w:rPr>
            </w:r>
            <w:r>
              <w:rPr>
                <w:noProof/>
                <w:webHidden/>
              </w:rPr>
              <w:fldChar w:fldCharType="separate"/>
            </w:r>
            <w:r w:rsidR="00E32195">
              <w:rPr>
                <w:noProof/>
                <w:webHidden/>
              </w:rPr>
              <w:t>5</w:t>
            </w:r>
            <w:r>
              <w:rPr>
                <w:noProof/>
                <w:webHidden/>
              </w:rPr>
              <w:fldChar w:fldCharType="end"/>
            </w:r>
          </w:hyperlink>
        </w:p>
        <w:p w14:paraId="11B02396" w14:textId="417C8680"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297" w:history="1">
            <w:r w:rsidRPr="00F464FF">
              <w:rPr>
                <w:rStyle w:val="Hyperlink"/>
                <w:rFonts w:cs="Times New Roman"/>
                <w:noProof/>
              </w:rPr>
              <w:t>1030</w:t>
            </w:r>
            <w:r w:rsidRPr="00F464FF">
              <w:rPr>
                <w:rStyle w:val="Hyperlink"/>
                <w:noProof/>
              </w:rPr>
              <w:t xml:space="preserve"> Patient Monitored Therapies</w:t>
            </w:r>
            <w:r>
              <w:rPr>
                <w:noProof/>
                <w:webHidden/>
              </w:rPr>
              <w:tab/>
            </w:r>
            <w:r>
              <w:rPr>
                <w:noProof/>
                <w:webHidden/>
              </w:rPr>
              <w:fldChar w:fldCharType="begin"/>
            </w:r>
            <w:r>
              <w:rPr>
                <w:noProof/>
                <w:webHidden/>
              </w:rPr>
              <w:instrText xml:space="preserve"> PAGEREF _Toc193360297 \h </w:instrText>
            </w:r>
            <w:r>
              <w:rPr>
                <w:noProof/>
                <w:webHidden/>
              </w:rPr>
            </w:r>
            <w:r>
              <w:rPr>
                <w:noProof/>
                <w:webHidden/>
              </w:rPr>
              <w:fldChar w:fldCharType="separate"/>
            </w:r>
            <w:r w:rsidR="00E32195">
              <w:rPr>
                <w:noProof/>
                <w:webHidden/>
              </w:rPr>
              <w:t>6</w:t>
            </w:r>
            <w:r>
              <w:rPr>
                <w:noProof/>
                <w:webHidden/>
              </w:rPr>
              <w:fldChar w:fldCharType="end"/>
            </w:r>
          </w:hyperlink>
        </w:p>
        <w:p w14:paraId="2D51E186" w14:textId="08FC4C2A"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298" w:history="1">
            <w:r w:rsidRPr="00F464FF">
              <w:rPr>
                <w:rStyle w:val="Hyperlink"/>
                <w:rFonts w:cs="Times New Roman"/>
                <w:noProof/>
              </w:rPr>
              <w:t>1040</w:t>
            </w:r>
            <w:r w:rsidRPr="00F464FF">
              <w:rPr>
                <w:rStyle w:val="Hyperlink"/>
                <w:noProof/>
              </w:rPr>
              <w:t xml:space="preserve"> Out of protocol Transport REquests</w:t>
            </w:r>
            <w:r>
              <w:rPr>
                <w:noProof/>
                <w:webHidden/>
              </w:rPr>
              <w:tab/>
            </w:r>
            <w:r>
              <w:rPr>
                <w:noProof/>
                <w:webHidden/>
              </w:rPr>
              <w:fldChar w:fldCharType="begin"/>
            </w:r>
            <w:r>
              <w:rPr>
                <w:noProof/>
                <w:webHidden/>
              </w:rPr>
              <w:instrText xml:space="preserve"> PAGEREF _Toc193360298 \h </w:instrText>
            </w:r>
            <w:r>
              <w:rPr>
                <w:noProof/>
                <w:webHidden/>
              </w:rPr>
            </w:r>
            <w:r>
              <w:rPr>
                <w:noProof/>
                <w:webHidden/>
              </w:rPr>
              <w:fldChar w:fldCharType="separate"/>
            </w:r>
            <w:r w:rsidR="00E32195">
              <w:rPr>
                <w:noProof/>
                <w:webHidden/>
              </w:rPr>
              <w:t>7</w:t>
            </w:r>
            <w:r>
              <w:rPr>
                <w:noProof/>
                <w:webHidden/>
              </w:rPr>
              <w:fldChar w:fldCharType="end"/>
            </w:r>
          </w:hyperlink>
        </w:p>
        <w:p w14:paraId="394595B7" w14:textId="471405B2" w:rsidR="00DB33E9" w:rsidRDefault="00DB33E9">
          <w:pPr>
            <w:pStyle w:val="TOC1"/>
            <w:tabs>
              <w:tab w:val="right" w:leader="dot" w:pos="10430"/>
            </w:tabs>
            <w:rPr>
              <w:rFonts w:eastAsiaTheme="minorEastAsia" w:cstheme="minorBidi"/>
              <w:b w:val="0"/>
              <w:bCs w:val="0"/>
              <w:caps w:val="0"/>
              <w:noProof/>
              <w:kern w:val="2"/>
              <w:sz w:val="24"/>
              <w:szCs w:val="24"/>
              <w14:ligatures w14:val="standardContextual"/>
            </w:rPr>
          </w:pPr>
          <w:hyperlink w:anchor="_Toc193360299" w:history="1">
            <w:r w:rsidRPr="00F464FF">
              <w:rPr>
                <w:rStyle w:val="Hyperlink"/>
                <w:noProof/>
              </w:rPr>
              <w:t>2000 Interfacility Procedures</w:t>
            </w:r>
            <w:r>
              <w:rPr>
                <w:noProof/>
                <w:webHidden/>
              </w:rPr>
              <w:tab/>
            </w:r>
            <w:r>
              <w:rPr>
                <w:noProof/>
                <w:webHidden/>
              </w:rPr>
              <w:fldChar w:fldCharType="begin"/>
            </w:r>
            <w:r>
              <w:rPr>
                <w:noProof/>
                <w:webHidden/>
              </w:rPr>
              <w:instrText xml:space="preserve"> PAGEREF _Toc193360299 \h </w:instrText>
            </w:r>
            <w:r>
              <w:rPr>
                <w:noProof/>
                <w:webHidden/>
              </w:rPr>
            </w:r>
            <w:r>
              <w:rPr>
                <w:noProof/>
                <w:webHidden/>
              </w:rPr>
              <w:fldChar w:fldCharType="separate"/>
            </w:r>
            <w:r w:rsidR="00E32195">
              <w:rPr>
                <w:noProof/>
                <w:webHidden/>
              </w:rPr>
              <w:t>8</w:t>
            </w:r>
            <w:r>
              <w:rPr>
                <w:noProof/>
                <w:webHidden/>
              </w:rPr>
              <w:fldChar w:fldCharType="end"/>
            </w:r>
          </w:hyperlink>
        </w:p>
        <w:p w14:paraId="3D8D649F" w14:textId="27FC7F36"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00" w:history="1">
            <w:r w:rsidRPr="00F464FF">
              <w:rPr>
                <w:rStyle w:val="Hyperlink"/>
                <w:rFonts w:cs="Times New Roman"/>
                <w:noProof/>
              </w:rPr>
              <w:t>2010</w:t>
            </w:r>
            <w:r w:rsidRPr="00F464FF">
              <w:rPr>
                <w:rStyle w:val="Hyperlink"/>
                <w:noProof/>
              </w:rPr>
              <w:t xml:space="preserve"> Urinary Catheter Monitoring</w:t>
            </w:r>
            <w:r>
              <w:rPr>
                <w:noProof/>
                <w:webHidden/>
              </w:rPr>
              <w:tab/>
            </w:r>
            <w:r>
              <w:rPr>
                <w:noProof/>
                <w:webHidden/>
              </w:rPr>
              <w:fldChar w:fldCharType="begin"/>
            </w:r>
            <w:r>
              <w:rPr>
                <w:noProof/>
                <w:webHidden/>
              </w:rPr>
              <w:instrText xml:space="preserve"> PAGEREF _Toc193360300 \h </w:instrText>
            </w:r>
            <w:r>
              <w:rPr>
                <w:noProof/>
                <w:webHidden/>
              </w:rPr>
            </w:r>
            <w:r>
              <w:rPr>
                <w:noProof/>
                <w:webHidden/>
              </w:rPr>
              <w:fldChar w:fldCharType="separate"/>
            </w:r>
            <w:r w:rsidR="00E32195">
              <w:rPr>
                <w:noProof/>
                <w:webHidden/>
              </w:rPr>
              <w:t>9</w:t>
            </w:r>
            <w:r>
              <w:rPr>
                <w:noProof/>
                <w:webHidden/>
              </w:rPr>
              <w:fldChar w:fldCharType="end"/>
            </w:r>
          </w:hyperlink>
        </w:p>
        <w:p w14:paraId="745A0B1D" w14:textId="18135CC6"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01" w:history="1">
            <w:r w:rsidRPr="00F464FF">
              <w:rPr>
                <w:rStyle w:val="Hyperlink"/>
                <w:rFonts w:cs="Times New Roman"/>
                <w:noProof/>
              </w:rPr>
              <w:t>2020</w:t>
            </w:r>
            <w:r w:rsidRPr="00F464FF">
              <w:rPr>
                <w:rStyle w:val="Hyperlink"/>
                <w:noProof/>
              </w:rPr>
              <w:t xml:space="preserve"> Gastric Tube Maintanence</w:t>
            </w:r>
            <w:r>
              <w:rPr>
                <w:noProof/>
                <w:webHidden/>
              </w:rPr>
              <w:tab/>
            </w:r>
            <w:r>
              <w:rPr>
                <w:noProof/>
                <w:webHidden/>
              </w:rPr>
              <w:fldChar w:fldCharType="begin"/>
            </w:r>
            <w:r>
              <w:rPr>
                <w:noProof/>
                <w:webHidden/>
              </w:rPr>
              <w:instrText xml:space="preserve"> PAGEREF _Toc193360301 \h </w:instrText>
            </w:r>
            <w:r>
              <w:rPr>
                <w:noProof/>
                <w:webHidden/>
              </w:rPr>
            </w:r>
            <w:r>
              <w:rPr>
                <w:noProof/>
                <w:webHidden/>
              </w:rPr>
              <w:fldChar w:fldCharType="separate"/>
            </w:r>
            <w:r w:rsidR="00E32195">
              <w:rPr>
                <w:noProof/>
                <w:webHidden/>
              </w:rPr>
              <w:t>10</w:t>
            </w:r>
            <w:r>
              <w:rPr>
                <w:noProof/>
                <w:webHidden/>
              </w:rPr>
              <w:fldChar w:fldCharType="end"/>
            </w:r>
          </w:hyperlink>
        </w:p>
        <w:p w14:paraId="3D695231" w14:textId="199D67C0"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02" w:history="1">
            <w:r w:rsidRPr="00F464FF">
              <w:rPr>
                <w:rStyle w:val="Hyperlink"/>
                <w:rFonts w:cs="Times New Roman"/>
                <w:noProof/>
              </w:rPr>
              <w:t>2030</w:t>
            </w:r>
            <w:r w:rsidRPr="00F464FF">
              <w:rPr>
                <w:rStyle w:val="Hyperlink"/>
                <w:noProof/>
              </w:rPr>
              <w:t xml:space="preserve"> Central Venous Catheter Maintanence</w:t>
            </w:r>
            <w:r>
              <w:rPr>
                <w:noProof/>
                <w:webHidden/>
              </w:rPr>
              <w:tab/>
            </w:r>
            <w:r>
              <w:rPr>
                <w:noProof/>
                <w:webHidden/>
              </w:rPr>
              <w:fldChar w:fldCharType="begin"/>
            </w:r>
            <w:r>
              <w:rPr>
                <w:noProof/>
                <w:webHidden/>
              </w:rPr>
              <w:instrText xml:space="preserve"> PAGEREF _Toc193360302 \h </w:instrText>
            </w:r>
            <w:r>
              <w:rPr>
                <w:noProof/>
                <w:webHidden/>
              </w:rPr>
            </w:r>
            <w:r>
              <w:rPr>
                <w:noProof/>
                <w:webHidden/>
              </w:rPr>
              <w:fldChar w:fldCharType="separate"/>
            </w:r>
            <w:r w:rsidR="00E32195">
              <w:rPr>
                <w:noProof/>
                <w:webHidden/>
              </w:rPr>
              <w:t>11</w:t>
            </w:r>
            <w:r>
              <w:rPr>
                <w:noProof/>
                <w:webHidden/>
              </w:rPr>
              <w:fldChar w:fldCharType="end"/>
            </w:r>
          </w:hyperlink>
        </w:p>
        <w:p w14:paraId="0C8308FB" w14:textId="4C19529A"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03" w:history="1">
            <w:r w:rsidRPr="00F464FF">
              <w:rPr>
                <w:rStyle w:val="Hyperlink"/>
                <w:rFonts w:cs="Times New Roman"/>
                <w:noProof/>
              </w:rPr>
              <w:t>2040</w:t>
            </w:r>
            <w:r w:rsidRPr="00F464FF">
              <w:rPr>
                <w:rStyle w:val="Hyperlink"/>
                <w:noProof/>
              </w:rPr>
              <w:t xml:space="preserve"> Chest Tube Maintenance</w:t>
            </w:r>
            <w:r>
              <w:rPr>
                <w:noProof/>
                <w:webHidden/>
              </w:rPr>
              <w:tab/>
            </w:r>
            <w:r>
              <w:rPr>
                <w:noProof/>
                <w:webHidden/>
              </w:rPr>
              <w:fldChar w:fldCharType="begin"/>
            </w:r>
            <w:r>
              <w:rPr>
                <w:noProof/>
                <w:webHidden/>
              </w:rPr>
              <w:instrText xml:space="preserve"> PAGEREF _Toc193360303 \h </w:instrText>
            </w:r>
            <w:r>
              <w:rPr>
                <w:noProof/>
                <w:webHidden/>
              </w:rPr>
            </w:r>
            <w:r>
              <w:rPr>
                <w:noProof/>
                <w:webHidden/>
              </w:rPr>
              <w:fldChar w:fldCharType="separate"/>
            </w:r>
            <w:r w:rsidR="00E32195">
              <w:rPr>
                <w:noProof/>
                <w:webHidden/>
              </w:rPr>
              <w:t>12</w:t>
            </w:r>
            <w:r>
              <w:rPr>
                <w:noProof/>
                <w:webHidden/>
              </w:rPr>
              <w:fldChar w:fldCharType="end"/>
            </w:r>
          </w:hyperlink>
        </w:p>
        <w:p w14:paraId="19FC3D3C" w14:textId="6EFC0738"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04" w:history="1">
            <w:r w:rsidRPr="00F464FF">
              <w:rPr>
                <w:rStyle w:val="Hyperlink"/>
                <w:rFonts w:cs="Times New Roman"/>
                <w:noProof/>
              </w:rPr>
              <w:t>2050</w:t>
            </w:r>
            <w:r w:rsidRPr="00F464FF">
              <w:rPr>
                <w:rStyle w:val="Hyperlink"/>
                <w:noProof/>
              </w:rPr>
              <w:t xml:space="preserve"> Mechanical Ventilation – LTV 1200</w:t>
            </w:r>
            <w:r>
              <w:rPr>
                <w:noProof/>
                <w:webHidden/>
              </w:rPr>
              <w:tab/>
            </w:r>
            <w:r>
              <w:rPr>
                <w:noProof/>
                <w:webHidden/>
              </w:rPr>
              <w:fldChar w:fldCharType="begin"/>
            </w:r>
            <w:r>
              <w:rPr>
                <w:noProof/>
                <w:webHidden/>
              </w:rPr>
              <w:instrText xml:space="preserve"> PAGEREF _Toc193360304 \h </w:instrText>
            </w:r>
            <w:r>
              <w:rPr>
                <w:noProof/>
                <w:webHidden/>
              </w:rPr>
            </w:r>
            <w:r>
              <w:rPr>
                <w:noProof/>
                <w:webHidden/>
              </w:rPr>
              <w:fldChar w:fldCharType="separate"/>
            </w:r>
            <w:r w:rsidR="00E32195">
              <w:rPr>
                <w:noProof/>
                <w:webHidden/>
              </w:rPr>
              <w:t>14</w:t>
            </w:r>
            <w:r>
              <w:rPr>
                <w:noProof/>
                <w:webHidden/>
              </w:rPr>
              <w:fldChar w:fldCharType="end"/>
            </w:r>
          </w:hyperlink>
        </w:p>
        <w:p w14:paraId="7CC5D52D" w14:textId="0B0B4AB6" w:rsidR="00DB33E9" w:rsidRDefault="00DB33E9">
          <w:pPr>
            <w:pStyle w:val="TOC1"/>
            <w:tabs>
              <w:tab w:val="right" w:leader="dot" w:pos="10430"/>
            </w:tabs>
            <w:rPr>
              <w:rFonts w:eastAsiaTheme="minorEastAsia" w:cstheme="minorBidi"/>
              <w:b w:val="0"/>
              <w:bCs w:val="0"/>
              <w:caps w:val="0"/>
              <w:noProof/>
              <w:kern w:val="2"/>
              <w:sz w:val="24"/>
              <w:szCs w:val="24"/>
              <w14:ligatures w14:val="standardContextual"/>
            </w:rPr>
          </w:pPr>
          <w:hyperlink w:anchor="_Toc193360305" w:history="1">
            <w:r w:rsidRPr="00F464FF">
              <w:rPr>
                <w:rStyle w:val="Hyperlink"/>
                <w:noProof/>
              </w:rPr>
              <w:t>3000 Interfacility Medications</w:t>
            </w:r>
            <w:r>
              <w:rPr>
                <w:noProof/>
                <w:webHidden/>
              </w:rPr>
              <w:tab/>
            </w:r>
            <w:r>
              <w:rPr>
                <w:noProof/>
                <w:webHidden/>
              </w:rPr>
              <w:fldChar w:fldCharType="begin"/>
            </w:r>
            <w:r>
              <w:rPr>
                <w:noProof/>
                <w:webHidden/>
              </w:rPr>
              <w:instrText xml:space="preserve"> PAGEREF _Toc193360305 \h </w:instrText>
            </w:r>
            <w:r>
              <w:rPr>
                <w:noProof/>
                <w:webHidden/>
              </w:rPr>
            </w:r>
            <w:r>
              <w:rPr>
                <w:noProof/>
                <w:webHidden/>
              </w:rPr>
              <w:fldChar w:fldCharType="separate"/>
            </w:r>
            <w:r w:rsidR="00E32195">
              <w:rPr>
                <w:noProof/>
                <w:webHidden/>
              </w:rPr>
              <w:t>18</w:t>
            </w:r>
            <w:r>
              <w:rPr>
                <w:noProof/>
                <w:webHidden/>
              </w:rPr>
              <w:fldChar w:fldCharType="end"/>
            </w:r>
          </w:hyperlink>
        </w:p>
        <w:p w14:paraId="4C9009E5" w14:textId="220C6624"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06" w:history="1">
            <w:r w:rsidRPr="00F464FF">
              <w:rPr>
                <w:rStyle w:val="Hyperlink"/>
                <w:rFonts w:cs="Times New Roman"/>
                <w:noProof/>
              </w:rPr>
              <w:t>3010</w:t>
            </w:r>
            <w:r w:rsidRPr="00F464FF">
              <w:rPr>
                <w:rStyle w:val="Hyperlink"/>
                <w:noProof/>
              </w:rPr>
              <w:t xml:space="preserve"> Medication administration – safety</w:t>
            </w:r>
            <w:r>
              <w:rPr>
                <w:noProof/>
                <w:webHidden/>
              </w:rPr>
              <w:tab/>
            </w:r>
            <w:r>
              <w:rPr>
                <w:noProof/>
                <w:webHidden/>
              </w:rPr>
              <w:fldChar w:fldCharType="begin"/>
            </w:r>
            <w:r>
              <w:rPr>
                <w:noProof/>
                <w:webHidden/>
              </w:rPr>
              <w:instrText xml:space="preserve"> PAGEREF _Toc193360306 \h </w:instrText>
            </w:r>
            <w:r>
              <w:rPr>
                <w:noProof/>
                <w:webHidden/>
              </w:rPr>
            </w:r>
            <w:r>
              <w:rPr>
                <w:noProof/>
                <w:webHidden/>
              </w:rPr>
              <w:fldChar w:fldCharType="separate"/>
            </w:r>
            <w:r w:rsidR="00E32195">
              <w:rPr>
                <w:noProof/>
                <w:webHidden/>
              </w:rPr>
              <w:t>19</w:t>
            </w:r>
            <w:r>
              <w:rPr>
                <w:noProof/>
                <w:webHidden/>
              </w:rPr>
              <w:fldChar w:fldCharType="end"/>
            </w:r>
          </w:hyperlink>
        </w:p>
        <w:p w14:paraId="4CD87B45" w14:textId="1D070A7E"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07" w:history="1">
            <w:r w:rsidRPr="00F464FF">
              <w:rPr>
                <w:rStyle w:val="Hyperlink"/>
                <w:rFonts w:cs="Times New Roman"/>
                <w:noProof/>
              </w:rPr>
              <w:t>3020</w:t>
            </w:r>
            <w:r w:rsidRPr="00F464FF">
              <w:rPr>
                <w:rStyle w:val="Hyperlink"/>
                <w:noProof/>
              </w:rPr>
              <w:t xml:space="preserve"> Medication Adminstration – Patient Care Report Documentation</w:t>
            </w:r>
            <w:r>
              <w:rPr>
                <w:noProof/>
                <w:webHidden/>
              </w:rPr>
              <w:tab/>
            </w:r>
            <w:r>
              <w:rPr>
                <w:noProof/>
                <w:webHidden/>
              </w:rPr>
              <w:fldChar w:fldCharType="begin"/>
            </w:r>
            <w:r>
              <w:rPr>
                <w:noProof/>
                <w:webHidden/>
              </w:rPr>
              <w:instrText xml:space="preserve"> PAGEREF _Toc193360307 \h </w:instrText>
            </w:r>
            <w:r>
              <w:rPr>
                <w:noProof/>
                <w:webHidden/>
              </w:rPr>
            </w:r>
            <w:r>
              <w:rPr>
                <w:noProof/>
                <w:webHidden/>
              </w:rPr>
              <w:fldChar w:fldCharType="separate"/>
            </w:r>
            <w:r w:rsidR="00E32195">
              <w:rPr>
                <w:noProof/>
                <w:webHidden/>
              </w:rPr>
              <w:t>20</w:t>
            </w:r>
            <w:r>
              <w:rPr>
                <w:noProof/>
                <w:webHidden/>
              </w:rPr>
              <w:fldChar w:fldCharType="end"/>
            </w:r>
          </w:hyperlink>
        </w:p>
        <w:p w14:paraId="27FDE12E" w14:textId="1C76174F"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08" w:history="1">
            <w:r w:rsidRPr="00F464FF">
              <w:rPr>
                <w:rStyle w:val="Hyperlink"/>
                <w:rFonts w:cs="Times New Roman"/>
                <w:noProof/>
              </w:rPr>
              <w:t>3030</w:t>
            </w:r>
            <w:r w:rsidRPr="00F464FF">
              <w:rPr>
                <w:rStyle w:val="Hyperlink"/>
                <w:noProof/>
              </w:rPr>
              <w:t xml:space="preserve"> Activase (alteplase)</w:t>
            </w:r>
            <w:r>
              <w:rPr>
                <w:noProof/>
                <w:webHidden/>
              </w:rPr>
              <w:tab/>
            </w:r>
            <w:r>
              <w:rPr>
                <w:noProof/>
                <w:webHidden/>
              </w:rPr>
              <w:fldChar w:fldCharType="begin"/>
            </w:r>
            <w:r>
              <w:rPr>
                <w:noProof/>
                <w:webHidden/>
              </w:rPr>
              <w:instrText xml:space="preserve"> PAGEREF _Toc193360308 \h </w:instrText>
            </w:r>
            <w:r>
              <w:rPr>
                <w:noProof/>
                <w:webHidden/>
              </w:rPr>
            </w:r>
            <w:r>
              <w:rPr>
                <w:noProof/>
                <w:webHidden/>
              </w:rPr>
              <w:fldChar w:fldCharType="separate"/>
            </w:r>
            <w:r w:rsidR="00E32195">
              <w:rPr>
                <w:noProof/>
                <w:webHidden/>
              </w:rPr>
              <w:t>21</w:t>
            </w:r>
            <w:r>
              <w:rPr>
                <w:noProof/>
                <w:webHidden/>
              </w:rPr>
              <w:fldChar w:fldCharType="end"/>
            </w:r>
          </w:hyperlink>
        </w:p>
        <w:p w14:paraId="51B476C1" w14:textId="47C265CE"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09" w:history="1">
            <w:r w:rsidRPr="00F464FF">
              <w:rPr>
                <w:rStyle w:val="Hyperlink"/>
                <w:rFonts w:cs="Times New Roman"/>
                <w:noProof/>
              </w:rPr>
              <w:t>3040</w:t>
            </w:r>
            <w:r w:rsidRPr="00F464FF">
              <w:rPr>
                <w:rStyle w:val="Hyperlink"/>
                <w:noProof/>
              </w:rPr>
              <w:t xml:space="preserve"> Amiodarone</w:t>
            </w:r>
            <w:r>
              <w:rPr>
                <w:noProof/>
                <w:webHidden/>
              </w:rPr>
              <w:tab/>
            </w:r>
            <w:r>
              <w:rPr>
                <w:noProof/>
                <w:webHidden/>
              </w:rPr>
              <w:fldChar w:fldCharType="begin"/>
            </w:r>
            <w:r>
              <w:rPr>
                <w:noProof/>
                <w:webHidden/>
              </w:rPr>
              <w:instrText xml:space="preserve"> PAGEREF _Toc193360309 \h </w:instrText>
            </w:r>
            <w:r>
              <w:rPr>
                <w:noProof/>
                <w:webHidden/>
              </w:rPr>
            </w:r>
            <w:r>
              <w:rPr>
                <w:noProof/>
                <w:webHidden/>
              </w:rPr>
              <w:fldChar w:fldCharType="separate"/>
            </w:r>
            <w:r w:rsidR="00E32195">
              <w:rPr>
                <w:noProof/>
                <w:webHidden/>
              </w:rPr>
              <w:t>23</w:t>
            </w:r>
            <w:r>
              <w:rPr>
                <w:noProof/>
                <w:webHidden/>
              </w:rPr>
              <w:fldChar w:fldCharType="end"/>
            </w:r>
          </w:hyperlink>
        </w:p>
        <w:p w14:paraId="133CAA2D" w14:textId="2E5725D9"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10" w:history="1">
            <w:r w:rsidRPr="00F464FF">
              <w:rPr>
                <w:rStyle w:val="Hyperlink"/>
                <w:rFonts w:cs="Times New Roman"/>
                <w:noProof/>
              </w:rPr>
              <w:t>3050</w:t>
            </w:r>
            <w:r w:rsidRPr="00F464FF">
              <w:rPr>
                <w:rStyle w:val="Hyperlink"/>
                <w:noProof/>
              </w:rPr>
              <w:t xml:space="preserve"> Antibiotics and antivirals</w:t>
            </w:r>
            <w:r>
              <w:rPr>
                <w:noProof/>
                <w:webHidden/>
              </w:rPr>
              <w:tab/>
            </w:r>
            <w:r>
              <w:rPr>
                <w:noProof/>
                <w:webHidden/>
              </w:rPr>
              <w:fldChar w:fldCharType="begin"/>
            </w:r>
            <w:r>
              <w:rPr>
                <w:noProof/>
                <w:webHidden/>
              </w:rPr>
              <w:instrText xml:space="preserve"> PAGEREF _Toc193360310 \h </w:instrText>
            </w:r>
            <w:r>
              <w:rPr>
                <w:noProof/>
                <w:webHidden/>
              </w:rPr>
            </w:r>
            <w:r>
              <w:rPr>
                <w:noProof/>
                <w:webHidden/>
              </w:rPr>
              <w:fldChar w:fldCharType="separate"/>
            </w:r>
            <w:r w:rsidR="00E32195">
              <w:rPr>
                <w:noProof/>
                <w:webHidden/>
              </w:rPr>
              <w:t>24</w:t>
            </w:r>
            <w:r>
              <w:rPr>
                <w:noProof/>
                <w:webHidden/>
              </w:rPr>
              <w:fldChar w:fldCharType="end"/>
            </w:r>
          </w:hyperlink>
        </w:p>
        <w:p w14:paraId="19592E95" w14:textId="09DFD055"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11" w:history="1">
            <w:r w:rsidRPr="00F464FF">
              <w:rPr>
                <w:rStyle w:val="Hyperlink"/>
                <w:rFonts w:cs="Times New Roman"/>
                <w:noProof/>
              </w:rPr>
              <w:t>3060</w:t>
            </w:r>
            <w:r w:rsidRPr="00F464FF">
              <w:rPr>
                <w:rStyle w:val="Hyperlink"/>
                <w:noProof/>
              </w:rPr>
              <w:t xml:space="preserve"> Blood/ Blood Products</w:t>
            </w:r>
            <w:r>
              <w:rPr>
                <w:noProof/>
                <w:webHidden/>
              </w:rPr>
              <w:tab/>
            </w:r>
            <w:r>
              <w:rPr>
                <w:noProof/>
                <w:webHidden/>
              </w:rPr>
              <w:fldChar w:fldCharType="begin"/>
            </w:r>
            <w:r>
              <w:rPr>
                <w:noProof/>
                <w:webHidden/>
              </w:rPr>
              <w:instrText xml:space="preserve"> PAGEREF _Toc193360311 \h </w:instrText>
            </w:r>
            <w:r>
              <w:rPr>
                <w:noProof/>
                <w:webHidden/>
              </w:rPr>
            </w:r>
            <w:r>
              <w:rPr>
                <w:noProof/>
                <w:webHidden/>
              </w:rPr>
              <w:fldChar w:fldCharType="separate"/>
            </w:r>
            <w:r w:rsidR="00E32195">
              <w:rPr>
                <w:noProof/>
                <w:webHidden/>
              </w:rPr>
              <w:t>25</w:t>
            </w:r>
            <w:r>
              <w:rPr>
                <w:noProof/>
                <w:webHidden/>
              </w:rPr>
              <w:fldChar w:fldCharType="end"/>
            </w:r>
          </w:hyperlink>
        </w:p>
        <w:p w14:paraId="0D5CC061" w14:textId="68E621D9"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12" w:history="1">
            <w:r w:rsidRPr="00F464FF">
              <w:rPr>
                <w:rStyle w:val="Hyperlink"/>
                <w:rFonts w:cs="Times New Roman"/>
                <w:noProof/>
              </w:rPr>
              <w:t>3070</w:t>
            </w:r>
            <w:r w:rsidRPr="00F464FF">
              <w:rPr>
                <w:rStyle w:val="Hyperlink"/>
                <w:noProof/>
              </w:rPr>
              <w:t xml:space="preserve"> Calcium</w:t>
            </w:r>
            <w:r>
              <w:rPr>
                <w:noProof/>
                <w:webHidden/>
              </w:rPr>
              <w:tab/>
            </w:r>
            <w:r>
              <w:rPr>
                <w:noProof/>
                <w:webHidden/>
              </w:rPr>
              <w:fldChar w:fldCharType="begin"/>
            </w:r>
            <w:r>
              <w:rPr>
                <w:noProof/>
                <w:webHidden/>
              </w:rPr>
              <w:instrText xml:space="preserve"> PAGEREF _Toc193360312 \h </w:instrText>
            </w:r>
            <w:r>
              <w:rPr>
                <w:noProof/>
                <w:webHidden/>
              </w:rPr>
            </w:r>
            <w:r>
              <w:rPr>
                <w:noProof/>
                <w:webHidden/>
              </w:rPr>
              <w:fldChar w:fldCharType="separate"/>
            </w:r>
            <w:r w:rsidR="00E32195">
              <w:rPr>
                <w:noProof/>
                <w:webHidden/>
              </w:rPr>
              <w:t>28</w:t>
            </w:r>
            <w:r>
              <w:rPr>
                <w:noProof/>
                <w:webHidden/>
              </w:rPr>
              <w:fldChar w:fldCharType="end"/>
            </w:r>
          </w:hyperlink>
        </w:p>
        <w:p w14:paraId="3A4D1032" w14:textId="1A6312FC"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13" w:history="1">
            <w:r w:rsidRPr="00F464FF">
              <w:rPr>
                <w:rStyle w:val="Hyperlink"/>
                <w:rFonts w:cs="Times New Roman"/>
                <w:noProof/>
              </w:rPr>
              <w:t>3080</w:t>
            </w:r>
            <w:r w:rsidRPr="00F464FF">
              <w:rPr>
                <w:rStyle w:val="Hyperlink"/>
                <w:noProof/>
              </w:rPr>
              <w:t xml:space="preserve"> Cardene (Nicardipine)</w:t>
            </w:r>
            <w:r>
              <w:rPr>
                <w:noProof/>
                <w:webHidden/>
              </w:rPr>
              <w:tab/>
            </w:r>
            <w:r>
              <w:rPr>
                <w:noProof/>
                <w:webHidden/>
              </w:rPr>
              <w:fldChar w:fldCharType="begin"/>
            </w:r>
            <w:r>
              <w:rPr>
                <w:noProof/>
                <w:webHidden/>
              </w:rPr>
              <w:instrText xml:space="preserve"> PAGEREF _Toc193360313 \h </w:instrText>
            </w:r>
            <w:r>
              <w:rPr>
                <w:noProof/>
                <w:webHidden/>
              </w:rPr>
            </w:r>
            <w:r>
              <w:rPr>
                <w:noProof/>
                <w:webHidden/>
              </w:rPr>
              <w:fldChar w:fldCharType="separate"/>
            </w:r>
            <w:r w:rsidR="00E32195">
              <w:rPr>
                <w:noProof/>
                <w:webHidden/>
              </w:rPr>
              <w:t>29</w:t>
            </w:r>
            <w:r>
              <w:rPr>
                <w:noProof/>
                <w:webHidden/>
              </w:rPr>
              <w:fldChar w:fldCharType="end"/>
            </w:r>
          </w:hyperlink>
        </w:p>
        <w:p w14:paraId="39732887" w14:textId="45734597"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14" w:history="1">
            <w:r w:rsidRPr="00F464FF">
              <w:rPr>
                <w:rStyle w:val="Hyperlink"/>
                <w:rFonts w:cs="Times New Roman"/>
                <w:noProof/>
              </w:rPr>
              <w:t>3090</w:t>
            </w:r>
            <w:r w:rsidRPr="00F464FF">
              <w:rPr>
                <w:rStyle w:val="Hyperlink"/>
                <w:noProof/>
              </w:rPr>
              <w:t xml:space="preserve"> Cardizem (diltiazem)</w:t>
            </w:r>
            <w:r>
              <w:rPr>
                <w:noProof/>
                <w:webHidden/>
              </w:rPr>
              <w:tab/>
            </w:r>
            <w:r>
              <w:rPr>
                <w:noProof/>
                <w:webHidden/>
              </w:rPr>
              <w:fldChar w:fldCharType="begin"/>
            </w:r>
            <w:r>
              <w:rPr>
                <w:noProof/>
                <w:webHidden/>
              </w:rPr>
              <w:instrText xml:space="preserve"> PAGEREF _Toc193360314 \h </w:instrText>
            </w:r>
            <w:r>
              <w:rPr>
                <w:noProof/>
                <w:webHidden/>
              </w:rPr>
            </w:r>
            <w:r>
              <w:rPr>
                <w:noProof/>
                <w:webHidden/>
              </w:rPr>
              <w:fldChar w:fldCharType="separate"/>
            </w:r>
            <w:r w:rsidR="00E32195">
              <w:rPr>
                <w:noProof/>
                <w:webHidden/>
              </w:rPr>
              <w:t>30</w:t>
            </w:r>
            <w:r>
              <w:rPr>
                <w:noProof/>
                <w:webHidden/>
              </w:rPr>
              <w:fldChar w:fldCharType="end"/>
            </w:r>
          </w:hyperlink>
        </w:p>
        <w:p w14:paraId="11E69F22" w14:textId="5964E8A4"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15" w:history="1">
            <w:r w:rsidRPr="00F464FF">
              <w:rPr>
                <w:rStyle w:val="Hyperlink"/>
                <w:rFonts w:cs="Times New Roman"/>
                <w:noProof/>
              </w:rPr>
              <w:t>3100</w:t>
            </w:r>
            <w:r w:rsidRPr="00F464FF">
              <w:rPr>
                <w:rStyle w:val="Hyperlink"/>
                <w:noProof/>
              </w:rPr>
              <w:t xml:space="preserve"> Dopamine</w:t>
            </w:r>
            <w:r>
              <w:rPr>
                <w:noProof/>
                <w:webHidden/>
              </w:rPr>
              <w:tab/>
            </w:r>
            <w:r>
              <w:rPr>
                <w:noProof/>
                <w:webHidden/>
              </w:rPr>
              <w:fldChar w:fldCharType="begin"/>
            </w:r>
            <w:r>
              <w:rPr>
                <w:noProof/>
                <w:webHidden/>
              </w:rPr>
              <w:instrText xml:space="preserve"> PAGEREF _Toc193360315 \h </w:instrText>
            </w:r>
            <w:r>
              <w:rPr>
                <w:noProof/>
                <w:webHidden/>
              </w:rPr>
            </w:r>
            <w:r>
              <w:rPr>
                <w:noProof/>
                <w:webHidden/>
              </w:rPr>
              <w:fldChar w:fldCharType="separate"/>
            </w:r>
            <w:r w:rsidR="00E32195">
              <w:rPr>
                <w:noProof/>
                <w:webHidden/>
              </w:rPr>
              <w:t>31</w:t>
            </w:r>
            <w:r>
              <w:rPr>
                <w:noProof/>
                <w:webHidden/>
              </w:rPr>
              <w:fldChar w:fldCharType="end"/>
            </w:r>
          </w:hyperlink>
        </w:p>
        <w:p w14:paraId="577397E4" w14:textId="52002685"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16" w:history="1">
            <w:r w:rsidRPr="00F464FF">
              <w:rPr>
                <w:rStyle w:val="Hyperlink"/>
                <w:rFonts w:cs="Times New Roman"/>
                <w:noProof/>
              </w:rPr>
              <w:t>3110</w:t>
            </w:r>
            <w:r w:rsidRPr="00F464FF">
              <w:rPr>
                <w:rStyle w:val="Hyperlink"/>
                <w:noProof/>
              </w:rPr>
              <w:t xml:space="preserve"> Epinephrine infusion</w:t>
            </w:r>
            <w:r>
              <w:rPr>
                <w:noProof/>
                <w:webHidden/>
              </w:rPr>
              <w:tab/>
            </w:r>
            <w:r>
              <w:rPr>
                <w:noProof/>
                <w:webHidden/>
              </w:rPr>
              <w:fldChar w:fldCharType="begin"/>
            </w:r>
            <w:r>
              <w:rPr>
                <w:noProof/>
                <w:webHidden/>
              </w:rPr>
              <w:instrText xml:space="preserve"> PAGEREF _Toc193360316 \h </w:instrText>
            </w:r>
            <w:r>
              <w:rPr>
                <w:noProof/>
                <w:webHidden/>
              </w:rPr>
            </w:r>
            <w:r>
              <w:rPr>
                <w:noProof/>
                <w:webHidden/>
              </w:rPr>
              <w:fldChar w:fldCharType="separate"/>
            </w:r>
            <w:r w:rsidR="00E32195">
              <w:rPr>
                <w:noProof/>
                <w:webHidden/>
              </w:rPr>
              <w:t>33</w:t>
            </w:r>
            <w:r>
              <w:rPr>
                <w:noProof/>
                <w:webHidden/>
              </w:rPr>
              <w:fldChar w:fldCharType="end"/>
            </w:r>
          </w:hyperlink>
        </w:p>
        <w:p w14:paraId="0896FD0B" w14:textId="2B86D1D3"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17" w:history="1">
            <w:r w:rsidRPr="00F464FF">
              <w:rPr>
                <w:rStyle w:val="Hyperlink"/>
                <w:rFonts w:cs="Times New Roman"/>
                <w:noProof/>
              </w:rPr>
              <w:t>3120</w:t>
            </w:r>
            <w:r w:rsidRPr="00F464FF">
              <w:rPr>
                <w:rStyle w:val="Hyperlink"/>
                <w:noProof/>
              </w:rPr>
              <w:t xml:space="preserve"> Heparin</w:t>
            </w:r>
            <w:r>
              <w:rPr>
                <w:noProof/>
                <w:webHidden/>
              </w:rPr>
              <w:tab/>
            </w:r>
            <w:r>
              <w:rPr>
                <w:noProof/>
                <w:webHidden/>
              </w:rPr>
              <w:fldChar w:fldCharType="begin"/>
            </w:r>
            <w:r>
              <w:rPr>
                <w:noProof/>
                <w:webHidden/>
              </w:rPr>
              <w:instrText xml:space="preserve"> PAGEREF _Toc193360317 \h </w:instrText>
            </w:r>
            <w:r>
              <w:rPr>
                <w:noProof/>
                <w:webHidden/>
              </w:rPr>
            </w:r>
            <w:r>
              <w:rPr>
                <w:noProof/>
                <w:webHidden/>
              </w:rPr>
              <w:fldChar w:fldCharType="separate"/>
            </w:r>
            <w:r w:rsidR="00E32195">
              <w:rPr>
                <w:noProof/>
                <w:webHidden/>
              </w:rPr>
              <w:t>34</w:t>
            </w:r>
            <w:r>
              <w:rPr>
                <w:noProof/>
                <w:webHidden/>
              </w:rPr>
              <w:fldChar w:fldCharType="end"/>
            </w:r>
          </w:hyperlink>
        </w:p>
        <w:p w14:paraId="23764219" w14:textId="3838A4B4"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18" w:history="1">
            <w:r w:rsidRPr="00F464FF">
              <w:rPr>
                <w:rStyle w:val="Hyperlink"/>
                <w:rFonts w:cs="Times New Roman"/>
                <w:noProof/>
              </w:rPr>
              <w:t>3130</w:t>
            </w:r>
            <w:r w:rsidRPr="00F464FF">
              <w:rPr>
                <w:rStyle w:val="Hyperlink"/>
                <w:noProof/>
              </w:rPr>
              <w:t xml:space="preserve"> Insulin</w:t>
            </w:r>
            <w:r>
              <w:rPr>
                <w:noProof/>
                <w:webHidden/>
              </w:rPr>
              <w:tab/>
            </w:r>
            <w:r>
              <w:rPr>
                <w:noProof/>
                <w:webHidden/>
              </w:rPr>
              <w:fldChar w:fldCharType="begin"/>
            </w:r>
            <w:r>
              <w:rPr>
                <w:noProof/>
                <w:webHidden/>
              </w:rPr>
              <w:instrText xml:space="preserve"> PAGEREF _Toc193360318 \h </w:instrText>
            </w:r>
            <w:r>
              <w:rPr>
                <w:noProof/>
                <w:webHidden/>
              </w:rPr>
            </w:r>
            <w:r>
              <w:rPr>
                <w:noProof/>
                <w:webHidden/>
              </w:rPr>
              <w:fldChar w:fldCharType="separate"/>
            </w:r>
            <w:r w:rsidR="00E32195">
              <w:rPr>
                <w:noProof/>
                <w:webHidden/>
              </w:rPr>
              <w:t>37</w:t>
            </w:r>
            <w:r>
              <w:rPr>
                <w:noProof/>
                <w:webHidden/>
              </w:rPr>
              <w:fldChar w:fldCharType="end"/>
            </w:r>
          </w:hyperlink>
        </w:p>
        <w:p w14:paraId="0AD28E47" w14:textId="349706A8"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19" w:history="1">
            <w:r w:rsidRPr="00F464FF">
              <w:rPr>
                <w:rStyle w:val="Hyperlink"/>
                <w:rFonts w:cs="Times New Roman"/>
                <w:noProof/>
              </w:rPr>
              <w:t>3140</w:t>
            </w:r>
            <w:r w:rsidRPr="00F464FF">
              <w:rPr>
                <w:rStyle w:val="Hyperlink"/>
                <w:noProof/>
              </w:rPr>
              <w:t xml:space="preserve"> Ketamine</w:t>
            </w:r>
            <w:r>
              <w:rPr>
                <w:noProof/>
                <w:webHidden/>
              </w:rPr>
              <w:tab/>
            </w:r>
            <w:r>
              <w:rPr>
                <w:noProof/>
                <w:webHidden/>
              </w:rPr>
              <w:fldChar w:fldCharType="begin"/>
            </w:r>
            <w:r>
              <w:rPr>
                <w:noProof/>
                <w:webHidden/>
              </w:rPr>
              <w:instrText xml:space="preserve"> PAGEREF _Toc193360319 \h </w:instrText>
            </w:r>
            <w:r>
              <w:rPr>
                <w:noProof/>
                <w:webHidden/>
              </w:rPr>
            </w:r>
            <w:r>
              <w:rPr>
                <w:noProof/>
                <w:webHidden/>
              </w:rPr>
              <w:fldChar w:fldCharType="separate"/>
            </w:r>
            <w:r w:rsidR="00E32195">
              <w:rPr>
                <w:noProof/>
                <w:webHidden/>
              </w:rPr>
              <w:t>38</w:t>
            </w:r>
            <w:r>
              <w:rPr>
                <w:noProof/>
                <w:webHidden/>
              </w:rPr>
              <w:fldChar w:fldCharType="end"/>
            </w:r>
          </w:hyperlink>
        </w:p>
        <w:p w14:paraId="4AA9016D" w14:textId="5FD5ECD7"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20" w:history="1">
            <w:r w:rsidRPr="00F464FF">
              <w:rPr>
                <w:rStyle w:val="Hyperlink"/>
                <w:rFonts w:cs="Times New Roman"/>
                <w:noProof/>
              </w:rPr>
              <w:t>3150</w:t>
            </w:r>
            <w:r w:rsidRPr="00F464FF">
              <w:rPr>
                <w:rStyle w:val="Hyperlink"/>
                <w:noProof/>
              </w:rPr>
              <w:t xml:space="preserve"> Lidocaine</w:t>
            </w:r>
            <w:r>
              <w:rPr>
                <w:noProof/>
                <w:webHidden/>
              </w:rPr>
              <w:tab/>
            </w:r>
            <w:r>
              <w:rPr>
                <w:noProof/>
                <w:webHidden/>
              </w:rPr>
              <w:fldChar w:fldCharType="begin"/>
            </w:r>
            <w:r>
              <w:rPr>
                <w:noProof/>
                <w:webHidden/>
              </w:rPr>
              <w:instrText xml:space="preserve"> PAGEREF _Toc193360320 \h </w:instrText>
            </w:r>
            <w:r>
              <w:rPr>
                <w:noProof/>
                <w:webHidden/>
              </w:rPr>
            </w:r>
            <w:r>
              <w:rPr>
                <w:noProof/>
                <w:webHidden/>
              </w:rPr>
              <w:fldChar w:fldCharType="separate"/>
            </w:r>
            <w:r w:rsidR="00E32195">
              <w:rPr>
                <w:noProof/>
                <w:webHidden/>
              </w:rPr>
              <w:t>39</w:t>
            </w:r>
            <w:r>
              <w:rPr>
                <w:noProof/>
                <w:webHidden/>
              </w:rPr>
              <w:fldChar w:fldCharType="end"/>
            </w:r>
          </w:hyperlink>
        </w:p>
        <w:p w14:paraId="50A87EF3" w14:textId="6DC708E5"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21" w:history="1">
            <w:r w:rsidRPr="00F464FF">
              <w:rPr>
                <w:rStyle w:val="Hyperlink"/>
                <w:rFonts w:cs="Times New Roman"/>
                <w:noProof/>
              </w:rPr>
              <w:t>3160</w:t>
            </w:r>
            <w:r w:rsidRPr="00F464FF">
              <w:rPr>
                <w:rStyle w:val="Hyperlink"/>
                <w:noProof/>
              </w:rPr>
              <w:t xml:space="preserve"> Magnesium Sulfate</w:t>
            </w:r>
            <w:r>
              <w:rPr>
                <w:noProof/>
                <w:webHidden/>
              </w:rPr>
              <w:tab/>
            </w:r>
            <w:r>
              <w:rPr>
                <w:noProof/>
                <w:webHidden/>
              </w:rPr>
              <w:fldChar w:fldCharType="begin"/>
            </w:r>
            <w:r>
              <w:rPr>
                <w:noProof/>
                <w:webHidden/>
              </w:rPr>
              <w:instrText xml:space="preserve"> PAGEREF _Toc193360321 \h </w:instrText>
            </w:r>
            <w:r>
              <w:rPr>
                <w:noProof/>
                <w:webHidden/>
              </w:rPr>
            </w:r>
            <w:r>
              <w:rPr>
                <w:noProof/>
                <w:webHidden/>
              </w:rPr>
              <w:fldChar w:fldCharType="separate"/>
            </w:r>
            <w:r w:rsidR="00E32195">
              <w:rPr>
                <w:noProof/>
                <w:webHidden/>
              </w:rPr>
              <w:t>40</w:t>
            </w:r>
            <w:r>
              <w:rPr>
                <w:noProof/>
                <w:webHidden/>
              </w:rPr>
              <w:fldChar w:fldCharType="end"/>
            </w:r>
          </w:hyperlink>
        </w:p>
        <w:p w14:paraId="6B1B0DA3" w14:textId="17411A53"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22" w:history="1">
            <w:r w:rsidRPr="00F464FF">
              <w:rPr>
                <w:rStyle w:val="Hyperlink"/>
                <w:rFonts w:cs="Times New Roman"/>
                <w:noProof/>
              </w:rPr>
              <w:t>3170</w:t>
            </w:r>
            <w:r w:rsidRPr="00F464FF">
              <w:rPr>
                <w:rStyle w:val="Hyperlink"/>
                <w:noProof/>
              </w:rPr>
              <w:t xml:space="preserve"> Multivitamin Infusion</w:t>
            </w:r>
            <w:r>
              <w:rPr>
                <w:noProof/>
                <w:webHidden/>
              </w:rPr>
              <w:tab/>
            </w:r>
            <w:r>
              <w:rPr>
                <w:noProof/>
                <w:webHidden/>
              </w:rPr>
              <w:fldChar w:fldCharType="begin"/>
            </w:r>
            <w:r>
              <w:rPr>
                <w:noProof/>
                <w:webHidden/>
              </w:rPr>
              <w:instrText xml:space="preserve"> PAGEREF _Toc193360322 \h </w:instrText>
            </w:r>
            <w:r>
              <w:rPr>
                <w:noProof/>
                <w:webHidden/>
              </w:rPr>
            </w:r>
            <w:r>
              <w:rPr>
                <w:noProof/>
                <w:webHidden/>
              </w:rPr>
              <w:fldChar w:fldCharType="separate"/>
            </w:r>
            <w:r w:rsidR="00E32195">
              <w:rPr>
                <w:noProof/>
                <w:webHidden/>
              </w:rPr>
              <w:t>41</w:t>
            </w:r>
            <w:r>
              <w:rPr>
                <w:noProof/>
                <w:webHidden/>
              </w:rPr>
              <w:fldChar w:fldCharType="end"/>
            </w:r>
          </w:hyperlink>
        </w:p>
        <w:p w14:paraId="07E70C7F" w14:textId="6B3D3FD1"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23" w:history="1">
            <w:r w:rsidRPr="00F464FF">
              <w:rPr>
                <w:rStyle w:val="Hyperlink"/>
                <w:rFonts w:cs="Times New Roman"/>
                <w:noProof/>
              </w:rPr>
              <w:t>3180</w:t>
            </w:r>
            <w:r w:rsidRPr="00F464FF">
              <w:rPr>
                <w:rStyle w:val="Hyperlink"/>
                <w:noProof/>
              </w:rPr>
              <w:t xml:space="preserve"> Nitroglycerin</w:t>
            </w:r>
            <w:r>
              <w:rPr>
                <w:noProof/>
                <w:webHidden/>
              </w:rPr>
              <w:tab/>
            </w:r>
            <w:r>
              <w:rPr>
                <w:noProof/>
                <w:webHidden/>
              </w:rPr>
              <w:fldChar w:fldCharType="begin"/>
            </w:r>
            <w:r>
              <w:rPr>
                <w:noProof/>
                <w:webHidden/>
              </w:rPr>
              <w:instrText xml:space="preserve"> PAGEREF _Toc193360323 \h </w:instrText>
            </w:r>
            <w:r>
              <w:rPr>
                <w:noProof/>
                <w:webHidden/>
              </w:rPr>
            </w:r>
            <w:r>
              <w:rPr>
                <w:noProof/>
                <w:webHidden/>
              </w:rPr>
              <w:fldChar w:fldCharType="separate"/>
            </w:r>
            <w:r w:rsidR="00E32195">
              <w:rPr>
                <w:noProof/>
                <w:webHidden/>
              </w:rPr>
              <w:t>42</w:t>
            </w:r>
            <w:r>
              <w:rPr>
                <w:noProof/>
                <w:webHidden/>
              </w:rPr>
              <w:fldChar w:fldCharType="end"/>
            </w:r>
          </w:hyperlink>
        </w:p>
        <w:p w14:paraId="45D7155D" w14:textId="7628503D"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24" w:history="1">
            <w:r w:rsidRPr="00F464FF">
              <w:rPr>
                <w:rStyle w:val="Hyperlink"/>
                <w:rFonts w:cs="Times New Roman"/>
                <w:noProof/>
              </w:rPr>
              <w:t>3190</w:t>
            </w:r>
            <w:r w:rsidRPr="00F464FF">
              <w:rPr>
                <w:rStyle w:val="Hyperlink"/>
                <w:noProof/>
              </w:rPr>
              <w:t xml:space="preserve"> Norepinephrine (Levophed)</w:t>
            </w:r>
            <w:r>
              <w:rPr>
                <w:noProof/>
                <w:webHidden/>
              </w:rPr>
              <w:tab/>
            </w:r>
            <w:r>
              <w:rPr>
                <w:noProof/>
                <w:webHidden/>
              </w:rPr>
              <w:fldChar w:fldCharType="begin"/>
            </w:r>
            <w:r>
              <w:rPr>
                <w:noProof/>
                <w:webHidden/>
              </w:rPr>
              <w:instrText xml:space="preserve"> PAGEREF _Toc193360324 \h </w:instrText>
            </w:r>
            <w:r>
              <w:rPr>
                <w:noProof/>
                <w:webHidden/>
              </w:rPr>
            </w:r>
            <w:r>
              <w:rPr>
                <w:noProof/>
                <w:webHidden/>
              </w:rPr>
              <w:fldChar w:fldCharType="separate"/>
            </w:r>
            <w:r w:rsidR="00E32195">
              <w:rPr>
                <w:noProof/>
                <w:webHidden/>
              </w:rPr>
              <w:t>44</w:t>
            </w:r>
            <w:r>
              <w:rPr>
                <w:noProof/>
                <w:webHidden/>
              </w:rPr>
              <w:fldChar w:fldCharType="end"/>
            </w:r>
          </w:hyperlink>
        </w:p>
        <w:p w14:paraId="675B7796" w14:textId="754B78E9"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25" w:history="1">
            <w:r w:rsidRPr="00F464FF">
              <w:rPr>
                <w:rStyle w:val="Hyperlink"/>
                <w:rFonts w:cs="Times New Roman"/>
                <w:noProof/>
              </w:rPr>
              <w:t>3200</w:t>
            </w:r>
            <w:r w:rsidRPr="00F464FF">
              <w:rPr>
                <w:rStyle w:val="Hyperlink"/>
                <w:noProof/>
              </w:rPr>
              <w:t xml:space="preserve"> Oxytocin</w:t>
            </w:r>
            <w:r>
              <w:rPr>
                <w:noProof/>
                <w:webHidden/>
              </w:rPr>
              <w:tab/>
            </w:r>
            <w:r>
              <w:rPr>
                <w:noProof/>
                <w:webHidden/>
              </w:rPr>
              <w:fldChar w:fldCharType="begin"/>
            </w:r>
            <w:r>
              <w:rPr>
                <w:noProof/>
                <w:webHidden/>
              </w:rPr>
              <w:instrText xml:space="preserve"> PAGEREF _Toc193360325 \h </w:instrText>
            </w:r>
            <w:r>
              <w:rPr>
                <w:noProof/>
                <w:webHidden/>
              </w:rPr>
            </w:r>
            <w:r>
              <w:rPr>
                <w:noProof/>
                <w:webHidden/>
              </w:rPr>
              <w:fldChar w:fldCharType="separate"/>
            </w:r>
            <w:r w:rsidR="00E32195">
              <w:rPr>
                <w:noProof/>
                <w:webHidden/>
              </w:rPr>
              <w:t>46</w:t>
            </w:r>
            <w:r>
              <w:rPr>
                <w:noProof/>
                <w:webHidden/>
              </w:rPr>
              <w:fldChar w:fldCharType="end"/>
            </w:r>
          </w:hyperlink>
        </w:p>
        <w:p w14:paraId="3B07976D" w14:textId="6DAF4D15"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26" w:history="1">
            <w:r w:rsidRPr="00F464FF">
              <w:rPr>
                <w:rStyle w:val="Hyperlink"/>
                <w:rFonts w:cs="Times New Roman"/>
                <w:noProof/>
              </w:rPr>
              <w:t>3210</w:t>
            </w:r>
            <w:r w:rsidRPr="00F464FF">
              <w:rPr>
                <w:rStyle w:val="Hyperlink"/>
                <w:noProof/>
              </w:rPr>
              <w:t xml:space="preserve"> Parenteral Nutrition</w:t>
            </w:r>
            <w:r>
              <w:rPr>
                <w:noProof/>
                <w:webHidden/>
              </w:rPr>
              <w:tab/>
            </w:r>
            <w:r>
              <w:rPr>
                <w:noProof/>
                <w:webHidden/>
              </w:rPr>
              <w:fldChar w:fldCharType="begin"/>
            </w:r>
            <w:r>
              <w:rPr>
                <w:noProof/>
                <w:webHidden/>
              </w:rPr>
              <w:instrText xml:space="preserve"> PAGEREF _Toc193360326 \h </w:instrText>
            </w:r>
            <w:r>
              <w:rPr>
                <w:noProof/>
                <w:webHidden/>
              </w:rPr>
            </w:r>
            <w:r>
              <w:rPr>
                <w:noProof/>
                <w:webHidden/>
              </w:rPr>
              <w:fldChar w:fldCharType="separate"/>
            </w:r>
            <w:r w:rsidR="00E32195">
              <w:rPr>
                <w:noProof/>
                <w:webHidden/>
              </w:rPr>
              <w:t>47</w:t>
            </w:r>
            <w:r>
              <w:rPr>
                <w:noProof/>
                <w:webHidden/>
              </w:rPr>
              <w:fldChar w:fldCharType="end"/>
            </w:r>
          </w:hyperlink>
        </w:p>
        <w:p w14:paraId="2D48F396" w14:textId="5177F4F9"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27" w:history="1">
            <w:r w:rsidRPr="00F464FF">
              <w:rPr>
                <w:rStyle w:val="Hyperlink"/>
                <w:rFonts w:cs="Times New Roman"/>
                <w:noProof/>
              </w:rPr>
              <w:t>3220</w:t>
            </w:r>
            <w:r w:rsidRPr="00F464FF">
              <w:rPr>
                <w:rStyle w:val="Hyperlink"/>
                <w:noProof/>
              </w:rPr>
              <w:t xml:space="preserve"> Potassium Infusion</w:t>
            </w:r>
            <w:r>
              <w:rPr>
                <w:noProof/>
                <w:webHidden/>
              </w:rPr>
              <w:tab/>
            </w:r>
            <w:r>
              <w:rPr>
                <w:noProof/>
                <w:webHidden/>
              </w:rPr>
              <w:fldChar w:fldCharType="begin"/>
            </w:r>
            <w:r>
              <w:rPr>
                <w:noProof/>
                <w:webHidden/>
              </w:rPr>
              <w:instrText xml:space="preserve"> PAGEREF _Toc193360327 \h </w:instrText>
            </w:r>
            <w:r>
              <w:rPr>
                <w:noProof/>
                <w:webHidden/>
              </w:rPr>
            </w:r>
            <w:r>
              <w:rPr>
                <w:noProof/>
                <w:webHidden/>
              </w:rPr>
              <w:fldChar w:fldCharType="separate"/>
            </w:r>
            <w:r w:rsidR="00E32195">
              <w:rPr>
                <w:noProof/>
                <w:webHidden/>
              </w:rPr>
              <w:t>49</w:t>
            </w:r>
            <w:r>
              <w:rPr>
                <w:noProof/>
                <w:webHidden/>
              </w:rPr>
              <w:fldChar w:fldCharType="end"/>
            </w:r>
          </w:hyperlink>
        </w:p>
        <w:p w14:paraId="62B583CD" w14:textId="00DA4B8B"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28" w:history="1">
            <w:r w:rsidRPr="00F464FF">
              <w:rPr>
                <w:rStyle w:val="Hyperlink"/>
                <w:rFonts w:cs="Times New Roman"/>
                <w:noProof/>
              </w:rPr>
              <w:t>3230</w:t>
            </w:r>
            <w:r w:rsidRPr="00F464FF">
              <w:rPr>
                <w:rStyle w:val="Hyperlink"/>
                <w:noProof/>
              </w:rPr>
              <w:t xml:space="preserve"> Protonix (Pantoprazole sodium)</w:t>
            </w:r>
            <w:r>
              <w:rPr>
                <w:noProof/>
                <w:webHidden/>
              </w:rPr>
              <w:tab/>
            </w:r>
            <w:r>
              <w:rPr>
                <w:noProof/>
                <w:webHidden/>
              </w:rPr>
              <w:fldChar w:fldCharType="begin"/>
            </w:r>
            <w:r>
              <w:rPr>
                <w:noProof/>
                <w:webHidden/>
              </w:rPr>
              <w:instrText xml:space="preserve"> PAGEREF _Toc193360328 \h </w:instrText>
            </w:r>
            <w:r>
              <w:rPr>
                <w:noProof/>
                <w:webHidden/>
              </w:rPr>
            </w:r>
            <w:r>
              <w:rPr>
                <w:noProof/>
                <w:webHidden/>
              </w:rPr>
              <w:fldChar w:fldCharType="separate"/>
            </w:r>
            <w:r w:rsidR="00E32195">
              <w:rPr>
                <w:noProof/>
                <w:webHidden/>
              </w:rPr>
              <w:t>50</w:t>
            </w:r>
            <w:r>
              <w:rPr>
                <w:noProof/>
                <w:webHidden/>
              </w:rPr>
              <w:fldChar w:fldCharType="end"/>
            </w:r>
          </w:hyperlink>
        </w:p>
        <w:p w14:paraId="688E4628" w14:textId="3B5919AD"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29" w:history="1">
            <w:r w:rsidRPr="00F464FF">
              <w:rPr>
                <w:rStyle w:val="Hyperlink"/>
                <w:rFonts w:cs="Times New Roman"/>
                <w:noProof/>
              </w:rPr>
              <w:t>3240</w:t>
            </w:r>
            <w:r w:rsidRPr="00F464FF">
              <w:rPr>
                <w:rStyle w:val="Hyperlink"/>
                <w:noProof/>
              </w:rPr>
              <w:t xml:space="preserve"> REMDESIVIR (VEKLURY)</w:t>
            </w:r>
            <w:r>
              <w:rPr>
                <w:noProof/>
                <w:webHidden/>
              </w:rPr>
              <w:tab/>
            </w:r>
            <w:r>
              <w:rPr>
                <w:noProof/>
                <w:webHidden/>
              </w:rPr>
              <w:fldChar w:fldCharType="begin"/>
            </w:r>
            <w:r>
              <w:rPr>
                <w:noProof/>
                <w:webHidden/>
              </w:rPr>
              <w:instrText xml:space="preserve"> PAGEREF _Toc193360329 \h </w:instrText>
            </w:r>
            <w:r>
              <w:rPr>
                <w:noProof/>
                <w:webHidden/>
              </w:rPr>
            </w:r>
            <w:r>
              <w:rPr>
                <w:noProof/>
                <w:webHidden/>
              </w:rPr>
              <w:fldChar w:fldCharType="separate"/>
            </w:r>
            <w:r w:rsidR="00E32195">
              <w:rPr>
                <w:noProof/>
                <w:webHidden/>
              </w:rPr>
              <w:t>51</w:t>
            </w:r>
            <w:r>
              <w:rPr>
                <w:noProof/>
                <w:webHidden/>
              </w:rPr>
              <w:fldChar w:fldCharType="end"/>
            </w:r>
          </w:hyperlink>
        </w:p>
        <w:p w14:paraId="352661F2" w14:textId="41837B2E"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30" w:history="1">
            <w:r w:rsidRPr="00F464FF">
              <w:rPr>
                <w:rStyle w:val="Hyperlink"/>
                <w:rFonts w:cs="Times New Roman"/>
                <w:noProof/>
              </w:rPr>
              <w:t>3250</w:t>
            </w:r>
            <w:r w:rsidRPr="00F464FF">
              <w:rPr>
                <w:rStyle w:val="Hyperlink"/>
                <w:noProof/>
              </w:rPr>
              <w:t xml:space="preserve"> Sandostatin (Octreotide acetate)</w:t>
            </w:r>
            <w:r>
              <w:rPr>
                <w:noProof/>
                <w:webHidden/>
              </w:rPr>
              <w:tab/>
            </w:r>
            <w:r>
              <w:rPr>
                <w:noProof/>
                <w:webHidden/>
              </w:rPr>
              <w:fldChar w:fldCharType="begin"/>
            </w:r>
            <w:r>
              <w:rPr>
                <w:noProof/>
                <w:webHidden/>
              </w:rPr>
              <w:instrText xml:space="preserve"> PAGEREF _Toc193360330 \h </w:instrText>
            </w:r>
            <w:r>
              <w:rPr>
                <w:noProof/>
                <w:webHidden/>
              </w:rPr>
            </w:r>
            <w:r>
              <w:rPr>
                <w:noProof/>
                <w:webHidden/>
              </w:rPr>
              <w:fldChar w:fldCharType="separate"/>
            </w:r>
            <w:r w:rsidR="00E32195">
              <w:rPr>
                <w:noProof/>
                <w:webHidden/>
              </w:rPr>
              <w:t>52</w:t>
            </w:r>
            <w:r>
              <w:rPr>
                <w:noProof/>
                <w:webHidden/>
              </w:rPr>
              <w:fldChar w:fldCharType="end"/>
            </w:r>
          </w:hyperlink>
        </w:p>
        <w:p w14:paraId="1C884C98" w14:textId="238A2E8E"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31" w:history="1">
            <w:r w:rsidRPr="00F464FF">
              <w:rPr>
                <w:rStyle w:val="Hyperlink"/>
                <w:rFonts w:cs="Times New Roman"/>
                <w:noProof/>
              </w:rPr>
              <w:t>3260</w:t>
            </w:r>
            <w:r w:rsidRPr="00F464FF">
              <w:rPr>
                <w:rStyle w:val="Hyperlink"/>
                <w:noProof/>
              </w:rPr>
              <w:t xml:space="preserve"> TNKase (Tenecteplase)</w:t>
            </w:r>
            <w:r>
              <w:rPr>
                <w:noProof/>
                <w:webHidden/>
              </w:rPr>
              <w:tab/>
            </w:r>
            <w:r>
              <w:rPr>
                <w:noProof/>
                <w:webHidden/>
              </w:rPr>
              <w:fldChar w:fldCharType="begin"/>
            </w:r>
            <w:r>
              <w:rPr>
                <w:noProof/>
                <w:webHidden/>
              </w:rPr>
              <w:instrText xml:space="preserve"> PAGEREF _Toc193360331 \h </w:instrText>
            </w:r>
            <w:r>
              <w:rPr>
                <w:noProof/>
                <w:webHidden/>
              </w:rPr>
            </w:r>
            <w:r>
              <w:rPr>
                <w:noProof/>
                <w:webHidden/>
              </w:rPr>
              <w:fldChar w:fldCharType="separate"/>
            </w:r>
            <w:r w:rsidR="00E32195">
              <w:rPr>
                <w:noProof/>
                <w:webHidden/>
              </w:rPr>
              <w:t>53</w:t>
            </w:r>
            <w:r>
              <w:rPr>
                <w:noProof/>
                <w:webHidden/>
              </w:rPr>
              <w:fldChar w:fldCharType="end"/>
            </w:r>
          </w:hyperlink>
        </w:p>
        <w:p w14:paraId="33EF283B" w14:textId="43959103" w:rsidR="00DB33E9" w:rsidRDefault="00DB33E9">
          <w:pPr>
            <w:pStyle w:val="TOC1"/>
            <w:tabs>
              <w:tab w:val="right" w:leader="dot" w:pos="10430"/>
            </w:tabs>
            <w:rPr>
              <w:rFonts w:eastAsiaTheme="minorEastAsia" w:cstheme="minorBidi"/>
              <w:b w:val="0"/>
              <w:bCs w:val="0"/>
              <w:caps w:val="0"/>
              <w:noProof/>
              <w:kern w:val="2"/>
              <w:sz w:val="24"/>
              <w:szCs w:val="24"/>
              <w14:ligatures w14:val="standardContextual"/>
            </w:rPr>
          </w:pPr>
          <w:hyperlink w:anchor="_Toc193360332" w:history="1">
            <w:r w:rsidRPr="00F464FF">
              <w:rPr>
                <w:rStyle w:val="Hyperlink"/>
                <w:noProof/>
              </w:rPr>
              <w:t>4000 Interfacility OBSTETRIC Transports</w:t>
            </w:r>
            <w:r>
              <w:rPr>
                <w:noProof/>
                <w:webHidden/>
              </w:rPr>
              <w:tab/>
            </w:r>
            <w:r>
              <w:rPr>
                <w:noProof/>
                <w:webHidden/>
              </w:rPr>
              <w:fldChar w:fldCharType="begin"/>
            </w:r>
            <w:r>
              <w:rPr>
                <w:noProof/>
                <w:webHidden/>
              </w:rPr>
              <w:instrText xml:space="preserve"> PAGEREF _Toc193360332 \h </w:instrText>
            </w:r>
            <w:r>
              <w:rPr>
                <w:noProof/>
                <w:webHidden/>
              </w:rPr>
            </w:r>
            <w:r>
              <w:rPr>
                <w:noProof/>
                <w:webHidden/>
              </w:rPr>
              <w:fldChar w:fldCharType="separate"/>
            </w:r>
            <w:r w:rsidR="00E32195">
              <w:rPr>
                <w:noProof/>
                <w:webHidden/>
              </w:rPr>
              <w:t>54</w:t>
            </w:r>
            <w:r>
              <w:rPr>
                <w:noProof/>
                <w:webHidden/>
              </w:rPr>
              <w:fldChar w:fldCharType="end"/>
            </w:r>
          </w:hyperlink>
        </w:p>
        <w:p w14:paraId="78E71E12" w14:textId="1521E19E"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33" w:history="1">
            <w:r w:rsidRPr="00F464FF">
              <w:rPr>
                <w:rStyle w:val="Hyperlink"/>
                <w:rFonts w:cs="Times New Roman"/>
                <w:noProof/>
              </w:rPr>
              <w:t>4010</w:t>
            </w:r>
            <w:r w:rsidRPr="00F464FF">
              <w:rPr>
                <w:rStyle w:val="Hyperlink"/>
                <w:noProof/>
              </w:rPr>
              <w:t xml:space="preserve"> General Guidelines for Assessment and Treatment of the obstetric patient</w:t>
            </w:r>
            <w:r>
              <w:rPr>
                <w:noProof/>
                <w:webHidden/>
              </w:rPr>
              <w:tab/>
            </w:r>
            <w:r>
              <w:rPr>
                <w:noProof/>
                <w:webHidden/>
              </w:rPr>
              <w:fldChar w:fldCharType="begin"/>
            </w:r>
            <w:r>
              <w:rPr>
                <w:noProof/>
                <w:webHidden/>
              </w:rPr>
              <w:instrText xml:space="preserve"> PAGEREF _Toc193360333 \h </w:instrText>
            </w:r>
            <w:r>
              <w:rPr>
                <w:noProof/>
                <w:webHidden/>
              </w:rPr>
            </w:r>
            <w:r>
              <w:rPr>
                <w:noProof/>
                <w:webHidden/>
              </w:rPr>
              <w:fldChar w:fldCharType="separate"/>
            </w:r>
            <w:r w:rsidR="00E32195">
              <w:rPr>
                <w:noProof/>
                <w:webHidden/>
              </w:rPr>
              <w:t>55</w:t>
            </w:r>
            <w:r>
              <w:rPr>
                <w:noProof/>
                <w:webHidden/>
              </w:rPr>
              <w:fldChar w:fldCharType="end"/>
            </w:r>
          </w:hyperlink>
        </w:p>
        <w:p w14:paraId="5579930C" w14:textId="57EBA594"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34" w:history="1">
            <w:r w:rsidRPr="00F464FF">
              <w:rPr>
                <w:rStyle w:val="Hyperlink"/>
                <w:rFonts w:cs="Times New Roman"/>
                <w:noProof/>
              </w:rPr>
              <w:t>4020</w:t>
            </w:r>
            <w:r w:rsidRPr="00F464FF">
              <w:rPr>
                <w:rStyle w:val="Hyperlink"/>
                <w:noProof/>
              </w:rPr>
              <w:t xml:space="preserve"> Contraindications to Maternal Transport</w:t>
            </w:r>
            <w:r>
              <w:rPr>
                <w:noProof/>
                <w:webHidden/>
              </w:rPr>
              <w:tab/>
            </w:r>
            <w:r>
              <w:rPr>
                <w:noProof/>
                <w:webHidden/>
              </w:rPr>
              <w:fldChar w:fldCharType="begin"/>
            </w:r>
            <w:r>
              <w:rPr>
                <w:noProof/>
                <w:webHidden/>
              </w:rPr>
              <w:instrText xml:space="preserve"> PAGEREF _Toc193360334 \h </w:instrText>
            </w:r>
            <w:r>
              <w:rPr>
                <w:noProof/>
                <w:webHidden/>
              </w:rPr>
            </w:r>
            <w:r>
              <w:rPr>
                <w:noProof/>
                <w:webHidden/>
              </w:rPr>
              <w:fldChar w:fldCharType="separate"/>
            </w:r>
            <w:r w:rsidR="00E32195">
              <w:rPr>
                <w:noProof/>
                <w:webHidden/>
              </w:rPr>
              <w:t>56</w:t>
            </w:r>
            <w:r>
              <w:rPr>
                <w:noProof/>
                <w:webHidden/>
              </w:rPr>
              <w:fldChar w:fldCharType="end"/>
            </w:r>
          </w:hyperlink>
        </w:p>
        <w:p w14:paraId="340B0C9A" w14:textId="49497B1D"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35" w:history="1">
            <w:r w:rsidRPr="00F464FF">
              <w:rPr>
                <w:rStyle w:val="Hyperlink"/>
                <w:rFonts w:cs="Times New Roman"/>
                <w:noProof/>
              </w:rPr>
              <w:t>4030</w:t>
            </w:r>
            <w:r w:rsidRPr="00F464FF">
              <w:rPr>
                <w:rStyle w:val="Hyperlink"/>
                <w:noProof/>
              </w:rPr>
              <w:t xml:space="preserve"> Specific Information Needed</w:t>
            </w:r>
            <w:r>
              <w:rPr>
                <w:noProof/>
                <w:webHidden/>
              </w:rPr>
              <w:tab/>
            </w:r>
            <w:r>
              <w:rPr>
                <w:noProof/>
                <w:webHidden/>
              </w:rPr>
              <w:fldChar w:fldCharType="begin"/>
            </w:r>
            <w:r>
              <w:rPr>
                <w:noProof/>
                <w:webHidden/>
              </w:rPr>
              <w:instrText xml:space="preserve"> PAGEREF _Toc193360335 \h </w:instrText>
            </w:r>
            <w:r>
              <w:rPr>
                <w:noProof/>
                <w:webHidden/>
              </w:rPr>
            </w:r>
            <w:r>
              <w:rPr>
                <w:noProof/>
                <w:webHidden/>
              </w:rPr>
              <w:fldChar w:fldCharType="separate"/>
            </w:r>
            <w:r w:rsidR="00E32195">
              <w:rPr>
                <w:noProof/>
                <w:webHidden/>
              </w:rPr>
              <w:t>57</w:t>
            </w:r>
            <w:r>
              <w:rPr>
                <w:noProof/>
                <w:webHidden/>
              </w:rPr>
              <w:fldChar w:fldCharType="end"/>
            </w:r>
          </w:hyperlink>
        </w:p>
        <w:p w14:paraId="26EF303C" w14:textId="0D862EB4"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36" w:history="1">
            <w:r w:rsidRPr="00F464FF">
              <w:rPr>
                <w:rStyle w:val="Hyperlink"/>
                <w:rFonts w:cs="Times New Roman"/>
                <w:noProof/>
              </w:rPr>
              <w:t>4040</w:t>
            </w:r>
            <w:r w:rsidRPr="00F464FF">
              <w:rPr>
                <w:rStyle w:val="Hyperlink"/>
                <w:noProof/>
              </w:rPr>
              <w:t xml:space="preserve"> Specific Objective Findings</w:t>
            </w:r>
            <w:r>
              <w:rPr>
                <w:noProof/>
                <w:webHidden/>
              </w:rPr>
              <w:tab/>
            </w:r>
            <w:r>
              <w:rPr>
                <w:noProof/>
                <w:webHidden/>
              </w:rPr>
              <w:fldChar w:fldCharType="begin"/>
            </w:r>
            <w:r>
              <w:rPr>
                <w:noProof/>
                <w:webHidden/>
              </w:rPr>
              <w:instrText xml:space="preserve"> PAGEREF _Toc193360336 \h </w:instrText>
            </w:r>
            <w:r>
              <w:rPr>
                <w:noProof/>
                <w:webHidden/>
              </w:rPr>
            </w:r>
            <w:r>
              <w:rPr>
                <w:noProof/>
                <w:webHidden/>
              </w:rPr>
              <w:fldChar w:fldCharType="separate"/>
            </w:r>
            <w:r w:rsidR="00E32195">
              <w:rPr>
                <w:noProof/>
                <w:webHidden/>
              </w:rPr>
              <w:t>58</w:t>
            </w:r>
            <w:r>
              <w:rPr>
                <w:noProof/>
                <w:webHidden/>
              </w:rPr>
              <w:fldChar w:fldCharType="end"/>
            </w:r>
          </w:hyperlink>
        </w:p>
        <w:p w14:paraId="411A41CB" w14:textId="600786EF"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37" w:history="1">
            <w:r w:rsidRPr="00F464FF">
              <w:rPr>
                <w:rStyle w:val="Hyperlink"/>
                <w:rFonts w:cs="Times New Roman"/>
                <w:noProof/>
              </w:rPr>
              <w:t>4050</w:t>
            </w:r>
            <w:r w:rsidRPr="00F464FF">
              <w:rPr>
                <w:rStyle w:val="Hyperlink"/>
                <w:noProof/>
              </w:rPr>
              <w:t xml:space="preserve"> Fetal distress</w:t>
            </w:r>
            <w:r>
              <w:rPr>
                <w:noProof/>
                <w:webHidden/>
              </w:rPr>
              <w:tab/>
            </w:r>
            <w:r>
              <w:rPr>
                <w:noProof/>
                <w:webHidden/>
              </w:rPr>
              <w:fldChar w:fldCharType="begin"/>
            </w:r>
            <w:r>
              <w:rPr>
                <w:noProof/>
                <w:webHidden/>
              </w:rPr>
              <w:instrText xml:space="preserve"> PAGEREF _Toc193360337 \h </w:instrText>
            </w:r>
            <w:r>
              <w:rPr>
                <w:noProof/>
                <w:webHidden/>
              </w:rPr>
            </w:r>
            <w:r>
              <w:rPr>
                <w:noProof/>
                <w:webHidden/>
              </w:rPr>
              <w:fldChar w:fldCharType="separate"/>
            </w:r>
            <w:r w:rsidR="00E32195">
              <w:rPr>
                <w:noProof/>
                <w:webHidden/>
              </w:rPr>
              <w:t>59</w:t>
            </w:r>
            <w:r>
              <w:rPr>
                <w:noProof/>
                <w:webHidden/>
              </w:rPr>
              <w:fldChar w:fldCharType="end"/>
            </w:r>
          </w:hyperlink>
        </w:p>
        <w:p w14:paraId="275AD3FA" w14:textId="266CDAD3"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38" w:history="1">
            <w:r w:rsidRPr="00F464FF">
              <w:rPr>
                <w:rStyle w:val="Hyperlink"/>
                <w:rFonts w:cs="Times New Roman"/>
                <w:noProof/>
              </w:rPr>
              <w:t>4060</w:t>
            </w:r>
            <w:r w:rsidRPr="00F464FF">
              <w:rPr>
                <w:rStyle w:val="Hyperlink"/>
                <w:noProof/>
              </w:rPr>
              <w:t xml:space="preserve"> Postpartum Hemorrhage</w:t>
            </w:r>
            <w:r>
              <w:rPr>
                <w:noProof/>
                <w:webHidden/>
              </w:rPr>
              <w:tab/>
            </w:r>
            <w:r>
              <w:rPr>
                <w:noProof/>
                <w:webHidden/>
              </w:rPr>
              <w:fldChar w:fldCharType="begin"/>
            </w:r>
            <w:r>
              <w:rPr>
                <w:noProof/>
                <w:webHidden/>
              </w:rPr>
              <w:instrText xml:space="preserve"> PAGEREF _Toc193360338 \h </w:instrText>
            </w:r>
            <w:r>
              <w:rPr>
                <w:noProof/>
                <w:webHidden/>
              </w:rPr>
            </w:r>
            <w:r>
              <w:rPr>
                <w:noProof/>
                <w:webHidden/>
              </w:rPr>
              <w:fldChar w:fldCharType="separate"/>
            </w:r>
            <w:r w:rsidR="00E32195">
              <w:rPr>
                <w:noProof/>
                <w:webHidden/>
              </w:rPr>
              <w:t>60</w:t>
            </w:r>
            <w:r>
              <w:rPr>
                <w:noProof/>
                <w:webHidden/>
              </w:rPr>
              <w:fldChar w:fldCharType="end"/>
            </w:r>
          </w:hyperlink>
        </w:p>
        <w:p w14:paraId="6282DF61" w14:textId="3E3C2697" w:rsidR="00DB33E9" w:rsidRDefault="00DB33E9">
          <w:pPr>
            <w:pStyle w:val="TOC2"/>
            <w:tabs>
              <w:tab w:val="right" w:leader="dot" w:pos="10430"/>
            </w:tabs>
            <w:rPr>
              <w:rFonts w:eastAsiaTheme="minorEastAsia" w:cstheme="minorBidi"/>
              <w:smallCaps w:val="0"/>
              <w:noProof/>
              <w:kern w:val="2"/>
              <w:sz w:val="24"/>
              <w:szCs w:val="24"/>
              <w14:ligatures w14:val="standardContextual"/>
            </w:rPr>
          </w:pPr>
          <w:hyperlink w:anchor="_Toc193360339" w:history="1">
            <w:r w:rsidRPr="00F464FF">
              <w:rPr>
                <w:rStyle w:val="Hyperlink"/>
                <w:rFonts w:cs="Times New Roman"/>
                <w:noProof/>
              </w:rPr>
              <w:t>4070</w:t>
            </w:r>
            <w:r w:rsidRPr="00F464FF">
              <w:rPr>
                <w:rStyle w:val="Hyperlink"/>
                <w:noProof/>
              </w:rPr>
              <w:t xml:space="preserve"> Pregnancy Induced Hypertension (PIH)</w:t>
            </w:r>
            <w:r>
              <w:rPr>
                <w:noProof/>
                <w:webHidden/>
              </w:rPr>
              <w:tab/>
            </w:r>
            <w:r>
              <w:rPr>
                <w:noProof/>
                <w:webHidden/>
              </w:rPr>
              <w:fldChar w:fldCharType="begin"/>
            </w:r>
            <w:r>
              <w:rPr>
                <w:noProof/>
                <w:webHidden/>
              </w:rPr>
              <w:instrText xml:space="preserve"> PAGEREF _Toc193360339 \h </w:instrText>
            </w:r>
            <w:r>
              <w:rPr>
                <w:noProof/>
                <w:webHidden/>
              </w:rPr>
            </w:r>
            <w:r>
              <w:rPr>
                <w:noProof/>
                <w:webHidden/>
              </w:rPr>
              <w:fldChar w:fldCharType="separate"/>
            </w:r>
            <w:r w:rsidR="00E32195">
              <w:rPr>
                <w:noProof/>
                <w:webHidden/>
              </w:rPr>
              <w:t>61</w:t>
            </w:r>
            <w:r>
              <w:rPr>
                <w:noProof/>
                <w:webHidden/>
              </w:rPr>
              <w:fldChar w:fldCharType="end"/>
            </w:r>
          </w:hyperlink>
        </w:p>
        <w:p w14:paraId="51C089F8" w14:textId="5954F302" w:rsidR="00DB33E9" w:rsidRDefault="00DB33E9">
          <w:pPr>
            <w:pStyle w:val="TOC1"/>
            <w:tabs>
              <w:tab w:val="right" w:leader="dot" w:pos="10430"/>
            </w:tabs>
            <w:rPr>
              <w:rFonts w:eastAsiaTheme="minorEastAsia" w:cstheme="minorBidi"/>
              <w:b w:val="0"/>
              <w:bCs w:val="0"/>
              <w:caps w:val="0"/>
              <w:noProof/>
              <w:kern w:val="2"/>
              <w:sz w:val="24"/>
              <w:szCs w:val="24"/>
              <w14:ligatures w14:val="standardContextual"/>
            </w:rPr>
          </w:pPr>
          <w:hyperlink w:anchor="_Toc193360340" w:history="1">
            <w:r w:rsidRPr="00F464FF">
              <w:rPr>
                <w:rStyle w:val="Hyperlink"/>
                <w:noProof/>
              </w:rPr>
              <w:t>Appendix A. Common Lab Values</w:t>
            </w:r>
            <w:r>
              <w:rPr>
                <w:noProof/>
                <w:webHidden/>
              </w:rPr>
              <w:tab/>
            </w:r>
            <w:r>
              <w:rPr>
                <w:noProof/>
                <w:webHidden/>
              </w:rPr>
              <w:fldChar w:fldCharType="begin"/>
            </w:r>
            <w:r>
              <w:rPr>
                <w:noProof/>
                <w:webHidden/>
              </w:rPr>
              <w:instrText xml:space="preserve"> PAGEREF _Toc193360340 \h </w:instrText>
            </w:r>
            <w:r>
              <w:rPr>
                <w:noProof/>
                <w:webHidden/>
              </w:rPr>
            </w:r>
            <w:r>
              <w:rPr>
                <w:noProof/>
                <w:webHidden/>
              </w:rPr>
              <w:fldChar w:fldCharType="separate"/>
            </w:r>
            <w:r w:rsidR="00E32195">
              <w:rPr>
                <w:noProof/>
                <w:webHidden/>
              </w:rPr>
              <w:t>63</w:t>
            </w:r>
            <w:r>
              <w:rPr>
                <w:noProof/>
                <w:webHidden/>
              </w:rPr>
              <w:fldChar w:fldCharType="end"/>
            </w:r>
          </w:hyperlink>
        </w:p>
        <w:p w14:paraId="116B57C5" w14:textId="6279C0FD" w:rsidR="0067192A" w:rsidRDefault="00DB33E9">
          <w:r>
            <w:rPr>
              <w:rFonts w:asciiTheme="minorHAnsi" w:hAnsiTheme="minorHAnsi" w:cstheme="minorHAnsi"/>
              <w:sz w:val="20"/>
              <w:szCs w:val="20"/>
            </w:rPr>
            <w:fldChar w:fldCharType="end"/>
          </w:r>
        </w:p>
      </w:sdtContent>
    </w:sdt>
    <w:p w14:paraId="1E85C8C6" w14:textId="282DFFE3" w:rsidR="0052672B" w:rsidRDefault="005E3AF5" w:rsidP="001061E4">
      <w:pPr>
        <w:pStyle w:val="Index1"/>
      </w:pPr>
      <w:bookmarkStart w:id="0" w:name="_Toc193359525"/>
      <w:bookmarkStart w:id="1" w:name="_Toc193360293"/>
      <w:r>
        <w:lastRenderedPageBreak/>
        <w:t>Protocol Versioning scheme</w:t>
      </w:r>
      <w:bookmarkEnd w:id="0"/>
      <w:bookmarkEnd w:id="1"/>
    </w:p>
    <w:p w14:paraId="0D741E30" w14:textId="77777777" w:rsidR="0052672B" w:rsidRDefault="0052672B" w:rsidP="0052672B">
      <w:pPr>
        <w:pStyle w:val="Index2"/>
      </w:pPr>
      <w:r>
        <w:t>Protocol Versions</w:t>
      </w:r>
    </w:p>
    <w:p w14:paraId="3AB6CB24" w14:textId="77777777" w:rsidR="0052672B" w:rsidRDefault="0052672B" w:rsidP="0052672B">
      <w:pPr>
        <w:pStyle w:val="Heading4"/>
      </w:pPr>
      <w:r>
        <w:t xml:space="preserve">All further revisions will be numbered in the </w:t>
      </w:r>
      <w:proofErr w:type="spellStart"/>
      <w:r>
        <w:t>x.y.z</w:t>
      </w:r>
      <w:proofErr w:type="spellEnd"/>
      <w:r>
        <w:t xml:space="preserve"> scheme as follows: </w:t>
      </w:r>
    </w:p>
    <w:p w14:paraId="119BE44B" w14:textId="77777777" w:rsidR="0052672B" w:rsidRDefault="0052672B" w:rsidP="0052672B">
      <w:pPr>
        <w:pStyle w:val="Heading5"/>
      </w:pPr>
      <w:r>
        <w:t>A change to the number in position x reflects significant changes to the protocols, including:</w:t>
      </w:r>
    </w:p>
    <w:p w14:paraId="2491DE46" w14:textId="77777777" w:rsidR="0052672B" w:rsidRDefault="0052672B" w:rsidP="0052672B">
      <w:pPr>
        <w:pStyle w:val="Heading6"/>
      </w:pPr>
      <w:r>
        <w:t>A complete review and revision of the protocols</w:t>
      </w:r>
    </w:p>
    <w:p w14:paraId="0B08F2C8" w14:textId="77777777" w:rsidR="0052672B" w:rsidRDefault="0052672B" w:rsidP="0052672B">
      <w:pPr>
        <w:pStyle w:val="Heading6"/>
      </w:pPr>
      <w:r>
        <w:t>Major additions to the protocols</w:t>
      </w:r>
    </w:p>
    <w:p w14:paraId="7156A3D7" w14:textId="77777777" w:rsidR="0052672B" w:rsidRDefault="0052672B" w:rsidP="0052672B">
      <w:pPr>
        <w:pStyle w:val="Heading6"/>
      </w:pPr>
      <w:r>
        <w:t>Any other change determined to be sufficiently significant in nature as to necessitate a whole number change in protocol version number.</w:t>
      </w:r>
    </w:p>
    <w:p w14:paraId="23D8705C" w14:textId="77777777" w:rsidR="0052672B" w:rsidRDefault="0052672B" w:rsidP="0052672B">
      <w:pPr>
        <w:pStyle w:val="Heading5"/>
      </w:pPr>
      <w:r>
        <w:t>A change to the number in position y reflects a minor change to the protocols, including:</w:t>
      </w:r>
    </w:p>
    <w:p w14:paraId="415B39A3" w14:textId="77777777" w:rsidR="0052672B" w:rsidRDefault="0052672B" w:rsidP="0052672B">
      <w:pPr>
        <w:pStyle w:val="Heading6"/>
      </w:pPr>
      <w:r>
        <w:t>Addition or deletion of protocols</w:t>
      </w:r>
    </w:p>
    <w:p w14:paraId="63BEEF3D" w14:textId="77777777" w:rsidR="0052672B" w:rsidRDefault="0052672B" w:rsidP="0052672B">
      <w:pPr>
        <w:pStyle w:val="Heading6"/>
      </w:pPr>
      <w:r>
        <w:t>Changes to the wording or content of individual protocols, such as a change in drug dosages</w:t>
      </w:r>
    </w:p>
    <w:p w14:paraId="2EECECE0" w14:textId="77777777" w:rsidR="0052672B" w:rsidRDefault="0052672B" w:rsidP="0052672B">
      <w:pPr>
        <w:pStyle w:val="Heading6"/>
      </w:pPr>
      <w:r>
        <w:t>Any other change determined to be greater in scope than a z number change, but lesser than an x number change</w:t>
      </w:r>
    </w:p>
    <w:p w14:paraId="52480E90" w14:textId="77777777" w:rsidR="0052672B" w:rsidRDefault="0052672B" w:rsidP="0052672B">
      <w:pPr>
        <w:pStyle w:val="Heading5"/>
      </w:pPr>
      <w:r>
        <w:t>A change to the number in position z reflects a very minor change, including:</w:t>
      </w:r>
    </w:p>
    <w:p w14:paraId="31638534" w14:textId="77777777" w:rsidR="0052672B" w:rsidRDefault="0052672B" w:rsidP="0052672B">
      <w:pPr>
        <w:pStyle w:val="Heading6"/>
      </w:pPr>
      <w:r>
        <w:t>Fixed grammatical errors</w:t>
      </w:r>
    </w:p>
    <w:p w14:paraId="51F9DC07" w14:textId="77777777" w:rsidR="0052672B" w:rsidRDefault="0052672B" w:rsidP="0052672B">
      <w:pPr>
        <w:pStyle w:val="Heading6"/>
      </w:pPr>
      <w:r>
        <w:t>Changed page numbering</w:t>
      </w:r>
    </w:p>
    <w:p w14:paraId="797AE4F6" w14:textId="77777777" w:rsidR="0052672B" w:rsidRDefault="0052672B" w:rsidP="0052672B">
      <w:pPr>
        <w:pStyle w:val="Heading6"/>
      </w:pPr>
      <w:r>
        <w:t>Any other change determined to be insignificant to the meaning or usage of the protocols</w:t>
      </w:r>
    </w:p>
    <w:p w14:paraId="7AAEAB33" w14:textId="77777777" w:rsidR="0052672B" w:rsidRDefault="0052672B" w:rsidP="00461CAC">
      <w:pPr>
        <w:pStyle w:val="Index2"/>
      </w:pPr>
      <w:r>
        <w:t>Historical tracking of protocol changes</w:t>
      </w:r>
    </w:p>
    <w:p w14:paraId="19EAAADB" w14:textId="77777777" w:rsidR="0052672B" w:rsidRDefault="0052672B" w:rsidP="006A2138">
      <w:pPr>
        <w:pStyle w:val="Heading4"/>
        <w:numPr>
          <w:ilvl w:val="3"/>
          <w:numId w:val="31"/>
        </w:numPr>
      </w:pPr>
      <w:r>
        <w:t>Each protocol version, including any changes in z numbering will be saved as a locked, protected document.</w:t>
      </w:r>
    </w:p>
    <w:p w14:paraId="5AA9599E" w14:textId="77777777" w:rsidR="0052672B" w:rsidRDefault="0052672B" w:rsidP="0052672B">
      <w:pPr>
        <w:pStyle w:val="Heading4"/>
      </w:pPr>
      <w:r w:rsidRPr="0052672B">
        <w:t>An accompanying master protocol changes list will be kept.   This list will detail what changes were made in each revision number change.</w:t>
      </w:r>
    </w:p>
    <w:p w14:paraId="2DDFD5DF" w14:textId="22CE207B" w:rsidR="00C70581" w:rsidRPr="00003AA2" w:rsidRDefault="00A77717" w:rsidP="00A26014">
      <w:pPr>
        <w:pStyle w:val="Heading1"/>
        <w:numPr>
          <w:ilvl w:val="0"/>
          <w:numId w:val="43"/>
        </w:numPr>
      </w:pPr>
      <w:bookmarkStart w:id="2" w:name="_INTRODUCTION"/>
      <w:bookmarkStart w:id="3" w:name="_Toc193359526"/>
      <w:bookmarkStart w:id="4" w:name="_Toc193360294"/>
      <w:bookmarkEnd w:id="2"/>
      <w:r w:rsidRPr="00003AA2">
        <w:lastRenderedPageBreak/>
        <w:t>INTRODUCTION</w:t>
      </w:r>
      <w:bookmarkEnd w:id="3"/>
      <w:bookmarkEnd w:id="4"/>
    </w:p>
    <w:p w14:paraId="6E03961E" w14:textId="38C09B83" w:rsidR="00D94CE8" w:rsidRDefault="00B30D4B" w:rsidP="00D65B0E">
      <w:pPr>
        <w:pStyle w:val="BodyText"/>
        <w:jc w:val="both"/>
      </w:pPr>
      <w:r w:rsidRPr="00003AA2">
        <w:t xml:space="preserve">The following </w:t>
      </w:r>
      <w:r w:rsidR="00677F5C" w:rsidRPr="00003AA2">
        <w:t xml:space="preserve">protocols </w:t>
      </w:r>
      <w:r w:rsidRPr="00003AA2">
        <w:t xml:space="preserve">define the rules </w:t>
      </w:r>
      <w:r w:rsidR="0004130F">
        <w:t xml:space="preserve">of medical care </w:t>
      </w:r>
      <w:r w:rsidR="00B4137C">
        <w:t xml:space="preserve">for </w:t>
      </w:r>
      <w:r w:rsidR="004C45D9" w:rsidRPr="00AC49DC">
        <w:rPr>
          <w:color w:val="000000" w:themeColor="text1"/>
        </w:rPr>
        <w:t>Stadium Medical</w:t>
      </w:r>
      <w:r w:rsidR="0004130F" w:rsidRPr="00AC49DC">
        <w:rPr>
          <w:color w:val="000000" w:themeColor="text1"/>
        </w:rPr>
        <w:t xml:space="preserve"> </w:t>
      </w:r>
      <w:r w:rsidR="0004130F">
        <w:t>EMS providers d</w:t>
      </w:r>
      <w:r w:rsidR="00B4137C">
        <w:t xml:space="preserve">uring interfacility transport; </w:t>
      </w:r>
      <w:r w:rsidR="007E571C">
        <w:t>(</w:t>
      </w:r>
      <w:r w:rsidR="00B4137C">
        <w:t>f</w:t>
      </w:r>
      <w:r w:rsidR="0004130F">
        <w:t xml:space="preserve">or prehospital treatment refer to the Denver Metro </w:t>
      </w:r>
      <w:r w:rsidR="005C7493">
        <w:t>EMS Medical Director’s protocols</w:t>
      </w:r>
      <w:r w:rsidR="007E571C">
        <w:t>)</w:t>
      </w:r>
      <w:r w:rsidRPr="00003AA2">
        <w:t>. These protocols delineate the expected practice, actions</w:t>
      </w:r>
      <w:r w:rsidR="00280F84">
        <w:t>,</w:t>
      </w:r>
      <w:r w:rsidRPr="00003AA2">
        <w:t xml:space="preserve"> and procedures of EMS providers </w:t>
      </w:r>
      <w:r w:rsidR="0004130F">
        <w:t>during interfacility transport</w:t>
      </w:r>
      <w:r w:rsidRPr="00003AA2">
        <w:t xml:space="preserve">. When protocol variance </w:t>
      </w:r>
      <w:proofErr w:type="gramStart"/>
      <w:r w:rsidRPr="00003AA2">
        <w:t>occurs</w:t>
      </w:r>
      <w:proofErr w:type="gramEnd"/>
      <w:r w:rsidRPr="00003AA2">
        <w:t xml:space="preserve"> it should be approached in a logical and knowledgeable manner, done in the best interests of the patient, and well documented. In essence</w:t>
      </w:r>
      <w:r w:rsidR="006D5A16">
        <w:t>,</w:t>
      </w:r>
      <w:r w:rsidRPr="00003AA2">
        <w:t xml:space="preserve"> it should be done “in good faith.” Deviation from the protocols is occasionally necessary due to the vast array of complex clinical presentations. It should always be done with the patient’s best interest in mind and backed with documentation and defendable clinical reasoning and judgment.</w:t>
      </w:r>
      <w:r w:rsidR="00876093" w:rsidRPr="00003AA2">
        <w:t xml:space="preserve"> </w:t>
      </w:r>
      <w:r w:rsidR="003777D0" w:rsidRPr="00003AA2">
        <w:t>D</w:t>
      </w:r>
      <w:r w:rsidRPr="00003AA2">
        <w:t xml:space="preserve">eviations will be reviewed by the Medical Director </w:t>
      </w:r>
      <w:r w:rsidR="00B00C06">
        <w:t xml:space="preserve">and </w:t>
      </w:r>
      <w:r w:rsidR="00F81A2D" w:rsidRPr="00003AA2">
        <w:t xml:space="preserve">require the completion </w:t>
      </w:r>
      <w:r w:rsidR="007E571C">
        <w:t xml:space="preserve">of </w:t>
      </w:r>
      <w:r w:rsidR="0004130F">
        <w:t>an</w:t>
      </w:r>
      <w:r w:rsidR="00F81A2D" w:rsidRPr="00003AA2">
        <w:t xml:space="preserve"> </w:t>
      </w:r>
      <w:r w:rsidR="00280F84">
        <w:t>unusual circumstance</w:t>
      </w:r>
      <w:r w:rsidR="00280F84" w:rsidRPr="00003AA2">
        <w:t xml:space="preserve"> </w:t>
      </w:r>
      <w:r w:rsidR="00F81A2D" w:rsidRPr="00003AA2">
        <w:t>report.</w:t>
      </w:r>
      <w:r w:rsidR="00B4137C">
        <w:t xml:space="preserve">  </w:t>
      </w:r>
      <w:r w:rsidRPr="00003AA2">
        <w:t>Please remember that protocols define process; people provide care</w:t>
      </w:r>
      <w:r w:rsidR="00B00C06">
        <w:t xml:space="preserve">. </w:t>
      </w:r>
    </w:p>
    <w:p w14:paraId="05535911" w14:textId="6CBF098A" w:rsidR="009D0D89" w:rsidRPr="009D0D89" w:rsidRDefault="009D0D89" w:rsidP="00D65B0E">
      <w:pPr>
        <w:pStyle w:val="BodyText"/>
        <w:jc w:val="both"/>
      </w:pPr>
      <w:r>
        <w:t xml:space="preserve">In the protocols, there are </w:t>
      </w:r>
      <w:r w:rsidR="00280F84">
        <w:t>a</w:t>
      </w:r>
      <w:r w:rsidRPr="000F2284">
        <w:t xml:space="preserve">cts </w:t>
      </w:r>
      <w:r w:rsidR="00280F84">
        <w:t>a</w:t>
      </w:r>
      <w:r w:rsidRPr="000F2284">
        <w:t xml:space="preserve">llowed </w:t>
      </w:r>
      <w:r w:rsidR="00280F84">
        <w:t>t</w:t>
      </w:r>
      <w:r w:rsidRPr="000F2284">
        <w:t>ables</w:t>
      </w:r>
      <w:r>
        <w:t>.  An “X” in the box below the provider level indicates this is an act allowed by the Medical Director. The follo</w:t>
      </w:r>
      <w:r w:rsidR="00B00C06">
        <w:t>wing is an example of the table:</w:t>
      </w:r>
    </w:p>
    <w:tbl>
      <w:tblPr>
        <w:tblpPr w:leftFromText="187" w:rightFromText="187" w:topFromText="144" w:bottomFromText="144" w:vertAnchor="text" w:horzAnchor="margin" w:tblpXSpec="center" w:tblpY="202"/>
        <w:tblOverlap w:val="neve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807AAD" w14:paraId="06ADF956"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698C8F8E" w14:textId="77777777" w:rsidR="00807AAD" w:rsidRDefault="00807AAD" w:rsidP="00A804FA">
            <w:pPr>
              <w:pStyle w:val="BodyTextTableTitle"/>
              <w:spacing w:before="60"/>
            </w:pPr>
            <w:r>
              <w:t>Acts Allowed Table</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506C2522" w14:textId="77777777" w:rsidR="00807AAD" w:rsidRDefault="00807AAD" w:rsidP="00A804FA">
            <w:pPr>
              <w:pStyle w:val="BodyTextTableBold"/>
              <w:spacing w:before="60"/>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5FD96E6E" w14:textId="2BCF34D0" w:rsidR="00807AAD" w:rsidRDefault="00807AAD" w:rsidP="00A804FA">
            <w:pPr>
              <w:pStyle w:val="BodyTextTableBold"/>
              <w:spacing w:before="60"/>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336E4D13" w14:textId="77777777" w:rsidR="00807AAD" w:rsidRDefault="00807AAD" w:rsidP="00A804FA">
            <w:pPr>
              <w:pStyle w:val="BodyTextTableBold"/>
              <w:spacing w:before="60"/>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298FA6F3" w14:textId="77777777" w:rsidR="00807AAD" w:rsidRDefault="00807AAD" w:rsidP="00A804FA">
            <w:pPr>
              <w:pStyle w:val="BodyTextTableBold"/>
              <w:spacing w:before="60"/>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070471FA" w14:textId="77777777" w:rsidR="00807AAD" w:rsidRPr="00807AAD" w:rsidRDefault="00807AAD" w:rsidP="00A804FA">
            <w:pPr>
              <w:pStyle w:val="BodyTextTableBold"/>
              <w:spacing w:before="60"/>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5095320D" w14:textId="77777777" w:rsidR="00807AAD" w:rsidRPr="004C0BBE" w:rsidRDefault="00807AAD" w:rsidP="00A804FA">
            <w:pPr>
              <w:pStyle w:val="BodyTextTableBold"/>
              <w:spacing w:before="60"/>
              <w:rPr>
                <w:color w:val="FFFFFF" w:themeColor="background1"/>
              </w:rPr>
            </w:pPr>
            <w:r w:rsidRPr="004C0BBE">
              <w:rPr>
                <w:color w:val="FFFFFF" w:themeColor="background1"/>
              </w:rPr>
              <w:t>Adv</w:t>
            </w:r>
          </w:p>
        </w:tc>
      </w:tr>
      <w:tr w:rsidR="00807AAD" w14:paraId="16F98B82"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hideMark/>
          </w:tcPr>
          <w:p w14:paraId="5B431F33" w14:textId="77777777" w:rsidR="00807AAD" w:rsidRDefault="00807AAD" w:rsidP="005A0BA7">
            <w:pPr>
              <w:pStyle w:val="BodyTextTable"/>
            </w:pPr>
            <w:r>
              <w:t>Treatment, medication, or procedure listed here</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3910C1E4" w14:textId="77777777" w:rsidR="00807AAD" w:rsidRDefault="00807AAD" w:rsidP="005A0BA7">
            <w:pPr>
              <w:pStyle w:val="BodyTextTableBold"/>
            </w:pPr>
            <w:r>
              <w:t>X</w:t>
            </w: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52EB23EA" w14:textId="77777777" w:rsidR="00807AAD" w:rsidRDefault="00807AAD" w:rsidP="005A0BA7">
            <w:pPr>
              <w:pStyle w:val="BodyTextTableBold"/>
            </w:pPr>
            <w:r>
              <w:t>X</w:t>
            </w: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21CDAAEA" w14:textId="77777777" w:rsidR="00807AAD" w:rsidRDefault="00807AAD" w:rsidP="005A0BA7">
            <w:pPr>
              <w:pStyle w:val="BodyTextTableBold"/>
            </w:pPr>
            <w:r>
              <w:t>X</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6A22A3DA" w14:textId="77777777" w:rsidR="00807AAD" w:rsidRDefault="00807AAD" w:rsidP="005A0BA7">
            <w:pPr>
              <w:pStyle w:val="BodyTextTableBold"/>
            </w:pPr>
            <w:r>
              <w:t>X</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4DF4E206" w14:textId="77777777" w:rsidR="00807AAD" w:rsidRPr="00807AAD" w:rsidRDefault="00807AAD" w:rsidP="005A0BA7">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468FD560" w14:textId="77777777" w:rsidR="00807AAD" w:rsidRPr="004C0BBE" w:rsidRDefault="00807AAD" w:rsidP="005A0BA7">
            <w:pPr>
              <w:pStyle w:val="BodyTextTableBold"/>
              <w:rPr>
                <w:color w:val="FFFFFF" w:themeColor="background1"/>
              </w:rPr>
            </w:pPr>
            <w:r w:rsidRPr="004C0BBE">
              <w:rPr>
                <w:color w:val="FFFFFF" w:themeColor="background1"/>
              </w:rPr>
              <w:t>X</w:t>
            </w:r>
          </w:p>
        </w:tc>
      </w:tr>
    </w:tbl>
    <w:p w14:paraId="7E69C693" w14:textId="77777777" w:rsidR="009E0F73" w:rsidRDefault="009E0F73" w:rsidP="0090479D">
      <w:pPr>
        <w:pStyle w:val="BodyText"/>
      </w:pPr>
      <w:r>
        <w:t xml:space="preserve">“P+” indicates paramedic level procedure/medications that require additional training before a provider is eligible to attend on the transport.  </w:t>
      </w:r>
    </w:p>
    <w:p w14:paraId="3AF3F920" w14:textId="77DDF08F" w:rsidR="009E0F73" w:rsidRDefault="009E0F73" w:rsidP="0090479D">
      <w:pPr>
        <w:pStyle w:val="BodyText"/>
      </w:pPr>
      <w:r>
        <w:t xml:space="preserve">“Adv” indicates advanced paramedic level procedures/medications that have been outside of the Colorado scope of practice that the Medical Director has obtained a waiver specifically for </w:t>
      </w:r>
      <w:proofErr w:type="gramStart"/>
      <w:r>
        <w:t>select  providers</w:t>
      </w:r>
      <w:proofErr w:type="gramEnd"/>
      <w:r>
        <w:t xml:space="preserve"> to perform.</w:t>
      </w:r>
    </w:p>
    <w:p w14:paraId="3CA9270D" w14:textId="54064797" w:rsidR="005B1931" w:rsidRDefault="00DB33E9" w:rsidP="005B1931">
      <w:pPr>
        <w:pStyle w:val="Heading2"/>
        <w:numPr>
          <w:ilvl w:val="1"/>
          <w:numId w:val="48"/>
        </w:numPr>
      </w:pPr>
      <w:bookmarkStart w:id="5" w:name="_Toc193359527"/>
      <w:bookmarkStart w:id="6" w:name="_Toc193360295"/>
      <w:bookmarkStart w:id="7" w:name="_Toc332725872"/>
      <w:r>
        <w:lastRenderedPageBreak/>
        <w:t>i</w:t>
      </w:r>
      <w:r w:rsidR="0006487E">
        <w:t>NTERFACILITY TRANSPORT</w:t>
      </w:r>
      <w:bookmarkEnd w:id="5"/>
      <w:bookmarkEnd w:id="6"/>
      <w:r>
        <w:t>s</w:t>
      </w:r>
    </w:p>
    <w:p w14:paraId="404C032D" w14:textId="77777777" w:rsidR="005B1931" w:rsidRDefault="005A0BA7" w:rsidP="005B1931">
      <w:pPr>
        <w:pStyle w:val="Heading3"/>
      </w:pPr>
      <w:r>
        <w:t xml:space="preserve">Type of Interfacility </w:t>
      </w:r>
      <w:r w:rsidR="005B1931">
        <w:t>Requests</w:t>
      </w:r>
    </w:p>
    <w:p w14:paraId="3F22ACF0" w14:textId="1862A0DA" w:rsidR="005B1931" w:rsidRDefault="005A0BA7" w:rsidP="0006487E">
      <w:pPr>
        <w:pStyle w:val="BodyTextFirstIndent"/>
      </w:pPr>
      <w:r>
        <w:t>Interf</w:t>
      </w:r>
      <w:r w:rsidR="005B1931" w:rsidRPr="005B1931">
        <w:t>acility tra</w:t>
      </w:r>
      <w:r w:rsidR="0006487E">
        <w:t>nsport requests can be</w:t>
      </w:r>
      <w:r w:rsidR="005B1931" w:rsidRPr="005B1931">
        <w:t xml:space="preserve"> broken down </w:t>
      </w:r>
      <w:r w:rsidR="005B1931">
        <w:t>i</w:t>
      </w:r>
      <w:r w:rsidR="005B1931" w:rsidRPr="005B1931">
        <w:t>nto th</w:t>
      </w:r>
      <w:r w:rsidR="006C5E8A">
        <w:t>e following</w:t>
      </w:r>
      <w:r w:rsidR="005B1931" w:rsidRPr="005B1931">
        <w:t xml:space="preserve"> categories:</w:t>
      </w:r>
    </w:p>
    <w:p w14:paraId="305159FE" w14:textId="77777777" w:rsidR="005B1931" w:rsidRDefault="0006487E" w:rsidP="0006487E">
      <w:pPr>
        <w:pStyle w:val="Heading4"/>
      </w:pPr>
      <w:r>
        <w:t>Stable p</w:t>
      </w:r>
      <w:r w:rsidR="005B1931" w:rsidRPr="005B1931">
        <w:t xml:space="preserve">atients with therapies within the scope of </w:t>
      </w:r>
      <w:r w:rsidR="005B1931">
        <w:t>these</w:t>
      </w:r>
      <w:r w:rsidR="00A73DB2">
        <w:t xml:space="preserve"> protocols</w:t>
      </w:r>
    </w:p>
    <w:p w14:paraId="3BF620D8" w14:textId="77777777" w:rsidR="00A30318" w:rsidRDefault="00A30318" w:rsidP="00A30318">
      <w:pPr>
        <w:pStyle w:val="Heading5"/>
      </w:pPr>
      <w:r>
        <w:t>These transports do not require any spec</w:t>
      </w:r>
      <w:r w:rsidR="005A0BA7">
        <w:t>ial considerations and are</w:t>
      </w:r>
      <w:r>
        <w:t xml:space="preserve"> considered routine.</w:t>
      </w:r>
    </w:p>
    <w:p w14:paraId="6C56C174" w14:textId="77777777" w:rsidR="005B1931" w:rsidRDefault="0006487E" w:rsidP="0006487E">
      <w:pPr>
        <w:pStyle w:val="Heading4"/>
      </w:pPr>
      <w:r>
        <w:t>Stable p</w:t>
      </w:r>
      <w:r w:rsidR="005B1931" w:rsidRPr="005B1931">
        <w:t>atients with the</w:t>
      </w:r>
      <w:r w:rsidR="005B1931">
        <w:t>rapies outside the scope of these</w:t>
      </w:r>
      <w:r w:rsidR="00A73DB2">
        <w:t xml:space="preserve"> protocols</w:t>
      </w:r>
      <w:r w:rsidR="005B1931" w:rsidRPr="005B1931">
        <w:t xml:space="preserve"> </w:t>
      </w:r>
    </w:p>
    <w:p w14:paraId="574867D0" w14:textId="77777777" w:rsidR="00A30318" w:rsidRDefault="00A30318" w:rsidP="00A30318">
      <w:pPr>
        <w:pStyle w:val="Heading5"/>
      </w:pPr>
      <w:r>
        <w:t>No treatment outside of protocol should be provided, however, these patients m</w:t>
      </w:r>
      <w:r w:rsidRPr="005B1931">
        <w:t xml:space="preserve">ay </w:t>
      </w:r>
      <w:r>
        <w:t xml:space="preserve">still </w:t>
      </w:r>
      <w:r w:rsidRPr="005B1931">
        <w:t xml:space="preserve">be transported provided the requirements in </w:t>
      </w:r>
      <w:hyperlink w:anchor="PATIENTMONITOREDTHERAPIES" w:history="1">
        <w:r w:rsidRPr="00A73DB2">
          <w:rPr>
            <w:rStyle w:val="Hyperlink"/>
          </w:rPr>
          <w:t>Patient Monitored Therapies</w:t>
        </w:r>
      </w:hyperlink>
      <w:r>
        <w:t xml:space="preserve"> or </w:t>
      </w:r>
      <w:hyperlink w:anchor="OUTOFPROTOCOL" w:history="1">
        <w:r w:rsidRPr="00A73DB2">
          <w:rPr>
            <w:rStyle w:val="Hyperlink"/>
          </w:rPr>
          <w:t>Out of Protocol Transport Requests</w:t>
        </w:r>
      </w:hyperlink>
      <w:r>
        <w:t xml:space="preserve"> </w:t>
      </w:r>
      <w:r w:rsidR="0012411A">
        <w:t xml:space="preserve">protocols </w:t>
      </w:r>
      <w:r>
        <w:t>are met.</w:t>
      </w:r>
    </w:p>
    <w:p w14:paraId="0FC38D54" w14:textId="6ECF7B8D" w:rsidR="00537A5A" w:rsidRDefault="002D6691" w:rsidP="00A30318">
      <w:pPr>
        <w:pStyle w:val="Heading5"/>
      </w:pPr>
      <w:r>
        <w:t>Complete an unusual circumstances report for a</w:t>
      </w:r>
      <w:r w:rsidR="00537A5A">
        <w:t>ny requests for therapies outside of protocol</w:t>
      </w:r>
      <w:r>
        <w:t>.</w:t>
      </w:r>
      <w:r w:rsidR="00537A5A">
        <w:t xml:space="preserve"> </w:t>
      </w:r>
    </w:p>
    <w:p w14:paraId="5C117F2B" w14:textId="77777777" w:rsidR="00A30318" w:rsidRDefault="005A0BA7" w:rsidP="00A30318">
      <w:pPr>
        <w:pStyle w:val="Heading4"/>
      </w:pPr>
      <w:r>
        <w:t>Unstable p</w:t>
      </w:r>
      <w:r w:rsidR="00A30318">
        <w:t>atient</w:t>
      </w:r>
    </w:p>
    <w:p w14:paraId="46C4D3E1" w14:textId="28C3B707" w:rsidR="00A30318" w:rsidRDefault="00A30318" w:rsidP="00A30318">
      <w:pPr>
        <w:pStyle w:val="Heading5"/>
      </w:pPr>
      <w:r w:rsidRPr="005B1931">
        <w:t xml:space="preserve">Hemodynamically unstable patients </w:t>
      </w:r>
      <w:r>
        <w:t xml:space="preserve">may </w:t>
      </w:r>
      <w:r w:rsidRPr="005B1931">
        <w:t>require special monitoring (i.e. CVP, ICP), multiple cardioactive/vasoactive medications, or specialized critical care equipment (i.e. intra-aortic balloon pump).</w:t>
      </w:r>
      <w:r w:rsidR="00C110B8">
        <w:t xml:space="preserve"> </w:t>
      </w:r>
      <w:r w:rsidR="00B844AE">
        <w:t xml:space="preserve"> </w:t>
      </w:r>
      <w:r>
        <w:t>Unstable p</w:t>
      </w:r>
      <w:r w:rsidRPr="005B1931">
        <w:t xml:space="preserve">atients should be referred to a </w:t>
      </w:r>
      <w:r>
        <w:t>s</w:t>
      </w:r>
      <w:r w:rsidRPr="005B1931">
        <w:t>pecialty care program experienced in the management of acutely ill and/or complex patient therapies whenever possible.</w:t>
      </w:r>
      <w:r w:rsidR="00C110B8">
        <w:t xml:space="preserve"> </w:t>
      </w:r>
      <w:hyperlink r:id="rId14" w:history="1">
        <w:r w:rsidR="00C110B8" w:rsidRPr="00597337">
          <w:rPr>
            <w:rStyle w:val="Hyperlink"/>
          </w:rPr>
          <w:t>Code of Colorado Regulations, 6 CCR 1015-3, Chapter 2, Section 1</w:t>
        </w:r>
        <w:r w:rsidR="00C110B8">
          <w:rPr>
            <w:rStyle w:val="Hyperlink"/>
          </w:rPr>
          <w:t>6</w:t>
        </w:r>
        <w:r w:rsidR="00C110B8" w:rsidRPr="00597337">
          <w:rPr>
            <w:rStyle w:val="Hyperlink"/>
          </w:rPr>
          <w:t>.4</w:t>
        </w:r>
      </w:hyperlink>
    </w:p>
    <w:p w14:paraId="08014039" w14:textId="77777777" w:rsidR="00A30318" w:rsidRDefault="00A30318" w:rsidP="00A30318">
      <w:pPr>
        <w:pStyle w:val="Heading5"/>
      </w:pPr>
      <w:r>
        <w:t xml:space="preserve">There are instances where a specialty care program is not </w:t>
      </w:r>
      <w:proofErr w:type="gramStart"/>
      <w:r>
        <w:t>available</w:t>
      </w:r>
      <w:proofErr w:type="gramEnd"/>
      <w:r>
        <w:t xml:space="preserve"> and the responding unit may be called upon to transport a patient requiring time sensitive </w:t>
      </w:r>
      <w:proofErr w:type="spellStart"/>
      <w:r>
        <w:t>definintive</w:t>
      </w:r>
      <w:proofErr w:type="spellEnd"/>
      <w:r>
        <w:t xml:space="preserve"> care at another facility</w:t>
      </w:r>
    </w:p>
    <w:p w14:paraId="33098A3F" w14:textId="21F574A5" w:rsidR="00A30318" w:rsidRDefault="00A30318" w:rsidP="00A30318">
      <w:pPr>
        <w:pStyle w:val="Heading6"/>
      </w:pPr>
      <w:r>
        <w:t xml:space="preserve">The responding crew, with assistance of </w:t>
      </w:r>
      <w:r w:rsidR="00A318D8">
        <w:t xml:space="preserve">the </w:t>
      </w:r>
      <w:r w:rsidR="004C45D9" w:rsidRPr="00AC49DC">
        <w:rPr>
          <w:color w:val="000000" w:themeColor="text1"/>
        </w:rPr>
        <w:t>Stadium Medical operations staff</w:t>
      </w:r>
      <w:r w:rsidRPr="00AC49DC">
        <w:rPr>
          <w:color w:val="000000" w:themeColor="text1"/>
        </w:rPr>
        <w:t xml:space="preserve">, </w:t>
      </w:r>
      <w:r w:rsidRPr="00425C0B">
        <w:t>should ensure reasonable attempts have been made to locate a specialty care program able to provide the transport</w:t>
      </w:r>
      <w:r>
        <w:t>.</w:t>
      </w:r>
    </w:p>
    <w:p w14:paraId="10096DEE" w14:textId="77777777" w:rsidR="00A30318" w:rsidRDefault="00A30318" w:rsidP="00A30318">
      <w:pPr>
        <w:pStyle w:val="Heading6"/>
      </w:pPr>
      <w:r w:rsidRPr="00425C0B">
        <w:t xml:space="preserve">If a specialty care program is unavailable and the patient therapies are within the scope of </w:t>
      </w:r>
      <w:r>
        <w:t>these</w:t>
      </w:r>
      <w:r w:rsidRPr="00425C0B">
        <w:t xml:space="preserve"> protocols the pa</w:t>
      </w:r>
      <w:r>
        <w:t>tient may be transported by responding unit</w:t>
      </w:r>
      <w:r w:rsidRPr="00425C0B">
        <w:t>.</w:t>
      </w:r>
    </w:p>
    <w:p w14:paraId="54CAEB2C" w14:textId="77777777" w:rsidR="00A30318" w:rsidRDefault="00A30318" w:rsidP="00A30318">
      <w:pPr>
        <w:pStyle w:val="Heading6"/>
      </w:pPr>
      <w:r w:rsidRPr="00425C0B">
        <w:t>If a specialty care program is unavailable and the patient h</w:t>
      </w:r>
      <w:r w:rsidR="005A0BA7">
        <w:t xml:space="preserve">as any therapies outside of protocol </w:t>
      </w:r>
      <w:r w:rsidRPr="00425C0B">
        <w:t xml:space="preserve">scope </w:t>
      </w:r>
      <w:r>
        <w:t xml:space="preserve">refer to protocol </w:t>
      </w:r>
      <w:hyperlink w:anchor="OUTOFPROTOCOL" w:history="1">
        <w:r w:rsidRPr="00A73DB2">
          <w:rPr>
            <w:rStyle w:val="Hyperlink"/>
          </w:rPr>
          <w:t>Out of Protocol Transport Requests</w:t>
        </w:r>
      </w:hyperlink>
      <w:r>
        <w:t xml:space="preserve">  </w:t>
      </w:r>
    </w:p>
    <w:p w14:paraId="07ACDB2B" w14:textId="1FED5625" w:rsidR="00A30318" w:rsidRDefault="00A30318" w:rsidP="00A30318">
      <w:pPr>
        <w:pStyle w:val="Heading6"/>
      </w:pPr>
      <w:r>
        <w:t xml:space="preserve">If the criteria of </w:t>
      </w:r>
      <w:hyperlink w:anchor="OUTOFPROTOCOL" w:history="1">
        <w:r w:rsidRPr="00A73DB2">
          <w:rPr>
            <w:rStyle w:val="Hyperlink"/>
          </w:rPr>
          <w:t>Out of Protocol Transport Request</w:t>
        </w:r>
        <w:r w:rsidR="005A0BA7" w:rsidRPr="00A73DB2">
          <w:rPr>
            <w:rStyle w:val="Hyperlink"/>
          </w:rPr>
          <w:t>s</w:t>
        </w:r>
      </w:hyperlink>
      <w:r>
        <w:t xml:space="preserve"> cannot be met</w:t>
      </w:r>
      <w:r w:rsidR="00A318D8">
        <w:t>,</w:t>
      </w:r>
      <w:r>
        <w:t xml:space="preserve"> the patient must remain at the sending facility for transport by a specialty care program.</w:t>
      </w:r>
    </w:p>
    <w:p w14:paraId="0D60AE7B" w14:textId="6F0E7C04" w:rsidR="00A30318" w:rsidRDefault="00A30318" w:rsidP="00A30318">
      <w:pPr>
        <w:pStyle w:val="Heading5"/>
      </w:pPr>
      <w:r>
        <w:t xml:space="preserve">For the transport of any </w:t>
      </w:r>
      <w:r w:rsidR="00A73DB2">
        <w:t xml:space="preserve">potentially </w:t>
      </w:r>
      <w:r>
        <w:t>unstable patient</w:t>
      </w:r>
      <w:r w:rsidR="00A318D8">
        <w:t>,</w:t>
      </w:r>
      <w:r>
        <w:t xml:space="preserve"> c</w:t>
      </w:r>
      <w:r w:rsidRPr="00425C0B">
        <w:t xml:space="preserve">onsider </w:t>
      </w:r>
      <w:r>
        <w:t>an addition of supplemental</w:t>
      </w:r>
      <w:r w:rsidRPr="00425C0B">
        <w:t xml:space="preserve"> personnel to ensure at least two providers are available to care for the patient in addition to the vehicle operator</w:t>
      </w:r>
      <w:r>
        <w:t>.</w:t>
      </w:r>
    </w:p>
    <w:p w14:paraId="51125E74" w14:textId="77777777" w:rsidR="00224F0A" w:rsidRDefault="00A30318" w:rsidP="00224F0A">
      <w:pPr>
        <w:pStyle w:val="Heading5"/>
      </w:pPr>
      <w:r>
        <w:t>C</w:t>
      </w:r>
      <w:r w:rsidRPr="00425C0B">
        <w:t>onsider rendezvous with a specialty care program enroute.</w:t>
      </w:r>
      <w:bookmarkStart w:id="8" w:name="TRANSPORTDECLINE"/>
    </w:p>
    <w:p w14:paraId="48BE63B4" w14:textId="77777777" w:rsidR="00224F0A" w:rsidRDefault="00224F0A" w:rsidP="005C7493">
      <w:pPr>
        <w:pStyle w:val="Heading4"/>
      </w:pPr>
      <w:r>
        <w:t>Physician office to an out of county facility</w:t>
      </w:r>
    </w:p>
    <w:p w14:paraId="4B03C8E1" w14:textId="77777777" w:rsidR="00224F0A" w:rsidRDefault="00224F0A" w:rsidP="00224F0A">
      <w:pPr>
        <w:pStyle w:val="Heading5"/>
      </w:pPr>
      <w:r>
        <w:t>Be prepared to run these calls more like a 911. We often arrive to pick up a patient who is not receiving immediately needed interventions or assessment.</w:t>
      </w:r>
    </w:p>
    <w:p w14:paraId="6B3E4D6E" w14:textId="77777777" w:rsidR="00224F0A" w:rsidRDefault="00224F0A" w:rsidP="00224F0A">
      <w:pPr>
        <w:pStyle w:val="Heading5"/>
      </w:pPr>
      <w:r>
        <w:t>Patients should have transfer orders from the sending physician for out of county transports.  Like any other interfacility transport, make sure that you have reviewed the orders prior to departure and ensure that they comply with protocol.</w:t>
      </w:r>
    </w:p>
    <w:p w14:paraId="597629D9" w14:textId="77777777" w:rsidR="00A318D8" w:rsidRDefault="00224F0A" w:rsidP="00224F0A">
      <w:pPr>
        <w:pStyle w:val="Heading5"/>
      </w:pPr>
      <w:r>
        <w:t xml:space="preserve">Confirm there is a receiving physician.  </w:t>
      </w:r>
    </w:p>
    <w:p w14:paraId="502D722A" w14:textId="315D8785" w:rsidR="00224F0A" w:rsidRDefault="00224F0A" w:rsidP="00224F0A">
      <w:pPr>
        <w:pStyle w:val="Heading5"/>
      </w:pPr>
      <w:r>
        <w:t>Also confirm the sending facility has contacted the receiving facility with a patient report and there is a bed available for the patient.</w:t>
      </w:r>
      <w:r w:rsidR="00A318D8">
        <w:t xml:space="preserve">  The bed assignment should be documented on the transfer orders.</w:t>
      </w:r>
    </w:p>
    <w:p w14:paraId="7A81A32D" w14:textId="249E4125" w:rsidR="00224F0A" w:rsidRDefault="00224F0A" w:rsidP="00224F0A">
      <w:pPr>
        <w:pStyle w:val="Heading5"/>
      </w:pPr>
      <w:r>
        <w:t>If you have concerns about the appropriateness of the transport</w:t>
      </w:r>
      <w:r w:rsidR="00A318D8">
        <w:t>,</w:t>
      </w:r>
      <w:r>
        <w:t xml:space="preserve"> contact </w:t>
      </w:r>
      <w:r w:rsidR="00C110B8">
        <w:t>Medical Control</w:t>
      </w:r>
      <w:r>
        <w:t>.  It is up to the discretion of the provider to divert to the closest appropriate facility within the county per the destination guideline.</w:t>
      </w:r>
    </w:p>
    <w:p w14:paraId="5A5DE118" w14:textId="77777777" w:rsidR="00A30318" w:rsidRDefault="00A30318" w:rsidP="00A343B0">
      <w:pPr>
        <w:pStyle w:val="Heading3"/>
      </w:pPr>
      <w:r>
        <w:t>Training Requirement</w:t>
      </w:r>
    </w:p>
    <w:p w14:paraId="5E913759" w14:textId="77777777" w:rsidR="005A0BA7" w:rsidRDefault="00A30318" w:rsidP="00A30318">
      <w:pPr>
        <w:pStyle w:val="Heading4"/>
      </w:pPr>
      <w:r>
        <w:t>Even though a patient therapy exists in this protocol, if a provider has not received the appropriate training they cannot provide care to the patient</w:t>
      </w:r>
      <w:r w:rsidR="005A0BA7">
        <w:t>.</w:t>
      </w:r>
    </w:p>
    <w:p w14:paraId="0405452D" w14:textId="77777777" w:rsidR="005A0BA7" w:rsidRDefault="005A0BA7" w:rsidP="00A30318">
      <w:pPr>
        <w:pStyle w:val="Heading4"/>
      </w:pPr>
      <w:r>
        <w:t>Any protocol marked for “P+” requires completion of additional training prior to the provider being allowed to attend.</w:t>
      </w:r>
    </w:p>
    <w:p w14:paraId="593B7BC7" w14:textId="31E8513E" w:rsidR="00A30318" w:rsidRDefault="005A0BA7" w:rsidP="00A30318">
      <w:pPr>
        <w:pStyle w:val="Heading4"/>
      </w:pPr>
      <w:r>
        <w:t xml:space="preserve">Any protocol marked for “Adv” is limited to </w:t>
      </w:r>
      <w:r w:rsidR="00E218F7">
        <w:t xml:space="preserve">a small number of providers </w:t>
      </w:r>
      <w:r>
        <w:t>who have received the appropriate training</w:t>
      </w:r>
      <w:r w:rsidR="005C7493">
        <w:t>.</w:t>
      </w:r>
    </w:p>
    <w:p w14:paraId="5A08767B" w14:textId="77777777" w:rsidR="00A343B0" w:rsidRDefault="00A343B0" w:rsidP="00A343B0">
      <w:pPr>
        <w:pStyle w:val="Heading3"/>
      </w:pPr>
      <w:r>
        <w:t>EMS Provider Right to Decline a Transport</w:t>
      </w:r>
    </w:p>
    <w:p w14:paraId="12B6FD57" w14:textId="77777777" w:rsidR="00C110B8" w:rsidRDefault="00A343B0" w:rsidP="00A73DB2">
      <w:pPr>
        <w:pStyle w:val="BodyTextFirstIndent"/>
      </w:pPr>
      <w:r>
        <w:t xml:space="preserve">An EMS provider may decline to transport any patient that they deem to require a level of care beyond their capabilities. </w:t>
      </w:r>
    </w:p>
    <w:p w14:paraId="147B83D9" w14:textId="17437A49" w:rsidR="0067554C" w:rsidRDefault="0067554C" w:rsidP="00A73DB2">
      <w:pPr>
        <w:pStyle w:val="BodyTextFirstIndent"/>
      </w:pPr>
      <w:r>
        <w:t xml:space="preserve">“The transporting EMS provider may decline to transport any patient he or she believes requires a level of care beyond his or her capabilities.” </w:t>
      </w:r>
      <w:hyperlink r:id="rId15" w:history="1">
        <w:r w:rsidRPr="0067554C">
          <w:rPr>
            <w:rStyle w:val="Hyperlink"/>
          </w:rPr>
          <w:t>Code of Colorado Regulations, 6 CCR 1015-3, Chapter 2, Section 16.2</w:t>
        </w:r>
      </w:hyperlink>
      <w:r>
        <w:t xml:space="preserve"> </w:t>
      </w:r>
    </w:p>
    <w:p w14:paraId="146F2EAA" w14:textId="77E7E838" w:rsidR="0075037D" w:rsidRDefault="0075037D" w:rsidP="005B1931">
      <w:pPr>
        <w:pStyle w:val="Heading2"/>
        <w:numPr>
          <w:ilvl w:val="1"/>
          <w:numId w:val="48"/>
        </w:numPr>
      </w:pPr>
      <w:bookmarkStart w:id="9" w:name="_Toc193359528"/>
      <w:bookmarkStart w:id="10" w:name="_Toc193360296"/>
      <w:bookmarkEnd w:id="8"/>
      <w:r w:rsidRPr="001061E4">
        <w:lastRenderedPageBreak/>
        <w:t>Transfer</w:t>
      </w:r>
      <w:r>
        <w:t xml:space="preserve"> Orders</w:t>
      </w:r>
      <w:bookmarkEnd w:id="7"/>
      <w:bookmarkEnd w:id="9"/>
      <w:bookmarkEnd w:id="10"/>
    </w:p>
    <w:p w14:paraId="085DED47" w14:textId="77777777" w:rsidR="0075037D" w:rsidRPr="00C63054" w:rsidRDefault="0075037D" w:rsidP="0075037D">
      <w:pPr>
        <w:pStyle w:val="BodyText"/>
      </w:pPr>
      <w:r w:rsidRPr="00C63054">
        <w:t xml:space="preserve">The goal is to continue care based on the physician’s assessment.  To accomplish this, the sending physician needs to provide clear and concise orders that provide guidance and restrictions.  In addition, interfacility transports are governed by EMTALA (Emergency Medical Treatment &amp; Active Labor Act); the following information provides guidance to abide by this law. </w:t>
      </w:r>
    </w:p>
    <w:p w14:paraId="16647524" w14:textId="77777777" w:rsidR="0075037D" w:rsidRDefault="0075037D" w:rsidP="0075037D">
      <w:pPr>
        <w:pStyle w:val="Heading3"/>
        <w:numPr>
          <w:ilvl w:val="2"/>
          <w:numId w:val="15"/>
        </w:numPr>
      </w:pPr>
      <w:r>
        <w:t>The Basics of Transfer Orders</w:t>
      </w:r>
    </w:p>
    <w:p w14:paraId="26EEB055" w14:textId="77777777" w:rsidR="0075037D" w:rsidRDefault="0075037D" w:rsidP="000F2284">
      <w:pPr>
        <w:pStyle w:val="Heading4"/>
      </w:pPr>
      <w:r>
        <w:t>Physician transfer</w:t>
      </w:r>
      <w:r w:rsidRPr="00DB2A0C">
        <w:t xml:space="preserve"> orders provide guidance on</w:t>
      </w:r>
      <w:r>
        <w:t>:</w:t>
      </w:r>
    </w:p>
    <w:p w14:paraId="2DEF86F2" w14:textId="77777777" w:rsidR="0075037D" w:rsidRDefault="0075037D" w:rsidP="000F2284">
      <w:pPr>
        <w:pStyle w:val="Heading5"/>
      </w:pPr>
      <w:r>
        <w:t>M</w:t>
      </w:r>
      <w:r w:rsidRPr="00DB2A0C">
        <w:t>aintaining</w:t>
      </w:r>
      <w:r>
        <w:t>, initiating, and discontinuing</w:t>
      </w:r>
      <w:r w:rsidRPr="00DB2A0C">
        <w:t xml:space="preserve"> treatments</w:t>
      </w:r>
    </w:p>
    <w:p w14:paraId="5918B220" w14:textId="77777777" w:rsidR="0075037D" w:rsidRDefault="0075037D" w:rsidP="000F2284">
      <w:pPr>
        <w:pStyle w:val="Heading5"/>
      </w:pPr>
      <w:r>
        <w:t>P</w:t>
      </w:r>
      <w:r w:rsidRPr="00DB2A0C">
        <w:t xml:space="preserve">atient monitoring </w:t>
      </w:r>
      <w:r>
        <w:t>during</w:t>
      </w:r>
      <w:r w:rsidRPr="00DB2A0C">
        <w:t xml:space="preserve"> </w:t>
      </w:r>
      <w:r>
        <w:t>transport (e.g. ECG, continuous pulse oximetry)</w:t>
      </w:r>
    </w:p>
    <w:p w14:paraId="23766904" w14:textId="77777777" w:rsidR="0075037D" w:rsidRDefault="0075037D" w:rsidP="000F2284">
      <w:pPr>
        <w:pStyle w:val="Heading4"/>
      </w:pPr>
      <w:r w:rsidRPr="003931A4">
        <w:t xml:space="preserve">Transfer orders must be completed and signed by a physician.  The physician is also responsible for making any edits to the transfer orders.  </w:t>
      </w:r>
    </w:p>
    <w:p w14:paraId="10A78DCE" w14:textId="77777777" w:rsidR="0075037D" w:rsidRDefault="0075037D" w:rsidP="000F2284">
      <w:pPr>
        <w:pStyle w:val="Heading4"/>
      </w:pPr>
      <w:r w:rsidRPr="003931A4">
        <w:t xml:space="preserve">A nurse may not provide or edit orders without physician review and approval.  </w:t>
      </w:r>
    </w:p>
    <w:p w14:paraId="06F7D907" w14:textId="26039AB7" w:rsidR="0075037D" w:rsidRDefault="0075037D" w:rsidP="000F2284">
      <w:pPr>
        <w:pStyle w:val="Heading4"/>
      </w:pPr>
      <w:r w:rsidRPr="003931A4">
        <w:t xml:space="preserve">A nurse practitioner or physician’s assistant can provide transfer orders.  </w:t>
      </w:r>
      <w:r>
        <w:t>T</w:t>
      </w:r>
      <w:r w:rsidRPr="003931A4">
        <w:t xml:space="preserve">hese orders </w:t>
      </w:r>
      <w:r>
        <w:t xml:space="preserve">should </w:t>
      </w:r>
      <w:r w:rsidRPr="003931A4">
        <w:t>be reviewed by a physician</w:t>
      </w:r>
      <w:r w:rsidR="00665EF5">
        <w:t>.  D</w:t>
      </w:r>
      <w:r w:rsidRPr="003931A4">
        <w:t>ocument if orders were reviewed verbally</w:t>
      </w:r>
      <w:r w:rsidR="00665EF5">
        <w:t xml:space="preserve"> by a physician.</w:t>
      </w:r>
      <w:r w:rsidRPr="003931A4">
        <w:t xml:space="preserve"> </w:t>
      </w:r>
    </w:p>
    <w:p w14:paraId="6D4D9611" w14:textId="77777777" w:rsidR="0075037D" w:rsidRDefault="0075037D" w:rsidP="0075037D">
      <w:pPr>
        <w:pStyle w:val="Heading3"/>
        <w:numPr>
          <w:ilvl w:val="2"/>
          <w:numId w:val="15"/>
        </w:numPr>
      </w:pPr>
      <w:r>
        <w:t xml:space="preserve">Level of care to be provided </w:t>
      </w:r>
    </w:p>
    <w:p w14:paraId="34EC1EB4" w14:textId="58349608" w:rsidR="00665EF5" w:rsidRPr="00AC49DC" w:rsidRDefault="0075037D" w:rsidP="00665EF5">
      <w:pPr>
        <w:pStyle w:val="Heading4"/>
        <w:rPr>
          <w:color w:val="000000" w:themeColor="text1"/>
        </w:rPr>
      </w:pPr>
      <w:r w:rsidRPr="00AC49DC">
        <w:rPr>
          <w:color w:val="000000" w:themeColor="text1"/>
        </w:rPr>
        <w:t>If the sending physician</w:t>
      </w:r>
      <w:r w:rsidR="004C45D9" w:rsidRPr="00AC49DC">
        <w:rPr>
          <w:color w:val="000000" w:themeColor="text1"/>
        </w:rPr>
        <w:t xml:space="preserve"> requires ALS-Paramedic level of care, </w:t>
      </w:r>
      <w:r w:rsidRPr="00AC49DC">
        <w:rPr>
          <w:color w:val="000000" w:themeColor="text1"/>
        </w:rPr>
        <w:t xml:space="preserve">it must be </w:t>
      </w:r>
      <w:r w:rsidR="00665EF5" w:rsidRPr="00AC49DC">
        <w:rPr>
          <w:color w:val="000000" w:themeColor="text1"/>
        </w:rPr>
        <w:t xml:space="preserve">noted </w:t>
      </w:r>
      <w:r w:rsidR="00186B72" w:rsidRPr="00AC49DC">
        <w:rPr>
          <w:color w:val="000000" w:themeColor="text1"/>
        </w:rPr>
        <w:t xml:space="preserve">on the </w:t>
      </w:r>
      <w:r w:rsidRPr="00AC49DC">
        <w:rPr>
          <w:color w:val="000000" w:themeColor="text1"/>
        </w:rPr>
        <w:t xml:space="preserve">written orders.  </w:t>
      </w:r>
    </w:p>
    <w:p w14:paraId="5482F0AD" w14:textId="3C76CEE6" w:rsidR="0075037D" w:rsidRDefault="0075037D" w:rsidP="000F2284">
      <w:pPr>
        <w:pStyle w:val="Heading4"/>
      </w:pPr>
      <w:r>
        <w:t xml:space="preserve">The physician must cross out and initial any orders that are out of the scope of the attending provider’s protocols.  </w:t>
      </w:r>
    </w:p>
    <w:p w14:paraId="3E580945" w14:textId="77777777" w:rsidR="0075037D" w:rsidRDefault="0075037D" w:rsidP="0075037D">
      <w:pPr>
        <w:pStyle w:val="Heading3"/>
        <w:numPr>
          <w:ilvl w:val="2"/>
          <w:numId w:val="15"/>
        </w:numPr>
      </w:pPr>
      <w:r>
        <w:t>Review Transfer Orders</w:t>
      </w:r>
    </w:p>
    <w:p w14:paraId="52686F89" w14:textId="77777777" w:rsidR="0075037D" w:rsidRDefault="0075037D" w:rsidP="000F2284">
      <w:pPr>
        <w:pStyle w:val="Heading4"/>
      </w:pPr>
      <w:r>
        <w:t xml:space="preserve">Review transfer orders prior to leaving the sending medical facility.  If the physician has not provided clear and concise orders, ask him/her to clarify.  </w:t>
      </w:r>
    </w:p>
    <w:p w14:paraId="0B8BC1F3" w14:textId="77777777" w:rsidR="0075037D" w:rsidRDefault="0075037D" w:rsidP="000F2284">
      <w:pPr>
        <w:pStyle w:val="Heading4"/>
      </w:pPr>
      <w:r>
        <w:t>There are circumstances where the physician can only provide verbal changes to the written orders.  Verify the verbal orders by repeating them back to the sending physician and document them as “verbal orders” in the PCR narrative.</w:t>
      </w:r>
    </w:p>
    <w:p w14:paraId="0B9C3F54" w14:textId="77777777" w:rsidR="0075037D" w:rsidRDefault="0075037D" w:rsidP="0075037D">
      <w:pPr>
        <w:pStyle w:val="Heading3"/>
        <w:numPr>
          <w:ilvl w:val="2"/>
          <w:numId w:val="15"/>
        </w:numPr>
      </w:pPr>
      <w:r>
        <w:t>Medications</w:t>
      </w:r>
    </w:p>
    <w:p w14:paraId="043627E6" w14:textId="77777777" w:rsidR="0075037D" w:rsidRDefault="0075037D" w:rsidP="000F2284">
      <w:pPr>
        <w:pStyle w:val="Heading4"/>
      </w:pPr>
      <w:r>
        <w:t xml:space="preserve"> Medication orders must include the following</w:t>
      </w:r>
    </w:p>
    <w:p w14:paraId="2CA566BE" w14:textId="77777777" w:rsidR="0075037D" w:rsidRDefault="0075037D" w:rsidP="000F2284">
      <w:pPr>
        <w:pStyle w:val="Heading5"/>
      </w:pPr>
      <w:r>
        <w:t>Name of the medication</w:t>
      </w:r>
    </w:p>
    <w:p w14:paraId="606345BD" w14:textId="77777777" w:rsidR="0075037D" w:rsidRDefault="0075037D" w:rsidP="000F2284">
      <w:pPr>
        <w:pStyle w:val="Heading5"/>
      </w:pPr>
      <w:r>
        <w:t>Route of administration</w:t>
      </w:r>
    </w:p>
    <w:p w14:paraId="5B773EC6" w14:textId="77777777" w:rsidR="0075037D" w:rsidRDefault="0075037D" w:rsidP="000F2284">
      <w:pPr>
        <w:pStyle w:val="Heading5"/>
      </w:pPr>
      <w:r>
        <w:t>Dose to be administered (including dosing units)</w:t>
      </w:r>
    </w:p>
    <w:p w14:paraId="08B006FA" w14:textId="77777777" w:rsidR="0075037D" w:rsidRDefault="0075037D" w:rsidP="000F2284">
      <w:pPr>
        <w:pStyle w:val="Heading5"/>
      </w:pPr>
      <w:r>
        <w:t>Approved time intervals for administration, if applicable</w:t>
      </w:r>
    </w:p>
    <w:p w14:paraId="64085E83" w14:textId="77777777" w:rsidR="0075037D" w:rsidRDefault="0075037D" w:rsidP="000F2284">
      <w:pPr>
        <w:pStyle w:val="Heading5"/>
      </w:pPr>
      <w:r>
        <w:t>Indication for administration (ex. Fentanyl for pain, Valium for muscle spasms)</w:t>
      </w:r>
    </w:p>
    <w:p w14:paraId="301EC28C" w14:textId="77777777" w:rsidR="0075037D" w:rsidRDefault="0075037D" w:rsidP="000F2284">
      <w:pPr>
        <w:pStyle w:val="Heading5"/>
      </w:pPr>
      <w:r>
        <w:t>Parameters for administration (e.g. maintain blood pressure above 100 mmHg systolic, maintain oxygen saturation greater than 90%)</w:t>
      </w:r>
    </w:p>
    <w:p w14:paraId="271A5179" w14:textId="77777777" w:rsidR="0075037D" w:rsidRDefault="0075037D" w:rsidP="000F2284">
      <w:pPr>
        <w:pStyle w:val="Heading5"/>
      </w:pPr>
      <w:r>
        <w:t>Guidance on infusion maintenance</w:t>
      </w:r>
    </w:p>
    <w:p w14:paraId="37B455EA" w14:textId="77777777" w:rsidR="0075037D" w:rsidRDefault="0075037D" w:rsidP="000F2284">
      <w:pPr>
        <w:pStyle w:val="Heading6"/>
      </w:pPr>
      <w:r>
        <w:t>If titratable, parameters for titration</w:t>
      </w:r>
    </w:p>
    <w:p w14:paraId="1C50CC60" w14:textId="3B4FEAD3" w:rsidR="0075037D" w:rsidRDefault="0075037D" w:rsidP="000F2284">
      <w:pPr>
        <w:pStyle w:val="Heading6"/>
      </w:pPr>
      <w:r>
        <w:t xml:space="preserve">If infusion to be finished while en-route, </w:t>
      </w:r>
      <w:r w:rsidR="00A318D8">
        <w:t xml:space="preserve">document </w:t>
      </w:r>
      <w:r>
        <w:t>any specific actions required after completion</w:t>
      </w:r>
    </w:p>
    <w:p w14:paraId="62BD3499" w14:textId="77777777" w:rsidR="0075037D" w:rsidRDefault="0075037D" w:rsidP="0075037D">
      <w:pPr>
        <w:pStyle w:val="Heading3"/>
        <w:numPr>
          <w:ilvl w:val="2"/>
          <w:numId w:val="15"/>
        </w:numPr>
      </w:pPr>
      <w:r>
        <w:t>Procedure Maintenance</w:t>
      </w:r>
    </w:p>
    <w:p w14:paraId="0F97B47E" w14:textId="77777777" w:rsidR="0075037D" w:rsidRDefault="0075037D" w:rsidP="000F2284">
      <w:pPr>
        <w:pStyle w:val="Heading4"/>
      </w:pPr>
      <w:r>
        <w:t xml:space="preserve">Physicians need to provide written guidance for the maintenance or monitoring of procedures initiated at the sending facility (e.g. continuous, intermittent, or no suction for a nasogastric tube).  </w:t>
      </w:r>
    </w:p>
    <w:p w14:paraId="49F3F042" w14:textId="77777777" w:rsidR="0075037D" w:rsidRDefault="0075037D" w:rsidP="0075037D">
      <w:pPr>
        <w:pStyle w:val="Heading3"/>
        <w:numPr>
          <w:ilvl w:val="2"/>
          <w:numId w:val="15"/>
        </w:numPr>
      </w:pPr>
      <w:r>
        <w:t>Changing Orders En-route</w:t>
      </w:r>
    </w:p>
    <w:p w14:paraId="2E54ED71" w14:textId="03F0704E" w:rsidR="0075037D" w:rsidRDefault="0075037D" w:rsidP="000F2284">
      <w:pPr>
        <w:pStyle w:val="Heading4"/>
      </w:pPr>
      <w:r>
        <w:t xml:space="preserve">Sometimes, unforeseen circumstances occur requiring a change in transfer orders.  Try to contact the sending physician first.  If the sending physician is not available, contact </w:t>
      </w:r>
      <w:r w:rsidR="00C110B8">
        <w:t>Medical Control</w:t>
      </w:r>
      <w:r>
        <w:t xml:space="preserve"> for orders.  </w:t>
      </w:r>
    </w:p>
    <w:p w14:paraId="0B25DD3F" w14:textId="77777777" w:rsidR="0075037D" w:rsidRDefault="0075037D" w:rsidP="003734EA">
      <w:pPr>
        <w:pStyle w:val="Heading2"/>
      </w:pPr>
      <w:bookmarkStart w:id="11" w:name="_Toc332725873"/>
      <w:bookmarkStart w:id="12" w:name="_Toc193359529"/>
      <w:bookmarkStart w:id="13" w:name="_Toc193360297"/>
      <w:bookmarkStart w:id="14" w:name="PATIENTMONITOREDTHERAPIES"/>
      <w:r>
        <w:lastRenderedPageBreak/>
        <w:t>Patient Monitored Therapies</w:t>
      </w:r>
      <w:bookmarkEnd w:id="11"/>
      <w:bookmarkEnd w:id="12"/>
      <w:bookmarkEnd w:id="13"/>
    </w:p>
    <w:bookmarkEnd w:id="14"/>
    <w:p w14:paraId="46A58185" w14:textId="77777777" w:rsidR="0075037D" w:rsidRDefault="0075037D" w:rsidP="0075037D">
      <w:pPr>
        <w:pStyle w:val="BodyTextFirstIndent"/>
      </w:pPr>
      <w:r>
        <w:t xml:space="preserve">Some medications, nutrition systems, and medical devices, both prehospital and interfacility, can be transported even though we do not have training, experience, or a protocol to monitor, adjust, or discontinue.  These medications and medical devices are things a patient, with minimal instruction from a healthcare provider, can </w:t>
      </w:r>
      <w:proofErr w:type="spellStart"/>
      <w:r>
        <w:t>self monitor</w:t>
      </w:r>
      <w:proofErr w:type="spellEnd"/>
      <w:r>
        <w:t xml:space="preserve"> at home.      </w:t>
      </w:r>
    </w:p>
    <w:p w14:paraId="566697AB" w14:textId="77777777" w:rsidR="0075037D" w:rsidRDefault="0075037D" w:rsidP="0075037D">
      <w:pPr>
        <w:pStyle w:val="Heading3"/>
        <w:numPr>
          <w:ilvl w:val="2"/>
          <w:numId w:val="15"/>
        </w:numPr>
      </w:pPr>
      <w:r>
        <w:t>911 Calls</w:t>
      </w:r>
    </w:p>
    <w:p w14:paraId="38D5587C" w14:textId="66425860" w:rsidR="0075037D" w:rsidRDefault="0075037D" w:rsidP="000F2284">
      <w:pPr>
        <w:pStyle w:val="Heading4"/>
      </w:pPr>
      <w:r>
        <w:t xml:space="preserve">If a medication, nutrition system, or medical device is encountered during a 911call, transport remembering you are not responsible to manage, alter, or discontinue these items.  </w:t>
      </w:r>
    </w:p>
    <w:p w14:paraId="6BB04CF5" w14:textId="77777777" w:rsidR="0075037D" w:rsidRDefault="0075037D" w:rsidP="000F2284">
      <w:pPr>
        <w:pStyle w:val="Heading4"/>
      </w:pPr>
      <w:r>
        <w:t>For any problems with a patient monitored medication or device follow these steps:</w:t>
      </w:r>
    </w:p>
    <w:p w14:paraId="658550E2" w14:textId="77777777" w:rsidR="0075037D" w:rsidRDefault="0075037D" w:rsidP="000F2284">
      <w:pPr>
        <w:pStyle w:val="Heading5"/>
      </w:pPr>
      <w:r>
        <w:t>Talk to the patient and/or caregiver about what is occurring with the medication or device.</w:t>
      </w:r>
    </w:p>
    <w:p w14:paraId="467CCDEF" w14:textId="77777777" w:rsidR="0075037D" w:rsidRDefault="0075037D" w:rsidP="000F2284">
      <w:pPr>
        <w:pStyle w:val="Heading5"/>
      </w:pPr>
      <w:r>
        <w:t>Review therapy information, if available.  Most of these products have information cards with the therapy/device.</w:t>
      </w:r>
    </w:p>
    <w:p w14:paraId="3CF52FE1" w14:textId="1A4549B2" w:rsidR="0075037D" w:rsidRDefault="0075037D" w:rsidP="000F2284">
      <w:pPr>
        <w:pStyle w:val="Heading5"/>
      </w:pPr>
      <w:r>
        <w:t xml:space="preserve">Contact </w:t>
      </w:r>
      <w:r w:rsidR="00C110B8">
        <w:t>Medical Control</w:t>
      </w:r>
      <w:r>
        <w:t xml:space="preserve"> for orders before altering or discontinuing the therapy/device. </w:t>
      </w:r>
    </w:p>
    <w:p w14:paraId="253A8D5A" w14:textId="715CBCDD" w:rsidR="0075037D" w:rsidRDefault="0075037D" w:rsidP="0075037D">
      <w:pPr>
        <w:pStyle w:val="Heading3"/>
        <w:numPr>
          <w:ilvl w:val="2"/>
          <w:numId w:val="15"/>
        </w:numPr>
      </w:pPr>
      <w:r>
        <w:t>Interfacility Transport</w:t>
      </w:r>
    </w:p>
    <w:p w14:paraId="524D7B87" w14:textId="6F28FDF0" w:rsidR="0075037D" w:rsidRDefault="0075037D" w:rsidP="000F2284">
      <w:pPr>
        <w:pStyle w:val="Heading4"/>
      </w:pPr>
      <w:r>
        <w:t xml:space="preserve">If a medication, nutrition system, or a medical device in a healthcare facility (hospital, clinic, etc.) is a therapy that may be monitored by the patient or a caretaker (someone who is not a healthcare provider), talk to the sending physician and verify the patient or a caretaker could monitor the therapy outside of a healthcare facility.  Contact </w:t>
      </w:r>
      <w:r w:rsidR="00C110B8">
        <w:t>Medical Control</w:t>
      </w:r>
      <w:r>
        <w:t xml:space="preserve"> for orders before altering or discontinuing the therapy/device.  </w:t>
      </w:r>
    </w:p>
    <w:p w14:paraId="0188CEFA" w14:textId="77777777" w:rsidR="0075037D" w:rsidRDefault="0075037D" w:rsidP="0075037D">
      <w:pPr>
        <w:pStyle w:val="Heading3"/>
        <w:numPr>
          <w:ilvl w:val="2"/>
          <w:numId w:val="15"/>
        </w:numPr>
      </w:pPr>
      <w:r>
        <w:t>Level of Attendant</w:t>
      </w:r>
    </w:p>
    <w:p w14:paraId="7878F3A1" w14:textId="77777777" w:rsidR="0075037D" w:rsidRDefault="0075037D" w:rsidP="000F2284">
      <w:pPr>
        <w:pStyle w:val="Heading4"/>
      </w:pPr>
      <w:r>
        <w:t>For 911 calls, if a patient monitored medication or device is managed daily by the patient, family member or aid it may be appropriate for a BLS attendant.  If a physician or nurse must monitor/adjust the medication or device daily it is an ALS call.  Remember, it is always better to be cautious and defer to the higher-level of care.</w:t>
      </w:r>
    </w:p>
    <w:p w14:paraId="53276B23" w14:textId="77777777" w:rsidR="0075037D" w:rsidRDefault="0075037D" w:rsidP="000F2284">
      <w:pPr>
        <w:pStyle w:val="Heading4"/>
      </w:pPr>
      <w:r>
        <w:t xml:space="preserve">For interfacility transports, it is up to the sending physician to determine what level of care is needed.  The sending physician must document the level of provider on the transfer orders.  </w:t>
      </w:r>
    </w:p>
    <w:p w14:paraId="2A4608A4" w14:textId="77777777" w:rsidR="00B46838" w:rsidRDefault="00B46838" w:rsidP="00B46838">
      <w:pPr>
        <w:pStyle w:val="Heading2"/>
        <w:numPr>
          <w:ilvl w:val="1"/>
          <w:numId w:val="15"/>
        </w:numPr>
      </w:pPr>
      <w:bookmarkStart w:id="15" w:name="_Toc424632970"/>
      <w:bookmarkStart w:id="16" w:name="_Toc193359530"/>
      <w:bookmarkStart w:id="17" w:name="_Toc193360298"/>
      <w:bookmarkStart w:id="18" w:name="OUTOFPROTOCOL"/>
      <w:r>
        <w:lastRenderedPageBreak/>
        <w:t>Out of protocol Transport REquests</w:t>
      </w:r>
      <w:bookmarkEnd w:id="15"/>
      <w:bookmarkEnd w:id="16"/>
      <w:bookmarkEnd w:id="17"/>
    </w:p>
    <w:bookmarkEnd w:id="18"/>
    <w:p w14:paraId="5BC636C5" w14:textId="507B5991" w:rsidR="00B46838" w:rsidRPr="00D55B73" w:rsidRDefault="00B46838" w:rsidP="005A0BA7">
      <w:pPr>
        <w:pStyle w:val="BodyTextFirstIndent"/>
        <w:rPr>
          <w:b/>
          <w:sz w:val="18"/>
          <w:szCs w:val="18"/>
          <w:u w:val="single"/>
        </w:rPr>
      </w:pPr>
      <w:r>
        <w:t xml:space="preserve">The following provides guidance when a facility requests a </w:t>
      </w:r>
      <w:r w:rsidR="005A0BA7">
        <w:t>transport outside of protocol.</w:t>
      </w:r>
      <w:r w:rsidR="004664E6">
        <w:t xml:space="preserve">  </w:t>
      </w:r>
      <w:r w:rsidR="004664E6" w:rsidRPr="004664E6">
        <w:rPr>
          <w:b/>
          <w:i/>
          <w:u w:val="single"/>
        </w:rPr>
        <w:t xml:space="preserve">An </w:t>
      </w:r>
      <w:r w:rsidR="00186B72">
        <w:rPr>
          <w:b/>
          <w:i/>
          <w:u w:val="single"/>
        </w:rPr>
        <w:t>unusual circumstance</w:t>
      </w:r>
      <w:r w:rsidR="00186B72" w:rsidRPr="004664E6">
        <w:rPr>
          <w:b/>
          <w:i/>
          <w:u w:val="single"/>
        </w:rPr>
        <w:t xml:space="preserve"> </w:t>
      </w:r>
      <w:r w:rsidR="004664E6" w:rsidRPr="004664E6">
        <w:rPr>
          <w:b/>
          <w:i/>
          <w:u w:val="single"/>
        </w:rPr>
        <w:t xml:space="preserve">report must </w:t>
      </w:r>
      <w:r w:rsidR="002D6691">
        <w:rPr>
          <w:b/>
          <w:i/>
          <w:noProof/>
          <w:sz w:val="18"/>
          <w:szCs w:val="18"/>
          <w:u w:val="single"/>
        </w:rPr>
        <mc:AlternateContent>
          <mc:Choice Requires="wpc">
            <w:drawing>
              <wp:anchor distT="0" distB="0" distL="114300" distR="114300" simplePos="0" relativeHeight="251729408" behindDoc="0" locked="0" layoutInCell="1" allowOverlap="1" wp14:anchorId="538C0470" wp14:editId="4FAF4906">
                <wp:simplePos x="0" y="0"/>
                <wp:positionH relativeFrom="margin">
                  <wp:align>center</wp:align>
                </wp:positionH>
                <wp:positionV relativeFrom="line">
                  <wp:posOffset>415433</wp:posOffset>
                </wp:positionV>
                <wp:extent cx="6461760" cy="7440295"/>
                <wp:effectExtent l="0" t="0" r="2540" b="1905"/>
                <wp:wrapTopAndBottom/>
                <wp:docPr id="6979" name="Canvas 6979"/>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808080"/>
                        </a:solidFill>
                      </wpc:bg>
                      <wpc:whole/>
                      <wpg:wgp>
                        <wpg:cNvPr id="51" name="Group 6699"/>
                        <wpg:cNvGrpSpPr>
                          <a:grpSpLocks/>
                        </wpg:cNvGrpSpPr>
                        <wpg:grpSpPr bwMode="auto">
                          <a:xfrm>
                            <a:off x="624205" y="44880"/>
                            <a:ext cx="5212715" cy="1019175"/>
                            <a:chOff x="2273" y="1895"/>
                            <a:chExt cx="8209" cy="1605"/>
                          </a:xfrm>
                        </wpg:grpSpPr>
                        <wps:wsp>
                          <wps:cNvPr id="52" name="AutoShape 6700"/>
                          <wps:cNvSpPr>
                            <a:spLocks noChangeArrowheads="1"/>
                          </wps:cNvSpPr>
                          <wps:spPr bwMode="auto">
                            <a:xfrm>
                              <a:off x="2273" y="2328"/>
                              <a:ext cx="8204" cy="1172"/>
                            </a:xfrm>
                            <a:prstGeom prst="flowChartProcess">
                              <a:avLst/>
                            </a:prstGeom>
                            <a:solidFill>
                              <a:srgbClr val="DDD8C2"/>
                            </a:solidFill>
                            <a:ln w="9525">
                              <a:solidFill>
                                <a:srgbClr val="000000"/>
                              </a:solidFill>
                              <a:miter lim="800000"/>
                              <a:headEnd/>
                              <a:tailEnd/>
                            </a:ln>
                          </wps:spPr>
                          <wps:txbx>
                            <w:txbxContent>
                              <w:p w14:paraId="181519AE" w14:textId="1CF4C2C7" w:rsidR="00961129" w:rsidRPr="00A7430A" w:rsidRDefault="00961129" w:rsidP="00D55B73">
                                <w:pPr>
                                  <w:jc w:val="center"/>
                                  <w:rPr>
                                    <w:b/>
                                    <w:sz w:val="20"/>
                                    <w:szCs w:val="20"/>
                                  </w:rPr>
                                </w:pPr>
                                <w:r>
                                  <w:rPr>
                                    <w:rFonts w:cs="Arial"/>
                                    <w:b/>
                                    <w:sz w:val="20"/>
                                    <w:szCs w:val="20"/>
                                  </w:rPr>
                                  <w:t>Presence of adverse weather conditions, road closures, construction or traffic delays, time of day, condition of transport crew, or potential for patient condition to deteriorate and ability to provide foreseeable treatment during transport. Refer to the Ground Risk Assessment Tool.</w:t>
                                </w:r>
                              </w:p>
                            </w:txbxContent>
                          </wps:txbx>
                          <wps:bodyPr rot="0" vert="horz" wrap="square" lIns="91440" tIns="45720" rIns="91440" bIns="45720" anchor="t" anchorCtr="0" upright="1">
                            <a:noAutofit/>
                          </wps:bodyPr>
                        </wps:wsp>
                        <wps:wsp>
                          <wps:cNvPr id="53" name="Rectangle 6701"/>
                          <wps:cNvSpPr>
                            <a:spLocks noChangeArrowheads="1"/>
                          </wps:cNvSpPr>
                          <wps:spPr bwMode="auto">
                            <a:xfrm>
                              <a:off x="2274" y="1895"/>
                              <a:ext cx="8208" cy="469"/>
                            </a:xfrm>
                            <a:prstGeom prst="rect">
                              <a:avLst/>
                            </a:prstGeom>
                            <a:solidFill>
                              <a:srgbClr val="000000"/>
                            </a:solidFill>
                            <a:ln w="9525">
                              <a:solidFill>
                                <a:srgbClr val="000000"/>
                              </a:solidFill>
                              <a:miter lim="800000"/>
                              <a:headEnd/>
                              <a:tailEnd/>
                            </a:ln>
                          </wps:spPr>
                          <wps:txbx>
                            <w:txbxContent>
                              <w:p w14:paraId="5E6FCC0C" w14:textId="77777777" w:rsidR="00961129" w:rsidRPr="00F1574D" w:rsidRDefault="00961129" w:rsidP="00D55B73">
                                <w:pPr>
                                  <w:jc w:val="center"/>
                                  <w:rPr>
                                    <w:rFonts w:cs="Arial"/>
                                    <w:b/>
                                    <w:sz w:val="28"/>
                                    <w:szCs w:val="28"/>
                                  </w:rPr>
                                </w:pPr>
                                <w:r w:rsidRPr="00F1574D">
                                  <w:rPr>
                                    <w:rFonts w:cs="Arial"/>
                                    <w:b/>
                                    <w:sz w:val="28"/>
                                    <w:szCs w:val="28"/>
                                    <w:u w:val="single"/>
                                  </w:rPr>
                                  <w:t>Safe to Transport?</w:t>
                                </w:r>
                              </w:p>
                              <w:p w14:paraId="01F3BEC1" w14:textId="77777777" w:rsidR="00961129" w:rsidRDefault="00961129" w:rsidP="00D55B73">
                                <w:pPr>
                                  <w:jc w:val="center"/>
                                </w:pPr>
                              </w:p>
                            </w:txbxContent>
                          </wps:txbx>
                          <wps:bodyPr rot="0" vert="horz" wrap="square" lIns="91440" tIns="45720" rIns="91440" bIns="45720" anchor="t" anchorCtr="0" upright="1">
                            <a:noAutofit/>
                          </wps:bodyPr>
                        </wps:wsp>
                      </wpg:wgp>
                      <wps:wsp>
                        <wps:cNvPr id="54" name="AutoShape 6706"/>
                        <wps:cNvSpPr>
                          <a:spLocks noChangeArrowheads="1"/>
                        </wps:cNvSpPr>
                        <wps:spPr bwMode="auto">
                          <a:xfrm>
                            <a:off x="4782185" y="6073004"/>
                            <a:ext cx="1467485" cy="316865"/>
                          </a:xfrm>
                          <a:prstGeom prst="flowChartProcess">
                            <a:avLst/>
                          </a:prstGeom>
                          <a:solidFill>
                            <a:srgbClr val="008000"/>
                          </a:solidFill>
                          <a:ln w="9525">
                            <a:solidFill>
                              <a:srgbClr val="000000"/>
                            </a:solidFill>
                            <a:miter lim="800000"/>
                            <a:headEnd/>
                            <a:tailEnd/>
                          </a:ln>
                        </wps:spPr>
                        <wps:txbx>
                          <w:txbxContent>
                            <w:p w14:paraId="66FDA6F2" w14:textId="77777777" w:rsidR="00961129" w:rsidRPr="006A3FE9" w:rsidRDefault="00961129" w:rsidP="00D55B73">
                              <w:pPr>
                                <w:jc w:val="center"/>
                                <w:rPr>
                                  <w:rFonts w:cs="Arial"/>
                                  <w:b/>
                                  <w:color w:val="FFFFFF"/>
                                  <w:sz w:val="28"/>
                                  <w:szCs w:val="28"/>
                                </w:rPr>
                              </w:pPr>
                              <w:r w:rsidRPr="006A3FE9">
                                <w:rPr>
                                  <w:rFonts w:cs="Arial"/>
                                  <w:b/>
                                  <w:color w:val="FFFFFF"/>
                                  <w:sz w:val="28"/>
                                  <w:szCs w:val="28"/>
                                </w:rPr>
                                <w:t>Transport</w:t>
                              </w:r>
                            </w:p>
                          </w:txbxContent>
                        </wps:txbx>
                        <wps:bodyPr rot="0" vert="horz" wrap="square" lIns="91440" tIns="45720" rIns="91440" bIns="45720" anchor="t" anchorCtr="0" upright="1">
                          <a:noAutofit/>
                        </wps:bodyPr>
                      </wps:wsp>
                      <wps:wsp>
                        <wps:cNvPr id="55" name="AutoShape 6711"/>
                        <wps:cNvSpPr>
                          <a:spLocks noChangeArrowheads="1"/>
                        </wps:cNvSpPr>
                        <wps:spPr bwMode="auto">
                          <a:xfrm>
                            <a:off x="2362200" y="1252855"/>
                            <a:ext cx="1737360" cy="274320"/>
                          </a:xfrm>
                          <a:prstGeom prst="flowChartAlternateProcess">
                            <a:avLst/>
                          </a:prstGeom>
                          <a:solidFill>
                            <a:srgbClr val="FFFF00"/>
                          </a:solidFill>
                          <a:ln w="9525">
                            <a:solidFill>
                              <a:srgbClr val="000000"/>
                            </a:solidFill>
                            <a:miter lim="800000"/>
                            <a:headEnd/>
                            <a:tailEnd/>
                          </a:ln>
                        </wps:spPr>
                        <wps:txbx>
                          <w:txbxContent>
                            <w:p w14:paraId="45E424A8" w14:textId="77777777" w:rsidR="00961129" w:rsidRPr="002B577F" w:rsidRDefault="00961129" w:rsidP="00D55B73">
                              <w:pPr>
                                <w:pStyle w:val="Yes"/>
                                <w:rPr>
                                  <w:rFonts w:ascii="Arial" w:hAnsi="Arial" w:cs="Arial"/>
                                  <w:i w:val="0"/>
                                  <w:color w:val="000000"/>
                                  <w:sz w:val="20"/>
                                  <w:szCs w:val="20"/>
                                </w:rPr>
                              </w:pPr>
                              <w:r>
                                <w:rPr>
                                  <w:rFonts w:ascii="Arial" w:hAnsi="Arial" w:cs="Arial"/>
                                  <w:i w:val="0"/>
                                  <w:color w:val="000000"/>
                                  <w:sz w:val="20"/>
                                  <w:szCs w:val="20"/>
                                </w:rPr>
                                <w:t xml:space="preserve">Within </w:t>
                              </w:r>
                              <w:r w:rsidRPr="002B577F">
                                <w:rPr>
                                  <w:rFonts w:ascii="Arial" w:hAnsi="Arial" w:cs="Arial"/>
                                  <w:i w:val="0"/>
                                  <w:color w:val="000000"/>
                                  <w:sz w:val="20"/>
                                  <w:szCs w:val="20"/>
                                </w:rPr>
                                <w:t>protocol</w:t>
                              </w:r>
                              <w:r>
                                <w:rPr>
                                  <w:rFonts w:ascii="Arial" w:hAnsi="Arial" w:cs="Arial"/>
                                  <w:i w:val="0"/>
                                  <w:color w:val="000000"/>
                                  <w:sz w:val="20"/>
                                  <w:szCs w:val="20"/>
                                </w:rPr>
                                <w:t>?</w:t>
                              </w:r>
                            </w:p>
                          </w:txbxContent>
                        </wps:txbx>
                        <wps:bodyPr rot="0" vert="horz" wrap="square" lIns="91440" tIns="45720" rIns="91440" bIns="45720" anchor="t" anchorCtr="0" upright="1">
                          <a:noAutofit/>
                        </wps:bodyPr>
                      </wps:wsp>
                      <wps:wsp>
                        <wps:cNvPr id="56" name="AutoShape 6713"/>
                        <wps:cNvSpPr>
                          <a:spLocks noChangeArrowheads="1"/>
                        </wps:cNvSpPr>
                        <wps:spPr bwMode="auto">
                          <a:xfrm>
                            <a:off x="2362200" y="2805540"/>
                            <a:ext cx="1737360" cy="454660"/>
                          </a:xfrm>
                          <a:prstGeom prst="flowChartAlternateProcess">
                            <a:avLst/>
                          </a:prstGeom>
                          <a:solidFill>
                            <a:srgbClr val="FFFF00"/>
                          </a:solidFill>
                          <a:ln w="9525">
                            <a:solidFill>
                              <a:srgbClr val="000000"/>
                            </a:solidFill>
                            <a:miter lim="800000"/>
                            <a:headEnd/>
                            <a:tailEnd/>
                          </a:ln>
                        </wps:spPr>
                        <wps:txbx>
                          <w:txbxContent>
                            <w:p w14:paraId="49B3165F" w14:textId="77777777" w:rsidR="00961129" w:rsidRPr="000B31E8" w:rsidRDefault="00961129" w:rsidP="00D55B73">
                              <w:pPr>
                                <w:jc w:val="center"/>
                                <w:rPr>
                                  <w:rFonts w:cs="Arial"/>
                                  <w:sz w:val="20"/>
                                  <w:szCs w:val="20"/>
                                </w:rPr>
                              </w:pPr>
                              <w:r w:rsidRPr="000B31E8">
                                <w:rPr>
                                  <w:rFonts w:cs="Arial"/>
                                  <w:sz w:val="20"/>
                                  <w:szCs w:val="20"/>
                                </w:rPr>
                                <w:t>Can transport be delayed</w:t>
                              </w:r>
                              <w:r>
                                <w:rPr>
                                  <w:rFonts w:cs="Arial"/>
                                  <w:sz w:val="20"/>
                                  <w:szCs w:val="20"/>
                                </w:rPr>
                                <w:t xml:space="preserve"> until finish of therapy?</w:t>
                              </w:r>
                            </w:p>
                          </w:txbxContent>
                        </wps:txbx>
                        <wps:bodyPr rot="0" vert="horz" wrap="square" lIns="91440" tIns="45720" rIns="91440" bIns="45720" anchor="t" anchorCtr="0" upright="1">
                          <a:noAutofit/>
                        </wps:bodyPr>
                      </wps:wsp>
                      <wps:wsp>
                        <wps:cNvPr id="57" name="AutoShape 6714"/>
                        <wps:cNvSpPr>
                          <a:spLocks noChangeArrowheads="1"/>
                        </wps:cNvSpPr>
                        <wps:spPr bwMode="auto">
                          <a:xfrm>
                            <a:off x="2362200" y="3915222"/>
                            <a:ext cx="1737360" cy="457200"/>
                          </a:xfrm>
                          <a:prstGeom prst="flowChartAlternateProcess">
                            <a:avLst/>
                          </a:prstGeom>
                          <a:solidFill>
                            <a:srgbClr val="FFFF00"/>
                          </a:solidFill>
                          <a:ln w="9525">
                            <a:solidFill>
                              <a:srgbClr val="000000"/>
                            </a:solidFill>
                            <a:miter lim="800000"/>
                            <a:headEnd/>
                            <a:tailEnd/>
                          </a:ln>
                        </wps:spPr>
                        <wps:txbx>
                          <w:txbxContent>
                            <w:p w14:paraId="76DEE013" w14:textId="77777777" w:rsidR="00961129" w:rsidRPr="000B31E8" w:rsidRDefault="00961129" w:rsidP="00D55B73">
                              <w:pPr>
                                <w:jc w:val="center"/>
                                <w:rPr>
                                  <w:rFonts w:cs="Arial"/>
                                  <w:sz w:val="20"/>
                                  <w:szCs w:val="20"/>
                                </w:rPr>
                              </w:pPr>
                              <w:r w:rsidRPr="000B31E8">
                                <w:rPr>
                                  <w:rFonts w:cs="Arial"/>
                                  <w:sz w:val="20"/>
                                  <w:szCs w:val="20"/>
                                </w:rPr>
                                <w:t xml:space="preserve">Alternative therapy </w:t>
                              </w:r>
                              <w:r>
                                <w:rPr>
                                  <w:rFonts w:cs="Arial"/>
                                  <w:sz w:val="20"/>
                                  <w:szCs w:val="20"/>
                                </w:rPr>
                                <w:t>within protocol?</w:t>
                              </w:r>
                            </w:p>
                          </w:txbxContent>
                        </wps:txbx>
                        <wps:bodyPr rot="0" vert="horz" wrap="square" lIns="91440" tIns="45720" rIns="91440" bIns="45720" anchor="t" anchorCtr="0" upright="1">
                          <a:noAutofit/>
                        </wps:bodyPr>
                      </wps:wsp>
                      <wps:wsp>
                        <wps:cNvPr id="58" name="AutoShape 6715"/>
                        <wps:cNvSpPr>
                          <a:spLocks noChangeArrowheads="1"/>
                        </wps:cNvSpPr>
                        <wps:spPr bwMode="auto">
                          <a:xfrm>
                            <a:off x="2362200" y="5035550"/>
                            <a:ext cx="1737360" cy="273685"/>
                          </a:xfrm>
                          <a:prstGeom prst="flowChartAlternateProcess">
                            <a:avLst/>
                          </a:prstGeom>
                          <a:solidFill>
                            <a:srgbClr val="FFFF00"/>
                          </a:solidFill>
                          <a:ln w="9525">
                            <a:solidFill>
                              <a:srgbClr val="000000"/>
                            </a:solidFill>
                            <a:miter lim="800000"/>
                            <a:headEnd/>
                            <a:tailEnd/>
                          </a:ln>
                        </wps:spPr>
                        <wps:txbx>
                          <w:txbxContent>
                            <w:p w14:paraId="46CEBBF1" w14:textId="77777777" w:rsidR="00961129" w:rsidRPr="000B31E8" w:rsidRDefault="00961129" w:rsidP="00D55B73">
                              <w:pPr>
                                <w:jc w:val="center"/>
                                <w:rPr>
                                  <w:rFonts w:cs="Arial"/>
                                  <w:sz w:val="20"/>
                                  <w:szCs w:val="20"/>
                                </w:rPr>
                              </w:pPr>
                              <w:r>
                                <w:rPr>
                                  <w:rFonts w:cs="Arial"/>
                                  <w:sz w:val="20"/>
                                  <w:szCs w:val="20"/>
                                </w:rPr>
                                <w:t>Discontinue therapy?</w:t>
                              </w:r>
                            </w:p>
                          </w:txbxContent>
                        </wps:txbx>
                        <wps:bodyPr rot="0" vert="horz" wrap="square" lIns="91440" tIns="45720" rIns="91440" bIns="45720" anchor="t" anchorCtr="0" upright="1">
                          <a:noAutofit/>
                        </wps:bodyPr>
                      </wps:wsp>
                      <wps:wsp>
                        <wps:cNvPr id="59" name="AutoShape 6716"/>
                        <wps:cNvSpPr>
                          <a:spLocks noChangeArrowheads="1"/>
                        </wps:cNvSpPr>
                        <wps:spPr bwMode="auto">
                          <a:xfrm>
                            <a:off x="2402205" y="6100309"/>
                            <a:ext cx="1656715" cy="261620"/>
                          </a:xfrm>
                          <a:prstGeom prst="flowChartAlternateProcess">
                            <a:avLst/>
                          </a:prstGeom>
                          <a:solidFill>
                            <a:srgbClr val="FFFF00"/>
                          </a:solidFill>
                          <a:ln w="9525">
                            <a:solidFill>
                              <a:srgbClr val="000000"/>
                            </a:solidFill>
                            <a:miter lim="800000"/>
                            <a:headEnd/>
                            <a:tailEnd/>
                          </a:ln>
                        </wps:spPr>
                        <wps:txbx>
                          <w:txbxContent>
                            <w:p w14:paraId="7B519A21" w14:textId="77777777" w:rsidR="00961129" w:rsidRPr="000B31E8" w:rsidRDefault="00961129" w:rsidP="00D55B73">
                              <w:pPr>
                                <w:jc w:val="center"/>
                                <w:rPr>
                                  <w:rFonts w:cs="Arial"/>
                                  <w:sz w:val="20"/>
                                  <w:szCs w:val="20"/>
                                </w:rPr>
                              </w:pPr>
                              <w:r>
                                <w:rPr>
                                  <w:rFonts w:cs="Arial"/>
                                  <w:sz w:val="20"/>
                                  <w:szCs w:val="20"/>
                                </w:rPr>
                                <w:t>Add f</w:t>
                              </w:r>
                              <w:r w:rsidRPr="000B31E8">
                                <w:rPr>
                                  <w:rFonts w:cs="Arial"/>
                                  <w:sz w:val="20"/>
                                  <w:szCs w:val="20"/>
                                </w:rPr>
                                <w:t xml:space="preserve">acility staff </w:t>
                              </w:r>
                              <w:r>
                                <w:rPr>
                                  <w:rFonts w:cs="Arial"/>
                                  <w:sz w:val="20"/>
                                  <w:szCs w:val="20"/>
                                </w:rPr>
                                <w:t xml:space="preserve">to </w:t>
                              </w:r>
                              <w:r w:rsidRPr="000B31E8">
                                <w:rPr>
                                  <w:rFonts w:cs="Arial"/>
                                  <w:sz w:val="20"/>
                                  <w:szCs w:val="20"/>
                                </w:rPr>
                                <w:t>crew</w:t>
                              </w:r>
                              <w:r>
                                <w:rPr>
                                  <w:rFonts w:cs="Arial"/>
                                  <w:sz w:val="20"/>
                                  <w:szCs w:val="20"/>
                                </w:rPr>
                                <w:t>?</w:t>
                              </w:r>
                            </w:p>
                          </w:txbxContent>
                        </wps:txbx>
                        <wps:bodyPr rot="0" vert="horz" wrap="square" lIns="91440" tIns="45720" rIns="91440" bIns="45720" anchor="t" anchorCtr="0" upright="1">
                          <a:noAutofit/>
                        </wps:bodyPr>
                      </wps:wsp>
                      <wps:wsp>
                        <wps:cNvPr id="60" name="AutoShape 6717"/>
                        <wps:cNvSpPr>
                          <a:spLocks noChangeArrowheads="1"/>
                        </wps:cNvSpPr>
                        <wps:spPr bwMode="auto">
                          <a:xfrm>
                            <a:off x="1130935" y="6933766"/>
                            <a:ext cx="4199890" cy="332740"/>
                          </a:xfrm>
                          <a:prstGeom prst="flowChartAlternateProcess">
                            <a:avLst/>
                          </a:prstGeom>
                          <a:solidFill>
                            <a:srgbClr val="FF0000"/>
                          </a:solidFill>
                          <a:ln w="9525">
                            <a:solidFill>
                              <a:srgbClr val="000000"/>
                            </a:solidFill>
                            <a:miter lim="800000"/>
                            <a:headEnd/>
                            <a:tailEnd/>
                          </a:ln>
                        </wps:spPr>
                        <wps:txbx>
                          <w:txbxContent>
                            <w:p w14:paraId="1262DC50" w14:textId="77777777" w:rsidR="00961129" w:rsidRPr="006A3FE9" w:rsidRDefault="00961129" w:rsidP="00D55B73">
                              <w:pPr>
                                <w:jc w:val="center"/>
                                <w:rPr>
                                  <w:rFonts w:cs="Arial"/>
                                  <w:b/>
                                  <w:color w:val="FFFFFF"/>
                                  <w:sz w:val="28"/>
                                  <w:szCs w:val="28"/>
                                </w:rPr>
                              </w:pPr>
                              <w:r w:rsidRPr="006A3FE9">
                                <w:rPr>
                                  <w:rFonts w:cs="Arial"/>
                                  <w:b/>
                                  <w:color w:val="FFFFFF"/>
                                  <w:sz w:val="28"/>
                                  <w:szCs w:val="28"/>
                                </w:rPr>
                                <w:t>Refer Transport to a Specialty Care Program</w:t>
                              </w:r>
                            </w:p>
                            <w:p w14:paraId="75AA9D5C" w14:textId="77777777" w:rsidR="00961129" w:rsidRPr="00477981" w:rsidRDefault="00961129" w:rsidP="00D55B73">
                              <w:pPr>
                                <w:rPr>
                                  <w:szCs w:val="20"/>
                                </w:rPr>
                              </w:pPr>
                            </w:p>
                          </w:txbxContent>
                        </wps:txbx>
                        <wps:bodyPr rot="0" vert="horz" wrap="square" lIns="91440" tIns="45720" rIns="91440" bIns="45720" anchor="t" anchorCtr="0" upright="1">
                          <a:noAutofit/>
                        </wps:bodyPr>
                      </wps:wsp>
                      <wps:wsp>
                        <wps:cNvPr id="61" name="AutoShape 7046"/>
                        <wps:cNvCnPr>
                          <a:cxnSpLocks noChangeShapeType="1"/>
                          <a:stCxn id="55" idx="3"/>
                          <a:endCxn id="54" idx="0"/>
                        </wps:cNvCnPr>
                        <wps:spPr bwMode="auto">
                          <a:xfrm>
                            <a:off x="4099560" y="1390015"/>
                            <a:ext cx="1416368" cy="468298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 name="AutoShape 7047"/>
                        <wps:cNvCnPr>
                          <a:cxnSpLocks noChangeShapeType="1"/>
                          <a:stCxn id="57" idx="3"/>
                          <a:endCxn id="54" idx="0"/>
                        </wps:cNvCnPr>
                        <wps:spPr bwMode="auto">
                          <a:xfrm>
                            <a:off x="4099560" y="4143822"/>
                            <a:ext cx="1416368" cy="192918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3" name="AutoShape 7048"/>
                        <wps:cNvCnPr>
                          <a:cxnSpLocks noChangeShapeType="1"/>
                          <a:stCxn id="57" idx="3"/>
                          <a:endCxn id="54" idx="0"/>
                        </wps:cNvCnPr>
                        <wps:spPr bwMode="auto">
                          <a:xfrm>
                            <a:off x="4099560" y="4143822"/>
                            <a:ext cx="1416368" cy="192918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008" name="AutoShape 7049"/>
                        <wps:cNvCnPr>
                          <a:cxnSpLocks noChangeShapeType="1"/>
                          <a:stCxn id="58" idx="3"/>
                          <a:endCxn id="54" idx="0"/>
                        </wps:cNvCnPr>
                        <wps:spPr bwMode="auto">
                          <a:xfrm>
                            <a:off x="4099560" y="5172393"/>
                            <a:ext cx="1416368" cy="90061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009" name="AutoShape 7051"/>
                        <wps:cNvCnPr>
                          <a:cxnSpLocks noChangeShapeType="1"/>
                          <a:stCxn id="56" idx="3"/>
                          <a:endCxn id="54" idx="0"/>
                        </wps:cNvCnPr>
                        <wps:spPr bwMode="auto">
                          <a:xfrm>
                            <a:off x="4099560" y="3032870"/>
                            <a:ext cx="1416368" cy="304013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010" name="Text Box 6719"/>
                        <wps:cNvSpPr txBox="1">
                          <a:spLocks noChangeArrowheads="1"/>
                        </wps:cNvSpPr>
                        <wps:spPr bwMode="auto">
                          <a:xfrm>
                            <a:off x="4617085" y="2942065"/>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7E418" w14:textId="77777777" w:rsidR="00961129" w:rsidRPr="00E6785E" w:rsidRDefault="00961129" w:rsidP="00D55B73">
                              <w:pPr>
                                <w:pStyle w:val="Yes"/>
                                <w:rPr>
                                  <w:sz w:val="22"/>
                                  <w:szCs w:val="22"/>
                                </w:rPr>
                              </w:pPr>
                              <w:r>
                                <w:rPr>
                                  <w:sz w:val="22"/>
                                  <w:szCs w:val="22"/>
                                </w:rPr>
                                <w:t>Yes</w:t>
                              </w:r>
                            </w:p>
                          </w:txbxContent>
                        </wps:txbx>
                        <wps:bodyPr rot="0" vert="horz" wrap="square" lIns="0" tIns="0" rIns="0" bIns="0" anchor="t" anchorCtr="0" upright="1">
                          <a:noAutofit/>
                        </wps:bodyPr>
                      </wps:wsp>
                      <wps:wsp>
                        <wps:cNvPr id="7013" name="Text Box 6726"/>
                        <wps:cNvSpPr txBox="1">
                          <a:spLocks noChangeArrowheads="1"/>
                        </wps:cNvSpPr>
                        <wps:spPr bwMode="auto">
                          <a:xfrm>
                            <a:off x="4627880" y="4056192"/>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38ACA" w14:textId="77777777" w:rsidR="00961129" w:rsidRPr="00E6785E" w:rsidRDefault="00961129" w:rsidP="00D55B73">
                              <w:pPr>
                                <w:pStyle w:val="Yes"/>
                                <w:rPr>
                                  <w:sz w:val="22"/>
                                  <w:szCs w:val="22"/>
                                </w:rPr>
                              </w:pPr>
                              <w:r>
                                <w:rPr>
                                  <w:sz w:val="22"/>
                                  <w:szCs w:val="22"/>
                                </w:rPr>
                                <w:t>Yes</w:t>
                              </w:r>
                            </w:p>
                          </w:txbxContent>
                        </wps:txbx>
                        <wps:bodyPr rot="0" vert="horz" wrap="square" lIns="0" tIns="0" rIns="0" bIns="0" anchor="t" anchorCtr="0" upright="1">
                          <a:noAutofit/>
                        </wps:bodyPr>
                      </wps:wsp>
                      <wps:wsp>
                        <wps:cNvPr id="7014" name="Text Box 6728"/>
                        <wps:cNvSpPr txBox="1">
                          <a:spLocks noChangeArrowheads="1"/>
                        </wps:cNvSpPr>
                        <wps:spPr bwMode="auto">
                          <a:xfrm>
                            <a:off x="4618990" y="5095875"/>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84726" w14:textId="77777777" w:rsidR="00961129" w:rsidRPr="00E6785E" w:rsidRDefault="00961129" w:rsidP="00D55B73">
                              <w:pPr>
                                <w:pStyle w:val="Yes"/>
                                <w:rPr>
                                  <w:sz w:val="22"/>
                                  <w:szCs w:val="22"/>
                                </w:rPr>
                              </w:pPr>
                              <w:r>
                                <w:rPr>
                                  <w:sz w:val="22"/>
                                  <w:szCs w:val="22"/>
                                </w:rPr>
                                <w:t>Yes</w:t>
                              </w:r>
                            </w:p>
                          </w:txbxContent>
                        </wps:txbx>
                        <wps:bodyPr rot="0" vert="horz" wrap="square" lIns="0" tIns="0" rIns="0" bIns="0" anchor="t" anchorCtr="0" upright="1">
                          <a:noAutofit/>
                        </wps:bodyPr>
                      </wps:wsp>
                      <wps:wsp>
                        <wps:cNvPr id="7015" name="AutoShape 7052"/>
                        <wps:cNvCnPr>
                          <a:cxnSpLocks noChangeShapeType="1"/>
                          <a:stCxn id="59" idx="3"/>
                          <a:endCxn id="54" idx="1"/>
                        </wps:cNvCnPr>
                        <wps:spPr bwMode="auto">
                          <a:xfrm>
                            <a:off x="4058920" y="6231119"/>
                            <a:ext cx="7232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16" name="Text Box 6720"/>
                        <wps:cNvSpPr txBox="1">
                          <a:spLocks noChangeArrowheads="1"/>
                        </wps:cNvSpPr>
                        <wps:spPr bwMode="auto">
                          <a:xfrm>
                            <a:off x="4273550" y="6137300"/>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6364D" w14:textId="77777777" w:rsidR="00961129" w:rsidRPr="00E6785E" w:rsidRDefault="00961129" w:rsidP="00D55B73">
                              <w:pPr>
                                <w:pStyle w:val="Yes"/>
                                <w:rPr>
                                  <w:sz w:val="22"/>
                                  <w:szCs w:val="22"/>
                                </w:rPr>
                              </w:pPr>
                              <w:r>
                                <w:rPr>
                                  <w:sz w:val="22"/>
                                  <w:szCs w:val="22"/>
                                </w:rPr>
                                <w:t>Yes</w:t>
                              </w:r>
                            </w:p>
                          </w:txbxContent>
                        </wps:txbx>
                        <wps:bodyPr rot="0" vert="horz" wrap="square" lIns="0" tIns="0" rIns="0" bIns="0" anchor="t" anchorCtr="0" upright="1">
                          <a:noAutofit/>
                        </wps:bodyPr>
                      </wps:wsp>
                      <wps:wsp>
                        <wps:cNvPr id="7017" name="AutoShape 7053"/>
                        <wps:cNvCnPr>
                          <a:cxnSpLocks noChangeShapeType="1"/>
                          <a:stCxn id="52" idx="2"/>
                          <a:endCxn id="55" idx="0"/>
                        </wps:cNvCnPr>
                        <wps:spPr bwMode="auto">
                          <a:xfrm>
                            <a:off x="3228975" y="1064055"/>
                            <a:ext cx="1905" cy="18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18" name="AutoShape 7054"/>
                        <wps:cNvCnPr>
                          <a:cxnSpLocks noChangeShapeType="1"/>
                          <a:stCxn id="55" idx="2"/>
                          <a:endCxn id="56" idx="0"/>
                        </wps:cNvCnPr>
                        <wps:spPr bwMode="auto">
                          <a:xfrm>
                            <a:off x="3230880" y="1527175"/>
                            <a:ext cx="0" cy="1278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19" name="AutoShape 7055"/>
                        <wps:cNvCnPr>
                          <a:cxnSpLocks noChangeShapeType="1"/>
                          <a:stCxn id="56" idx="2"/>
                          <a:endCxn id="57" idx="0"/>
                        </wps:cNvCnPr>
                        <wps:spPr bwMode="auto">
                          <a:xfrm>
                            <a:off x="3230880" y="3260200"/>
                            <a:ext cx="0" cy="6550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20" name="AutoShape 7056"/>
                        <wps:cNvCnPr>
                          <a:cxnSpLocks noChangeShapeType="1"/>
                          <a:stCxn id="57" idx="2"/>
                          <a:endCxn id="58" idx="0"/>
                        </wps:cNvCnPr>
                        <wps:spPr bwMode="auto">
                          <a:xfrm>
                            <a:off x="3230880" y="4372422"/>
                            <a:ext cx="0" cy="6631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21" name="AutoShape 7057"/>
                        <wps:cNvCnPr>
                          <a:cxnSpLocks noChangeShapeType="1"/>
                          <a:stCxn id="58" idx="2"/>
                          <a:endCxn id="59" idx="0"/>
                        </wps:cNvCnPr>
                        <wps:spPr bwMode="auto">
                          <a:xfrm flipH="1">
                            <a:off x="3230563" y="5309235"/>
                            <a:ext cx="317" cy="7910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22" name="AutoShape 7058"/>
                        <wps:cNvCnPr>
                          <a:cxnSpLocks noChangeShapeType="1"/>
                          <a:stCxn id="59" idx="2"/>
                          <a:endCxn id="60" idx="0"/>
                        </wps:cNvCnPr>
                        <wps:spPr bwMode="auto">
                          <a:xfrm>
                            <a:off x="3230563" y="6361929"/>
                            <a:ext cx="317" cy="5718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23" name="Text Box 6732"/>
                        <wps:cNvSpPr txBox="1">
                          <a:spLocks noChangeArrowheads="1"/>
                        </wps:cNvSpPr>
                        <wps:spPr bwMode="auto">
                          <a:xfrm>
                            <a:off x="3110230" y="6554969"/>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F0C95" w14:textId="77777777" w:rsidR="00961129" w:rsidRPr="00E6785E" w:rsidRDefault="00961129" w:rsidP="00D55B73">
                              <w:pPr>
                                <w:pStyle w:val="Yes"/>
                                <w:rPr>
                                  <w:sz w:val="22"/>
                                  <w:szCs w:val="22"/>
                                </w:rPr>
                              </w:pPr>
                              <w:r>
                                <w:rPr>
                                  <w:sz w:val="22"/>
                                  <w:szCs w:val="22"/>
                                </w:rPr>
                                <w:t>No</w:t>
                              </w:r>
                            </w:p>
                          </w:txbxContent>
                        </wps:txbx>
                        <wps:bodyPr rot="0" vert="horz" wrap="square" lIns="0" tIns="0" rIns="0" bIns="0" anchor="t" anchorCtr="0" upright="1">
                          <a:noAutofit/>
                        </wps:bodyPr>
                      </wps:wsp>
                      <wps:wsp>
                        <wps:cNvPr id="7024" name="Text Box 6731"/>
                        <wps:cNvSpPr txBox="1">
                          <a:spLocks noChangeArrowheads="1"/>
                        </wps:cNvSpPr>
                        <wps:spPr bwMode="auto">
                          <a:xfrm>
                            <a:off x="3110230" y="5598160"/>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B3C1C" w14:textId="77777777" w:rsidR="00961129" w:rsidRPr="00E6785E" w:rsidRDefault="00961129" w:rsidP="00D55B73">
                              <w:pPr>
                                <w:pStyle w:val="Yes"/>
                                <w:rPr>
                                  <w:sz w:val="22"/>
                                  <w:szCs w:val="22"/>
                                </w:rPr>
                              </w:pPr>
                              <w:r>
                                <w:rPr>
                                  <w:sz w:val="22"/>
                                  <w:szCs w:val="22"/>
                                </w:rPr>
                                <w:t>No</w:t>
                              </w:r>
                            </w:p>
                          </w:txbxContent>
                        </wps:txbx>
                        <wps:bodyPr rot="0" vert="horz" wrap="square" lIns="0" tIns="0" rIns="0" bIns="0" anchor="t" anchorCtr="0" upright="1">
                          <a:noAutofit/>
                        </wps:bodyPr>
                      </wps:wsp>
                      <wps:wsp>
                        <wps:cNvPr id="7025" name="Text Box 6730"/>
                        <wps:cNvSpPr txBox="1">
                          <a:spLocks noChangeArrowheads="1"/>
                        </wps:cNvSpPr>
                        <wps:spPr bwMode="auto">
                          <a:xfrm>
                            <a:off x="3091180" y="4564043"/>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6F4BF" w14:textId="77777777" w:rsidR="00961129" w:rsidRPr="00E6785E" w:rsidRDefault="00961129" w:rsidP="00D55B73">
                              <w:pPr>
                                <w:pStyle w:val="Yes"/>
                                <w:rPr>
                                  <w:sz w:val="22"/>
                                  <w:szCs w:val="22"/>
                                </w:rPr>
                              </w:pPr>
                              <w:r>
                                <w:rPr>
                                  <w:sz w:val="22"/>
                                  <w:szCs w:val="22"/>
                                </w:rPr>
                                <w:t>No</w:t>
                              </w:r>
                            </w:p>
                          </w:txbxContent>
                        </wps:txbx>
                        <wps:bodyPr rot="0" vert="horz" wrap="square" lIns="0" tIns="0" rIns="0" bIns="0" anchor="t" anchorCtr="0" upright="1">
                          <a:noAutofit/>
                        </wps:bodyPr>
                      </wps:wsp>
                      <wps:wsp>
                        <wps:cNvPr id="7026" name="Text Box 6729"/>
                        <wps:cNvSpPr txBox="1">
                          <a:spLocks noChangeArrowheads="1"/>
                        </wps:cNvSpPr>
                        <wps:spPr bwMode="auto">
                          <a:xfrm>
                            <a:off x="3110230" y="3444836"/>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9383B" w14:textId="77777777" w:rsidR="00961129" w:rsidRPr="00E6785E" w:rsidRDefault="00961129" w:rsidP="00D55B73">
                              <w:pPr>
                                <w:pStyle w:val="Yes"/>
                                <w:rPr>
                                  <w:sz w:val="22"/>
                                  <w:szCs w:val="22"/>
                                </w:rPr>
                              </w:pPr>
                              <w:r>
                                <w:rPr>
                                  <w:sz w:val="22"/>
                                  <w:szCs w:val="22"/>
                                </w:rPr>
                                <w:t>No</w:t>
                              </w:r>
                            </w:p>
                          </w:txbxContent>
                        </wps:txbx>
                        <wps:bodyPr rot="0" vert="horz" wrap="square" lIns="0" tIns="0" rIns="0" bIns="0" anchor="t" anchorCtr="0" upright="1">
                          <a:noAutofit/>
                        </wps:bodyPr>
                      </wps:wsp>
                      <wps:wsp>
                        <wps:cNvPr id="7027" name="AutoShape 6711"/>
                        <wps:cNvSpPr>
                          <a:spLocks noChangeArrowheads="1"/>
                        </wps:cNvSpPr>
                        <wps:spPr bwMode="auto">
                          <a:xfrm>
                            <a:off x="2287137" y="1917821"/>
                            <a:ext cx="1889078" cy="587876"/>
                          </a:xfrm>
                          <a:prstGeom prst="flowChartAlternateProcess">
                            <a:avLst/>
                          </a:prstGeom>
                          <a:solidFill>
                            <a:srgbClr val="008000"/>
                          </a:solidFill>
                          <a:ln w="9525">
                            <a:solidFill>
                              <a:srgbClr val="000000"/>
                            </a:solidFill>
                            <a:miter lim="800000"/>
                            <a:headEnd/>
                            <a:tailEnd/>
                          </a:ln>
                        </wps:spPr>
                        <wps:txbx>
                          <w:txbxContent>
                            <w:p w14:paraId="405D57FB" w14:textId="54280F12" w:rsidR="00961129" w:rsidRPr="00254885" w:rsidRDefault="00961129" w:rsidP="00D55B73">
                              <w:pPr>
                                <w:pStyle w:val="Yes"/>
                                <w:rPr>
                                  <w:rFonts w:ascii="Arial" w:hAnsi="Arial" w:cs="Arial"/>
                                  <w:b/>
                                  <w:i w:val="0"/>
                                  <w:color w:val="FFFFFF" w:themeColor="background1"/>
                                  <w:sz w:val="20"/>
                                  <w:szCs w:val="20"/>
                                </w:rPr>
                              </w:pPr>
                              <w:r w:rsidRPr="00254885">
                                <w:rPr>
                                  <w:rFonts w:ascii="Arial" w:hAnsi="Arial" w:cs="Arial"/>
                                  <w:b/>
                                  <w:i w:val="0"/>
                                  <w:color w:val="FFFFFF" w:themeColor="background1"/>
                                  <w:sz w:val="20"/>
                                  <w:szCs w:val="20"/>
                                </w:rPr>
                                <w:t>Contact S</w:t>
                              </w:r>
                              <w:r w:rsidR="00254885" w:rsidRPr="00254885">
                                <w:rPr>
                                  <w:rFonts w:ascii="Arial" w:hAnsi="Arial" w:cs="Arial"/>
                                  <w:b/>
                                  <w:i w:val="0"/>
                                  <w:color w:val="FFFFFF" w:themeColor="background1"/>
                                  <w:sz w:val="20"/>
                                  <w:szCs w:val="20"/>
                                </w:rPr>
                                <w:t>tadium Ops</w:t>
                              </w:r>
                            </w:p>
                          </w:txbxContent>
                        </wps:txbx>
                        <wps:bodyPr rot="0" vert="horz" wrap="square" lIns="91440" tIns="45720" rIns="91440" bIns="45720" anchor="ctr" anchorCtr="0" upright="1">
                          <a:noAutofit/>
                        </wps:bodyPr>
                      </wps:wsp>
                      <wps:wsp>
                        <wps:cNvPr id="7028" name="Text Box 6721"/>
                        <wps:cNvSpPr txBox="1">
                          <a:spLocks noChangeArrowheads="1"/>
                        </wps:cNvSpPr>
                        <wps:spPr bwMode="auto">
                          <a:xfrm>
                            <a:off x="3105785" y="1617345"/>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7B3E2" w14:textId="77777777" w:rsidR="00961129" w:rsidRPr="00E6785E" w:rsidRDefault="00961129" w:rsidP="00D55B73">
                              <w:pPr>
                                <w:pStyle w:val="Yes"/>
                                <w:rPr>
                                  <w:sz w:val="22"/>
                                  <w:szCs w:val="22"/>
                                </w:rPr>
                              </w:pPr>
                              <w:r>
                                <w:rPr>
                                  <w:sz w:val="22"/>
                                  <w:szCs w:val="22"/>
                                </w:rPr>
                                <w:t>No</w:t>
                              </w:r>
                            </w:p>
                          </w:txbxContent>
                        </wps:txbx>
                        <wps:bodyPr rot="0" vert="horz" wrap="square" lIns="0" tIns="0" rIns="0" bIns="0" anchor="t" anchorCtr="0" upright="1">
                          <a:noAutofit/>
                        </wps:bodyPr>
                      </wps:wsp>
                      <wps:wsp>
                        <wps:cNvPr id="7029" name="AutoShape 7060"/>
                        <wps:cNvCnPr>
                          <a:cxnSpLocks noChangeShapeType="1"/>
                          <a:stCxn id="55" idx="3"/>
                          <a:endCxn id="54" idx="0"/>
                        </wps:cNvCnPr>
                        <wps:spPr bwMode="auto">
                          <a:xfrm>
                            <a:off x="4099560" y="1390015"/>
                            <a:ext cx="1416368" cy="468298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6" name="Text Box 6719"/>
                        <wps:cNvSpPr txBox="1">
                          <a:spLocks noChangeArrowheads="1"/>
                        </wps:cNvSpPr>
                        <wps:spPr bwMode="auto">
                          <a:xfrm>
                            <a:off x="4615718" y="1323000"/>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61E20" w14:textId="77777777" w:rsidR="00961129" w:rsidRPr="000F2284" w:rsidRDefault="00961129" w:rsidP="000F2284">
                              <w:pPr>
                                <w:pStyle w:val="Yes"/>
                                <w:rPr>
                                  <w:sz w:val="22"/>
                                  <w:szCs w:val="22"/>
                                </w:rPr>
                              </w:pPr>
                              <w:r w:rsidRPr="000F2284">
                                <w:rPr>
                                  <w:sz w:val="22"/>
                                  <w:szCs w:val="22"/>
                                </w:rPr>
                                <w:t>Yes</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38C0470" id="Canvas 6979" o:spid="_x0000_s1026" editas="canvas" style="position:absolute;left:0;text-align:left;margin-left:0;margin-top:32.7pt;width:508.8pt;height:585.85pt;z-index:251729408;mso-position-horizontal:center;mso-position-horizontal-relative:margin;mso-position-vertical-relative:line" coordsize="64617,744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617;height:74402;visibility:visible;mso-wrap-style:square" filled="t" fillcolor="gray">
                  <v:fill o:detectmouseclick="t"/>
                  <v:path o:connecttype="none"/>
                </v:shape>
                <v:group id="Group 6699" o:spid="_x0000_s1028" style="position:absolute;left:6242;top:448;width:52127;height:10192" coordorigin="2273,1895" coordsize="8209,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type id="_x0000_t109" coordsize="21600,21600" o:spt="109" path="m,l,21600r21600,l21600,xe">
                    <v:stroke joinstyle="miter"/>
                    <v:path gradientshapeok="t" o:connecttype="rect"/>
                  </v:shapetype>
                  <v:shape id="AutoShape 6700" o:spid="_x0000_s1029" type="#_x0000_t109" style="position:absolute;left:2273;top:2328;width:8204;height:11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" fillcolor="#ddd8c2">
                    <v:textbox>
                      <w:txbxContent>
                        <w:p w14:paraId="181519AE" w14:textId="1CF4C2C7" w:rsidR="00961129" w:rsidRPr="00A7430A" w:rsidRDefault="00961129" w:rsidP="00D55B73">
                          <w:pPr>
                            <w:jc w:val="center"/>
                            <w:rPr>
                              <w:b/>
                              <w:sz w:val="20"/>
                              <w:szCs w:val="20"/>
                            </w:rPr>
                          </w:pPr>
                          <w:r>
                            <w:rPr>
                              <w:rFonts w:cs="Arial"/>
                              <w:b/>
                              <w:sz w:val="20"/>
                              <w:szCs w:val="20"/>
                            </w:rPr>
                            <w:t>Presence of adverse weather conditions, road closures, construction or traffic delays, time of day, condition of transport crew, or potential for patient condition to deteriorate and ability to provide foreseeable treatment during transport. Refer to the Ground Risk Assessment Tool.</w:t>
                          </w:r>
                        </w:p>
                      </w:txbxContent>
                    </v:textbox>
                  </v:shape>
                  <v:rect id="Rectangle 6701" o:spid="_x0000_s1030" style="position:absolute;left:2274;top:1895;width:8208;height:4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" fillcolor="black">
                    <v:textbox>
                      <w:txbxContent>
                        <w:p w14:paraId="5E6FCC0C" w14:textId="77777777" w:rsidR="00961129" w:rsidRPr="00F1574D" w:rsidRDefault="00961129" w:rsidP="00D55B73">
                          <w:pPr>
                            <w:jc w:val="center"/>
                            <w:rPr>
                              <w:rFonts w:cs="Arial"/>
                              <w:b/>
                              <w:sz w:val="28"/>
                              <w:szCs w:val="28"/>
                            </w:rPr>
                          </w:pPr>
                          <w:r w:rsidRPr="00F1574D">
                            <w:rPr>
                              <w:rFonts w:cs="Arial"/>
                              <w:b/>
                              <w:sz w:val="28"/>
                              <w:szCs w:val="28"/>
                              <w:u w:val="single"/>
                            </w:rPr>
                            <w:t>Safe to Transport?</w:t>
                          </w:r>
                        </w:p>
                        <w:p w14:paraId="01F3BEC1" w14:textId="77777777" w:rsidR="00961129" w:rsidRDefault="00961129" w:rsidP="00D55B73">
                          <w:pPr>
                            <w:jc w:val="center"/>
                          </w:pPr>
                        </w:p>
                      </w:txbxContent>
                    </v:textbox>
                  </v:rect>
                </v:group>
                <v:shape id="AutoShape 6706" o:spid="_x0000_s1031" type="#_x0000_t109" style="position:absolute;left:47821;top:60730;width:14675;height:31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" fillcolor="green">
                  <v:textbox>
                    <w:txbxContent>
                      <w:p w14:paraId="66FDA6F2" w14:textId="77777777" w:rsidR="00961129" w:rsidRPr="006A3FE9" w:rsidRDefault="00961129" w:rsidP="00D55B73">
                        <w:pPr>
                          <w:jc w:val="center"/>
                          <w:rPr>
                            <w:rFonts w:cs="Arial"/>
                            <w:b/>
                            <w:color w:val="FFFFFF"/>
                            <w:sz w:val="28"/>
                            <w:szCs w:val="28"/>
                          </w:rPr>
                        </w:pPr>
                        <w:r w:rsidRPr="006A3FE9">
                          <w:rPr>
                            <w:rFonts w:cs="Arial"/>
                            <w:b/>
                            <w:color w:val="FFFFFF"/>
                            <w:sz w:val="28"/>
                            <w:szCs w:val="28"/>
                          </w:rPr>
                          <w:t>Transport</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711" o:spid="_x0000_s1032" type="#_x0000_t176" style="position:absolute;left:23622;top:12528;width:17373;height:27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" fillcolor="yellow">
                  <v:textbox>
                    <w:txbxContent>
                      <w:p w14:paraId="45E424A8" w14:textId="77777777" w:rsidR="00961129" w:rsidRPr="002B577F" w:rsidRDefault="00961129" w:rsidP="00D55B73">
                        <w:pPr>
                          <w:pStyle w:val="Yes"/>
                          <w:rPr>
                            <w:rFonts w:ascii="Arial" w:hAnsi="Arial" w:cs="Arial"/>
                            <w:i w:val="0"/>
                            <w:color w:val="000000"/>
                            <w:sz w:val="20"/>
                            <w:szCs w:val="20"/>
                          </w:rPr>
                        </w:pPr>
                        <w:r>
                          <w:rPr>
                            <w:rFonts w:ascii="Arial" w:hAnsi="Arial" w:cs="Arial"/>
                            <w:i w:val="0"/>
                            <w:color w:val="000000"/>
                            <w:sz w:val="20"/>
                            <w:szCs w:val="20"/>
                          </w:rPr>
                          <w:t xml:space="preserve">Within </w:t>
                        </w:r>
                        <w:r w:rsidRPr="002B577F">
                          <w:rPr>
                            <w:rFonts w:ascii="Arial" w:hAnsi="Arial" w:cs="Arial"/>
                            <w:i w:val="0"/>
                            <w:color w:val="000000"/>
                            <w:sz w:val="20"/>
                            <w:szCs w:val="20"/>
                          </w:rPr>
                          <w:t>protocol</w:t>
                        </w:r>
                        <w:r>
                          <w:rPr>
                            <w:rFonts w:ascii="Arial" w:hAnsi="Arial" w:cs="Arial"/>
                            <w:i w:val="0"/>
                            <w:color w:val="000000"/>
                            <w:sz w:val="20"/>
                            <w:szCs w:val="20"/>
                          </w:rPr>
                          <w:t>?</w:t>
                        </w:r>
                      </w:p>
                    </w:txbxContent>
                  </v:textbox>
                </v:shape>
                <v:shape id="AutoShape 6713" o:spid="_x0000_s1033" type="#_x0000_t176" style="position:absolute;left:23622;top:28055;width:17373;height:45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" fillcolor="yellow">
                  <v:textbox>
                    <w:txbxContent>
                      <w:p w14:paraId="49B3165F" w14:textId="77777777" w:rsidR="00961129" w:rsidRPr="000B31E8" w:rsidRDefault="00961129" w:rsidP="00D55B73">
                        <w:pPr>
                          <w:jc w:val="center"/>
                          <w:rPr>
                            <w:rFonts w:cs="Arial"/>
                            <w:sz w:val="20"/>
                            <w:szCs w:val="20"/>
                          </w:rPr>
                        </w:pPr>
                        <w:r w:rsidRPr="000B31E8">
                          <w:rPr>
                            <w:rFonts w:cs="Arial"/>
                            <w:sz w:val="20"/>
                            <w:szCs w:val="20"/>
                          </w:rPr>
                          <w:t>Can transport be delayed</w:t>
                        </w:r>
                        <w:r>
                          <w:rPr>
                            <w:rFonts w:cs="Arial"/>
                            <w:sz w:val="20"/>
                            <w:szCs w:val="20"/>
                          </w:rPr>
                          <w:t xml:space="preserve"> until finish of therapy?</w:t>
                        </w:r>
                      </w:p>
                    </w:txbxContent>
                  </v:textbox>
                </v:shape>
                <v:shape id="AutoShape 6714" o:spid="_x0000_s1034" type="#_x0000_t176" style="position:absolute;left:23622;top:39152;width:17373;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" fillcolor="yellow">
                  <v:textbox>
                    <w:txbxContent>
                      <w:p w14:paraId="76DEE013" w14:textId="77777777" w:rsidR="00961129" w:rsidRPr="000B31E8" w:rsidRDefault="00961129" w:rsidP="00D55B73">
                        <w:pPr>
                          <w:jc w:val="center"/>
                          <w:rPr>
                            <w:rFonts w:cs="Arial"/>
                            <w:sz w:val="20"/>
                            <w:szCs w:val="20"/>
                          </w:rPr>
                        </w:pPr>
                        <w:r w:rsidRPr="000B31E8">
                          <w:rPr>
                            <w:rFonts w:cs="Arial"/>
                            <w:sz w:val="20"/>
                            <w:szCs w:val="20"/>
                          </w:rPr>
                          <w:t xml:space="preserve">Alternative therapy </w:t>
                        </w:r>
                        <w:r>
                          <w:rPr>
                            <w:rFonts w:cs="Arial"/>
                            <w:sz w:val="20"/>
                            <w:szCs w:val="20"/>
                          </w:rPr>
                          <w:t>within protocol?</w:t>
                        </w:r>
                      </w:p>
                    </w:txbxContent>
                  </v:textbox>
                </v:shape>
                <v:shape id="AutoShape 6715" o:spid="_x0000_s1035" type="#_x0000_t176" style="position:absolute;left:23622;top:50355;width:17373;height:27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" fillcolor="yellow">
                  <v:textbox>
                    <w:txbxContent>
                      <w:p w14:paraId="46CEBBF1" w14:textId="77777777" w:rsidR="00961129" w:rsidRPr="000B31E8" w:rsidRDefault="00961129" w:rsidP="00D55B73">
                        <w:pPr>
                          <w:jc w:val="center"/>
                          <w:rPr>
                            <w:rFonts w:cs="Arial"/>
                            <w:sz w:val="20"/>
                            <w:szCs w:val="20"/>
                          </w:rPr>
                        </w:pPr>
                        <w:r>
                          <w:rPr>
                            <w:rFonts w:cs="Arial"/>
                            <w:sz w:val="20"/>
                            <w:szCs w:val="20"/>
                          </w:rPr>
                          <w:t>Discontinue therapy?</w:t>
                        </w:r>
                      </w:p>
                    </w:txbxContent>
                  </v:textbox>
                </v:shape>
                <v:shape id="AutoShape 6716" o:spid="_x0000_s1036" type="#_x0000_t176" style="position:absolute;left:24022;top:61003;width:16567;height:2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" fillcolor="yellow">
                  <v:textbox>
                    <w:txbxContent>
                      <w:p w14:paraId="7B519A21" w14:textId="77777777" w:rsidR="00961129" w:rsidRPr="000B31E8" w:rsidRDefault="00961129" w:rsidP="00D55B73">
                        <w:pPr>
                          <w:jc w:val="center"/>
                          <w:rPr>
                            <w:rFonts w:cs="Arial"/>
                            <w:sz w:val="20"/>
                            <w:szCs w:val="20"/>
                          </w:rPr>
                        </w:pPr>
                        <w:r>
                          <w:rPr>
                            <w:rFonts w:cs="Arial"/>
                            <w:sz w:val="20"/>
                            <w:szCs w:val="20"/>
                          </w:rPr>
                          <w:t>Add f</w:t>
                        </w:r>
                        <w:r w:rsidRPr="000B31E8">
                          <w:rPr>
                            <w:rFonts w:cs="Arial"/>
                            <w:sz w:val="20"/>
                            <w:szCs w:val="20"/>
                          </w:rPr>
                          <w:t xml:space="preserve">acility staff </w:t>
                        </w:r>
                        <w:r>
                          <w:rPr>
                            <w:rFonts w:cs="Arial"/>
                            <w:sz w:val="20"/>
                            <w:szCs w:val="20"/>
                          </w:rPr>
                          <w:t xml:space="preserve">to </w:t>
                        </w:r>
                        <w:r w:rsidRPr="000B31E8">
                          <w:rPr>
                            <w:rFonts w:cs="Arial"/>
                            <w:sz w:val="20"/>
                            <w:szCs w:val="20"/>
                          </w:rPr>
                          <w:t>crew</w:t>
                        </w:r>
                        <w:r>
                          <w:rPr>
                            <w:rFonts w:cs="Arial"/>
                            <w:sz w:val="20"/>
                            <w:szCs w:val="20"/>
                          </w:rPr>
                          <w:t>?</w:t>
                        </w:r>
                      </w:p>
                    </w:txbxContent>
                  </v:textbox>
                </v:shape>
                <v:shape id="AutoShape 6717" o:spid="_x0000_s1037" type="#_x0000_t176" style="position:absolute;left:11309;top:69337;width:41999;height:33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" fillcolor="red">
                  <v:textbox>
                    <w:txbxContent>
                      <w:p w14:paraId="1262DC50" w14:textId="77777777" w:rsidR="00961129" w:rsidRPr="006A3FE9" w:rsidRDefault="00961129" w:rsidP="00D55B73">
                        <w:pPr>
                          <w:jc w:val="center"/>
                          <w:rPr>
                            <w:rFonts w:cs="Arial"/>
                            <w:b/>
                            <w:color w:val="FFFFFF"/>
                            <w:sz w:val="28"/>
                            <w:szCs w:val="28"/>
                          </w:rPr>
                        </w:pPr>
                        <w:r w:rsidRPr="006A3FE9">
                          <w:rPr>
                            <w:rFonts w:cs="Arial"/>
                            <w:b/>
                            <w:color w:val="FFFFFF"/>
                            <w:sz w:val="28"/>
                            <w:szCs w:val="28"/>
                          </w:rPr>
                          <w:t>Refer Transport to a Specialty Care Program</w:t>
                        </w:r>
                      </w:p>
                      <w:p w14:paraId="75AA9D5C" w14:textId="77777777" w:rsidR="00961129" w:rsidRPr="00477981" w:rsidRDefault="00961129" w:rsidP="00D55B73">
                        <w:pPr>
                          <w:rPr>
                            <w:szCs w:val="20"/>
                          </w:rPr>
                        </w:pPr>
                      </w:p>
                    </w:txbxContent>
                  </v:textbox>
                </v:shape>
                <v:shapetype id="_x0000_t33" coordsize="21600,21600" o:spt="33" o:oned="t" path="m,l21600,r,21600e" filled="f">
                  <v:stroke joinstyle="miter"/>
                  <v:path arrowok="t" fillok="f" o:connecttype="none"/>
                  <o:lock v:ext="edit" shapetype="t"/>
                </v:shapetype>
                <v:shape id="AutoShape 7046" o:spid="_x0000_s1038" type="#_x0000_t33" style="position:absolute;left:40995;top:13900;width:14164;height:4683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">
                  <v:stroke endarrow="block"/>
                </v:shape>
                <v:shape id="AutoShape 7047" o:spid="_x0000_s1039" type="#_x0000_t33" style="position:absolute;left:40995;top:41438;width:14164;height:19292;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">
                  <v:stroke endarrow="block"/>
                </v:shape>
                <v:shape id="AutoShape 7048" o:spid="_x0000_s1040" type="#_x0000_t33" style="position:absolute;left:40995;top:41438;width:14164;height:19292;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">
                  <v:stroke endarrow="block"/>
                </v:shape>
                <v:shape id="AutoShape 7049" o:spid="_x0000_s1041" type="#_x0000_t33" style="position:absolute;left:40995;top:51723;width:14164;height:9007;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">
                  <v:stroke endarrow="block"/>
                </v:shape>
                <v:shape id="AutoShape 7051" o:spid="_x0000_s1042" type="#_x0000_t33" style="position:absolute;left:40995;top:30328;width:14164;height:30402;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">
                  <v:stroke endarrow="block"/>
                </v:shape>
                <v:shapetype id="_x0000_t202" coordsize="21600,21600" o:spt="202" path="m,l,21600r21600,l21600,xe">
                  <v:stroke joinstyle="miter"/>
                  <v:path gradientshapeok="t" o:connecttype="rect"/>
                </v:shapetype>
                <v:shape id="Text Box 6719" o:spid="_x0000_s1043" type="#_x0000_t202" style="position:absolute;left:46170;top:29420;width:2655;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" fillcolor="gray" stroked="f">
                  <v:textbox inset="0,0,0,0">
                    <w:txbxContent>
                      <w:p w14:paraId="6857E418" w14:textId="77777777" w:rsidR="00961129" w:rsidRPr="00E6785E" w:rsidRDefault="00961129" w:rsidP="00D55B73">
                        <w:pPr>
                          <w:pStyle w:val="Yes"/>
                          <w:rPr>
                            <w:sz w:val="22"/>
                            <w:szCs w:val="22"/>
                          </w:rPr>
                        </w:pPr>
                        <w:r>
                          <w:rPr>
                            <w:sz w:val="22"/>
                            <w:szCs w:val="22"/>
                          </w:rPr>
                          <w:t>Yes</w:t>
                        </w:r>
                      </w:p>
                    </w:txbxContent>
                  </v:textbox>
                </v:shape>
                <v:shape id="Text Box 6726" o:spid="_x0000_s1044" type="#_x0000_t202" style="position:absolute;left:46278;top:40561;width:2655;height:18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" fillcolor="gray" stroked="f">
                  <v:textbox inset="0,0,0,0">
                    <w:txbxContent>
                      <w:p w14:paraId="64E38ACA" w14:textId="77777777" w:rsidR="00961129" w:rsidRPr="00E6785E" w:rsidRDefault="00961129" w:rsidP="00D55B73">
                        <w:pPr>
                          <w:pStyle w:val="Yes"/>
                          <w:rPr>
                            <w:sz w:val="22"/>
                            <w:szCs w:val="22"/>
                          </w:rPr>
                        </w:pPr>
                        <w:r>
                          <w:rPr>
                            <w:sz w:val="22"/>
                            <w:szCs w:val="22"/>
                          </w:rPr>
                          <w:t>Yes</w:t>
                        </w:r>
                      </w:p>
                    </w:txbxContent>
                  </v:textbox>
                </v:shape>
                <v:shape id="Text Box 6728" o:spid="_x0000_s1045" type="#_x0000_t202" style="position:absolute;left:46189;top:50958;width:2655;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" fillcolor="gray" stroked="f">
                  <v:textbox inset="0,0,0,0">
                    <w:txbxContent>
                      <w:p w14:paraId="0B784726" w14:textId="77777777" w:rsidR="00961129" w:rsidRPr="00E6785E" w:rsidRDefault="00961129" w:rsidP="00D55B73">
                        <w:pPr>
                          <w:pStyle w:val="Yes"/>
                          <w:rPr>
                            <w:sz w:val="22"/>
                            <w:szCs w:val="22"/>
                          </w:rPr>
                        </w:pPr>
                        <w:r>
                          <w:rPr>
                            <w:sz w:val="22"/>
                            <w:szCs w:val="22"/>
                          </w:rPr>
                          <w:t>Yes</w:t>
                        </w:r>
                      </w:p>
                    </w:txbxContent>
                  </v:textbox>
                </v:shape>
                <v:shapetype id="_x0000_t32" coordsize="21600,21600" o:spt="32" o:oned="t" path="m,l21600,21600e" filled="f">
                  <v:path arrowok="t" fillok="f" o:connecttype="none"/>
                  <o:lock v:ext="edit" shapetype="t"/>
                </v:shapetype>
                <v:shape id="AutoShape 7052" o:spid="_x0000_s1046" type="#_x0000_t32" style="position:absolute;left:40589;top:62311;width:7232;height: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">
                  <v:stroke endarrow="block"/>
                </v:shape>
                <v:shape id="Text Box 6720" o:spid="_x0000_s1047" type="#_x0000_t202" style="position:absolute;left:42735;top:61373;width:2654;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" fillcolor="gray" stroked="f">
                  <v:textbox inset="0,0,0,0">
                    <w:txbxContent>
                      <w:p w14:paraId="71B6364D" w14:textId="77777777" w:rsidR="00961129" w:rsidRPr="00E6785E" w:rsidRDefault="00961129" w:rsidP="00D55B73">
                        <w:pPr>
                          <w:pStyle w:val="Yes"/>
                          <w:rPr>
                            <w:sz w:val="22"/>
                            <w:szCs w:val="22"/>
                          </w:rPr>
                        </w:pPr>
                        <w:r>
                          <w:rPr>
                            <w:sz w:val="22"/>
                            <w:szCs w:val="22"/>
                          </w:rPr>
                          <w:t>Yes</w:t>
                        </w:r>
                      </w:p>
                    </w:txbxContent>
                  </v:textbox>
                </v:shape>
                <v:shape id="AutoShape 7053" o:spid="_x0000_s1048" type="#_x0000_t32" style="position:absolute;left:32289;top:10640;width:19;height:188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">
                  <v:stroke endarrow="block"/>
                </v:shape>
                <v:shape id="AutoShape 7054" o:spid="_x0000_s1049" type="#_x0000_t32" style="position:absolute;left:32308;top:15271;width:0;height:1278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">
                  <v:stroke endarrow="block"/>
                </v:shape>
                <v:shape id="AutoShape 7055" o:spid="_x0000_s1050" type="#_x0000_t32" style="position:absolute;left:32308;top:32602;width:0;height:655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">
                  <v:stroke endarrow="block"/>
                </v:shape>
                <v:shape id="AutoShape 7056" o:spid="_x0000_s1051" type="#_x0000_t32" style="position:absolute;left:32308;top:43724;width:0;height:663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">
                  <v:stroke endarrow="block"/>
                </v:shape>
                <v:shape id="AutoShape 7057" o:spid="_x0000_s1052" type="#_x0000_t32" style="position:absolute;left:32305;top:53092;width:3;height:791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">
                  <v:stroke endarrow="block"/>
                </v:shape>
                <v:shape id="AutoShape 7058" o:spid="_x0000_s1053" type="#_x0000_t32" style="position:absolute;left:32305;top:63619;width:3;height:571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">
                  <v:stroke endarrow="block"/>
                </v:shape>
                <v:shape id="Text Box 6732" o:spid="_x0000_s1054" type="#_x0000_t202" style="position:absolute;left:31102;top:65549;width:2654;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" fillcolor="gray" stroked="f">
                  <v:textbox inset="0,0,0,0">
                    <w:txbxContent>
                      <w:p w14:paraId="2D9F0C95" w14:textId="77777777" w:rsidR="00961129" w:rsidRPr="00E6785E" w:rsidRDefault="00961129" w:rsidP="00D55B73">
                        <w:pPr>
                          <w:pStyle w:val="Yes"/>
                          <w:rPr>
                            <w:sz w:val="22"/>
                            <w:szCs w:val="22"/>
                          </w:rPr>
                        </w:pPr>
                        <w:r>
                          <w:rPr>
                            <w:sz w:val="22"/>
                            <w:szCs w:val="22"/>
                          </w:rPr>
                          <w:t>No</w:t>
                        </w:r>
                      </w:p>
                    </w:txbxContent>
                  </v:textbox>
                </v:shape>
                <v:shape id="Text Box 6731" o:spid="_x0000_s1055" type="#_x0000_t202" style="position:absolute;left:31102;top:55981;width:2654;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" fillcolor="gray" stroked="f">
                  <v:textbox inset="0,0,0,0">
                    <w:txbxContent>
                      <w:p w14:paraId="61CB3C1C" w14:textId="77777777" w:rsidR="00961129" w:rsidRPr="00E6785E" w:rsidRDefault="00961129" w:rsidP="00D55B73">
                        <w:pPr>
                          <w:pStyle w:val="Yes"/>
                          <w:rPr>
                            <w:sz w:val="22"/>
                            <w:szCs w:val="22"/>
                          </w:rPr>
                        </w:pPr>
                        <w:r>
                          <w:rPr>
                            <w:sz w:val="22"/>
                            <w:szCs w:val="22"/>
                          </w:rPr>
                          <w:t>No</w:t>
                        </w:r>
                      </w:p>
                    </w:txbxContent>
                  </v:textbox>
                </v:shape>
                <v:shape id="Text Box 6730" o:spid="_x0000_s1056" type="#_x0000_t202" style="position:absolute;left:30911;top:45640;width:2655;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" fillcolor="gray" stroked="f">
                  <v:textbox inset="0,0,0,0">
                    <w:txbxContent>
                      <w:p w14:paraId="1096F4BF" w14:textId="77777777" w:rsidR="00961129" w:rsidRPr="00E6785E" w:rsidRDefault="00961129" w:rsidP="00D55B73">
                        <w:pPr>
                          <w:pStyle w:val="Yes"/>
                          <w:rPr>
                            <w:sz w:val="22"/>
                            <w:szCs w:val="22"/>
                          </w:rPr>
                        </w:pPr>
                        <w:r>
                          <w:rPr>
                            <w:sz w:val="22"/>
                            <w:szCs w:val="22"/>
                          </w:rPr>
                          <w:t>No</w:t>
                        </w:r>
                      </w:p>
                    </w:txbxContent>
                  </v:textbox>
                </v:shape>
                <v:shape id="Text Box 6729" o:spid="_x0000_s1057" type="#_x0000_t202" style="position:absolute;left:31102;top:34448;width:2654;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" fillcolor="gray" stroked="f">
                  <v:textbox inset="0,0,0,0">
                    <w:txbxContent>
                      <w:p w14:paraId="21E9383B" w14:textId="77777777" w:rsidR="00961129" w:rsidRPr="00E6785E" w:rsidRDefault="00961129" w:rsidP="00D55B73">
                        <w:pPr>
                          <w:pStyle w:val="Yes"/>
                          <w:rPr>
                            <w:sz w:val="22"/>
                            <w:szCs w:val="22"/>
                          </w:rPr>
                        </w:pPr>
                        <w:r>
                          <w:rPr>
                            <w:sz w:val="22"/>
                            <w:szCs w:val="22"/>
                          </w:rPr>
                          <w:t>No</w:t>
                        </w:r>
                      </w:p>
                    </w:txbxContent>
                  </v:textbox>
                </v:shape>
                <v:shape id="AutoShape 6711" o:spid="_x0000_s1058" type="#_x0000_t176" style="position:absolute;left:22871;top:19178;width:18891;height:58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" fillcolor="green">
                  <v:textbox>
                    <w:txbxContent>
                      <w:p w14:paraId="405D57FB" w14:textId="54280F12" w:rsidR="00961129" w:rsidRPr="00254885" w:rsidRDefault="00961129" w:rsidP="00D55B73">
                        <w:pPr>
                          <w:pStyle w:val="Yes"/>
                          <w:rPr>
                            <w:rFonts w:ascii="Arial" w:hAnsi="Arial" w:cs="Arial"/>
                            <w:b/>
                            <w:i w:val="0"/>
                            <w:color w:val="FFFFFF" w:themeColor="background1"/>
                            <w:sz w:val="20"/>
                            <w:szCs w:val="20"/>
                          </w:rPr>
                        </w:pPr>
                        <w:r w:rsidRPr="00254885">
                          <w:rPr>
                            <w:rFonts w:ascii="Arial" w:hAnsi="Arial" w:cs="Arial"/>
                            <w:b/>
                            <w:i w:val="0"/>
                            <w:color w:val="FFFFFF" w:themeColor="background1"/>
                            <w:sz w:val="20"/>
                            <w:szCs w:val="20"/>
                          </w:rPr>
                          <w:t>Contact S</w:t>
                        </w:r>
                        <w:r w:rsidR="00254885" w:rsidRPr="00254885">
                          <w:rPr>
                            <w:rFonts w:ascii="Arial" w:hAnsi="Arial" w:cs="Arial"/>
                            <w:b/>
                            <w:i w:val="0"/>
                            <w:color w:val="FFFFFF" w:themeColor="background1"/>
                            <w:sz w:val="20"/>
                            <w:szCs w:val="20"/>
                          </w:rPr>
                          <w:t>tadium Ops</w:t>
                        </w:r>
                      </w:p>
                    </w:txbxContent>
                  </v:textbox>
                </v:shape>
                <v:shape id="Text Box 6721" o:spid="_x0000_s1059" type="#_x0000_t202" style="position:absolute;left:31057;top:16173;width:2655;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" fillcolor="gray" stroked="f">
                  <v:textbox inset="0,0,0,0">
                    <w:txbxContent>
                      <w:p w14:paraId="56C7B3E2" w14:textId="77777777" w:rsidR="00961129" w:rsidRPr="00E6785E" w:rsidRDefault="00961129" w:rsidP="00D55B73">
                        <w:pPr>
                          <w:pStyle w:val="Yes"/>
                          <w:rPr>
                            <w:sz w:val="22"/>
                            <w:szCs w:val="22"/>
                          </w:rPr>
                        </w:pPr>
                        <w:r>
                          <w:rPr>
                            <w:sz w:val="22"/>
                            <w:szCs w:val="22"/>
                          </w:rPr>
                          <w:t>No</w:t>
                        </w:r>
                      </w:p>
                    </w:txbxContent>
                  </v:textbox>
                </v:shape>
                <v:shape id="AutoShape 7060" o:spid="_x0000_s1060" type="#_x0000_t33" style="position:absolute;left:40995;top:13900;width:14164;height:4683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">
                  <v:stroke endarrow="block"/>
                </v:shape>
                <v:shape id="Text Box 6719" o:spid="_x0000_s1061" type="#_x0000_t202" style="position:absolute;left:46157;top:13230;width:2654;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" fillcolor="gray" stroked="f">
                  <v:textbox inset="0,0,0,0">
                    <w:txbxContent>
                      <w:p w14:paraId="7F261E20" w14:textId="77777777" w:rsidR="00961129" w:rsidRPr="000F2284" w:rsidRDefault="00961129" w:rsidP="000F2284">
                        <w:pPr>
                          <w:pStyle w:val="Yes"/>
                          <w:rPr>
                            <w:sz w:val="22"/>
                            <w:szCs w:val="22"/>
                          </w:rPr>
                        </w:pPr>
                        <w:r w:rsidRPr="000F2284">
                          <w:rPr>
                            <w:sz w:val="22"/>
                            <w:szCs w:val="22"/>
                          </w:rPr>
                          <w:t>Yes</w:t>
                        </w:r>
                      </w:p>
                    </w:txbxContent>
                  </v:textbox>
                </v:shape>
                <w10:wrap type="topAndBottom" anchorx="margin" anchory="line"/>
              </v:group>
            </w:pict>
          </mc:Fallback>
        </mc:AlternateContent>
      </w:r>
      <w:r w:rsidR="004664E6" w:rsidRPr="004664E6">
        <w:rPr>
          <w:b/>
          <w:i/>
          <w:u w:val="single"/>
        </w:rPr>
        <w:t>be submitted for all therapy requests outside of protocol.</w:t>
      </w:r>
    </w:p>
    <w:p w14:paraId="5E301070" w14:textId="23A8636F" w:rsidR="004C0BBE" w:rsidRDefault="004C0BBE" w:rsidP="003734EA">
      <w:pPr>
        <w:pStyle w:val="Heading1"/>
      </w:pPr>
      <w:bookmarkStart w:id="19" w:name="_Toc193359531"/>
      <w:bookmarkStart w:id="20" w:name="_Toc193360299"/>
      <w:r>
        <w:lastRenderedPageBreak/>
        <w:t>Interfacility Procedures</w:t>
      </w:r>
      <w:bookmarkEnd w:id="19"/>
      <w:bookmarkEnd w:id="20"/>
    </w:p>
    <w:p w14:paraId="74F36F9A" w14:textId="77777777" w:rsidR="0088582B" w:rsidRPr="0088582B" w:rsidRDefault="0088582B" w:rsidP="0088582B">
      <w:pPr>
        <w:pStyle w:val="BodyTextFirstIndent"/>
      </w:pPr>
    </w:p>
    <w:p w14:paraId="3A0D5BC2" w14:textId="77777777" w:rsidR="00DC06CB" w:rsidRDefault="00DC06CB" w:rsidP="00DC06CB">
      <w:pPr>
        <w:pStyle w:val="Heading2"/>
      </w:pPr>
      <w:bookmarkStart w:id="21" w:name="URINARYCATH"/>
      <w:bookmarkStart w:id="22" w:name="_Toc193359532"/>
      <w:bookmarkStart w:id="23" w:name="_Toc193360300"/>
      <w:bookmarkStart w:id="24" w:name="CHESTTUBES"/>
      <w:r>
        <w:lastRenderedPageBreak/>
        <w:t>Urinary Catheter Monitoring</w:t>
      </w:r>
      <w:bookmarkEnd w:id="21"/>
      <w:bookmarkEnd w:id="22"/>
      <w:bookmarkEnd w:id="23"/>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807AAD" w14:paraId="099DEEFB"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2D860236" w14:textId="77777777" w:rsidR="00807AAD" w:rsidRDefault="00807AAD" w:rsidP="00414366">
            <w:pPr>
              <w:pStyle w:val="BodyTextTableTitle"/>
            </w:pPr>
            <w:r>
              <w:t>Urinary Catheter Monitoring</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090F9834" w14:textId="77777777" w:rsidR="00807AAD" w:rsidRDefault="00807AAD" w:rsidP="00414366">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364EBA6A" w14:textId="2BE0BDA1" w:rsidR="00807AAD" w:rsidRDefault="00807AAD" w:rsidP="00414366">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05523ED7" w14:textId="77777777" w:rsidR="00807AAD" w:rsidRDefault="00807AAD" w:rsidP="00414366">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3F4178C6" w14:textId="77777777" w:rsidR="00807AAD" w:rsidRDefault="00807AAD" w:rsidP="00414366">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4DC32663" w14:textId="77777777" w:rsidR="00807AAD" w:rsidRPr="00807AAD" w:rsidRDefault="00807AAD"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52A4715D" w14:textId="77777777" w:rsidR="00807AAD" w:rsidRPr="004C0BBE" w:rsidRDefault="00807AAD" w:rsidP="00414366">
            <w:pPr>
              <w:pStyle w:val="BodyTextTableBold"/>
              <w:rPr>
                <w:color w:val="FFFFFF" w:themeColor="background1"/>
              </w:rPr>
            </w:pPr>
            <w:r w:rsidRPr="004C0BBE">
              <w:rPr>
                <w:color w:val="FFFFFF" w:themeColor="background1"/>
              </w:rPr>
              <w:t>Adv</w:t>
            </w:r>
          </w:p>
        </w:tc>
      </w:tr>
      <w:tr w:rsidR="00807AAD" w14:paraId="12F57B59"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hideMark/>
          </w:tcPr>
          <w:p w14:paraId="0AE5BFC5" w14:textId="77777777" w:rsidR="00807AAD" w:rsidRDefault="00807AAD" w:rsidP="00414366">
            <w:pPr>
              <w:pStyle w:val="BodyTextTable"/>
            </w:pPr>
            <w:r>
              <w:t>Interfacility Transport – Standing order</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2AFA9EF7" w14:textId="77777777" w:rsidR="00807AAD" w:rsidRDefault="00807AAD" w:rsidP="00414366">
            <w:pPr>
              <w:pStyle w:val="BodyTextTableBold"/>
            </w:pPr>
            <w:r>
              <w:t>X</w:t>
            </w: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6BB13E9F" w14:textId="77777777" w:rsidR="00807AAD" w:rsidRDefault="00807AAD" w:rsidP="00414366">
            <w:pPr>
              <w:pStyle w:val="BodyTextTableBold"/>
            </w:pPr>
            <w:r>
              <w:t>X</w:t>
            </w: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09BC5240" w14:textId="77777777" w:rsidR="00807AAD" w:rsidRDefault="00807AAD" w:rsidP="00414366">
            <w:pPr>
              <w:pStyle w:val="BodyTextTableBold"/>
            </w:pPr>
            <w:r>
              <w:t>X</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18AC17BA" w14:textId="77777777" w:rsidR="00807AAD" w:rsidRDefault="00807AAD" w:rsidP="00414366">
            <w:pPr>
              <w:pStyle w:val="BodyTextTableBold"/>
            </w:pPr>
            <w:r>
              <w:t>X</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1D16F012" w14:textId="77777777" w:rsidR="00807AAD" w:rsidRPr="00807AAD" w:rsidRDefault="00807AAD"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1404B08B" w14:textId="77777777" w:rsidR="00807AAD" w:rsidRPr="004C0BBE" w:rsidRDefault="00807AAD" w:rsidP="00414366">
            <w:pPr>
              <w:pStyle w:val="BodyTextTableBold"/>
              <w:rPr>
                <w:color w:val="FFFFFF" w:themeColor="background1"/>
              </w:rPr>
            </w:pPr>
            <w:r w:rsidRPr="004C0BBE">
              <w:rPr>
                <w:color w:val="FFFFFF" w:themeColor="background1"/>
              </w:rPr>
              <w:t>X</w:t>
            </w:r>
          </w:p>
        </w:tc>
      </w:tr>
    </w:tbl>
    <w:p w14:paraId="6E89B74F" w14:textId="77777777" w:rsidR="00DC06CB" w:rsidRDefault="00DC06CB" w:rsidP="00DC06CB">
      <w:pPr>
        <w:pStyle w:val="Heading3"/>
      </w:pPr>
      <w:r>
        <w:t>Description</w:t>
      </w:r>
    </w:p>
    <w:p w14:paraId="344A3175" w14:textId="77777777" w:rsidR="00DC06CB" w:rsidRDefault="00DC06CB" w:rsidP="00DC06CB">
      <w:pPr>
        <w:pStyle w:val="Heading4"/>
      </w:pPr>
      <w:r>
        <w:t>For the monitoring of a urinary catheter that is inserted prior to arrival of a physician ordered interfacility transport</w:t>
      </w:r>
    </w:p>
    <w:p w14:paraId="1D5834BD" w14:textId="77777777" w:rsidR="00DC06CB" w:rsidRDefault="00DC06CB" w:rsidP="00DC06CB">
      <w:pPr>
        <w:pStyle w:val="Heading4"/>
      </w:pPr>
      <w:r>
        <w:t>Types of urinary catheters:</w:t>
      </w:r>
    </w:p>
    <w:p w14:paraId="5BEC0B54" w14:textId="0BC3B79B" w:rsidR="00DC06CB" w:rsidRDefault="00DC06CB" w:rsidP="00DC06CB">
      <w:pPr>
        <w:pStyle w:val="Heading5"/>
      </w:pPr>
      <w:r>
        <w:t>Foley catheter</w:t>
      </w:r>
      <w:r w:rsidR="002744CB">
        <w:t xml:space="preserve"> – </w:t>
      </w:r>
      <w:r>
        <w:t xml:space="preserve">soft tube inserted </w:t>
      </w:r>
      <w:r w:rsidRPr="00D62FBC">
        <w:t>into the bladder</w:t>
      </w:r>
      <w:r>
        <w:t xml:space="preserve"> through the urethra </w:t>
      </w:r>
      <w:r w:rsidRPr="00D62FBC">
        <w:t>with a</w:t>
      </w:r>
      <w:r>
        <w:t xml:space="preserve"> balloon near the end which is</w:t>
      </w:r>
      <w:r w:rsidRPr="00D62FBC">
        <w:t xml:space="preserve"> </w:t>
      </w:r>
      <w:r>
        <w:t xml:space="preserve">filled with sterile water </w:t>
      </w:r>
      <w:r w:rsidRPr="00D62FBC">
        <w:t>inside the bladd</w:t>
      </w:r>
      <w:r>
        <w:t>er to keep the catheter in place</w:t>
      </w:r>
    </w:p>
    <w:p w14:paraId="097B7919" w14:textId="77777777" w:rsidR="00DC06CB" w:rsidRPr="00FF011B" w:rsidRDefault="00DC06CB" w:rsidP="00DC06CB">
      <w:pPr>
        <w:pStyle w:val="Heading5"/>
      </w:pPr>
      <w:r>
        <w:t>Suprapubic catheter – catheter inserted through the abdominal wall by a physician when a catheter cannot be inserted through the urethra</w:t>
      </w:r>
    </w:p>
    <w:p w14:paraId="60E176EB" w14:textId="77777777" w:rsidR="00DC06CB" w:rsidRDefault="00DC06CB" w:rsidP="00DC06CB">
      <w:pPr>
        <w:pStyle w:val="Heading3"/>
      </w:pPr>
      <w:r>
        <w:t>Indications</w:t>
      </w:r>
    </w:p>
    <w:p w14:paraId="449BF01C" w14:textId="77777777" w:rsidR="00DC06CB" w:rsidRDefault="00DC06CB" w:rsidP="00DC06CB">
      <w:pPr>
        <w:pStyle w:val="Heading4"/>
      </w:pPr>
      <w:r>
        <w:t>The indication for use is determined by the sending physician and may include:</w:t>
      </w:r>
    </w:p>
    <w:p w14:paraId="2D573ABD" w14:textId="77777777" w:rsidR="00DC06CB" w:rsidRDefault="001061E4" w:rsidP="00DC06CB">
      <w:pPr>
        <w:pStyle w:val="Heading5"/>
      </w:pPr>
      <w:r>
        <w:t xml:space="preserve">Temporary management </w:t>
      </w:r>
      <w:r w:rsidR="00DC06CB">
        <w:t>of a dysfunctional bladder</w:t>
      </w:r>
    </w:p>
    <w:p w14:paraId="067532F7" w14:textId="77777777" w:rsidR="00DC06CB" w:rsidRDefault="00DC06CB" w:rsidP="00DC06CB">
      <w:pPr>
        <w:pStyle w:val="Heading5"/>
      </w:pPr>
      <w:r>
        <w:t>Postoperative care</w:t>
      </w:r>
    </w:p>
    <w:p w14:paraId="5930DA16" w14:textId="77777777" w:rsidR="00DC06CB" w:rsidRDefault="00DC06CB" w:rsidP="00DC06CB">
      <w:pPr>
        <w:pStyle w:val="Heading5"/>
      </w:pPr>
      <w:r>
        <w:t>Accurate measurement of urinary output</w:t>
      </w:r>
    </w:p>
    <w:p w14:paraId="422B6C36" w14:textId="355BF315" w:rsidR="00DC06CB" w:rsidRDefault="00DC06CB" w:rsidP="00DC06CB">
      <w:pPr>
        <w:pStyle w:val="Heading5"/>
      </w:pPr>
      <w:r>
        <w:t>For spinal column/cord injury or the inability to rule it out at sending facility</w:t>
      </w:r>
    </w:p>
    <w:p w14:paraId="16E334E0" w14:textId="77777777" w:rsidR="00DC06CB" w:rsidRDefault="00DC06CB" w:rsidP="00DC06CB">
      <w:pPr>
        <w:pStyle w:val="Heading3"/>
      </w:pPr>
      <w:r>
        <w:t>Procedure</w:t>
      </w:r>
    </w:p>
    <w:p w14:paraId="25704660" w14:textId="77777777" w:rsidR="00DC06CB" w:rsidRDefault="00414366" w:rsidP="00DC06CB">
      <w:pPr>
        <w:pStyle w:val="Heading4"/>
      </w:pPr>
      <w:r>
        <w:t xml:space="preserve">Verify sending nurse </w:t>
      </w:r>
      <w:r w:rsidR="00DC06CB">
        <w:t xml:space="preserve">catheter is patent and secured, obtain a copy of the </w:t>
      </w:r>
      <w:proofErr w:type="gramStart"/>
      <w:r w:rsidR="00DC06CB">
        <w:t>nurses</w:t>
      </w:r>
      <w:proofErr w:type="gramEnd"/>
      <w:r w:rsidR="00DC06CB">
        <w:t xml:space="preserve"> documentation and document the size and type of catheter used</w:t>
      </w:r>
    </w:p>
    <w:p w14:paraId="5F4891E9" w14:textId="77777777" w:rsidR="00DC06CB" w:rsidRDefault="00DC06CB" w:rsidP="00DC06CB">
      <w:pPr>
        <w:pStyle w:val="Heading4"/>
      </w:pPr>
      <w:r>
        <w:t>Measure and document urinary output, urine color, and if urine is cloudy/malodorous prior to transport</w:t>
      </w:r>
    </w:p>
    <w:p w14:paraId="7E128AF5" w14:textId="77777777" w:rsidR="00DC06CB" w:rsidRDefault="00DC06CB" w:rsidP="00DC06CB">
      <w:pPr>
        <w:pStyle w:val="Heading4"/>
      </w:pPr>
      <w:r>
        <w:t>Assess for:</w:t>
      </w:r>
    </w:p>
    <w:p w14:paraId="2869C7C0" w14:textId="77777777" w:rsidR="00DC06CB" w:rsidRDefault="00DC06CB" w:rsidP="00DC06CB">
      <w:pPr>
        <w:pStyle w:val="Heading5"/>
      </w:pPr>
      <w:r>
        <w:t>Bladder distention</w:t>
      </w:r>
    </w:p>
    <w:p w14:paraId="7D20D635" w14:textId="77777777" w:rsidR="00DC06CB" w:rsidRDefault="00DC06CB" w:rsidP="00DC06CB">
      <w:pPr>
        <w:pStyle w:val="Heading5"/>
      </w:pPr>
      <w:r>
        <w:t>Leakage of urine around the catheter</w:t>
      </w:r>
    </w:p>
    <w:p w14:paraId="6FC697B4" w14:textId="77777777" w:rsidR="00DC06CB" w:rsidRDefault="00DC06CB" w:rsidP="00DC06CB">
      <w:pPr>
        <w:pStyle w:val="Heading5"/>
      </w:pPr>
      <w:r>
        <w:t>Pain and bladder spasms</w:t>
      </w:r>
    </w:p>
    <w:p w14:paraId="30B6B653" w14:textId="0DC11B04" w:rsidR="00DC06CB" w:rsidRDefault="00DC06CB" w:rsidP="00DC06CB">
      <w:pPr>
        <w:pStyle w:val="Heading5"/>
      </w:pPr>
      <w:r>
        <w:t>Hematuria and bleeding around catheter</w:t>
      </w:r>
    </w:p>
    <w:p w14:paraId="44362DC3" w14:textId="10A707C4" w:rsidR="008E34CB" w:rsidRPr="008E34CB" w:rsidRDefault="008E34CB" w:rsidP="000F2284">
      <w:pPr>
        <w:pStyle w:val="Heading4"/>
      </w:pPr>
      <w:r>
        <w:t>Confirm and document that the catheter is properly secured to the patient (either leg or abdomen) prior to moving.</w:t>
      </w:r>
    </w:p>
    <w:p w14:paraId="6C7D5136" w14:textId="77777777" w:rsidR="00DC06CB" w:rsidRDefault="00DC06CB" w:rsidP="00DC06CB">
      <w:pPr>
        <w:pStyle w:val="Heading4"/>
      </w:pPr>
      <w:r>
        <w:t>After patient is transferred to ambulance, place the drainage bag below the level of the patient’s bladder and correct any kinking of the drainage tubing</w:t>
      </w:r>
    </w:p>
    <w:p w14:paraId="1EA17443" w14:textId="77777777" w:rsidR="00DC06CB" w:rsidRDefault="00DC06CB" w:rsidP="00DC06CB">
      <w:pPr>
        <w:pStyle w:val="Heading4"/>
      </w:pPr>
      <w:r>
        <w:t>While en-route, assess for continued output and any complications</w:t>
      </w:r>
    </w:p>
    <w:p w14:paraId="32F5FAB1" w14:textId="77777777" w:rsidR="00DC06CB" w:rsidRDefault="00DC06CB" w:rsidP="00DC06CB">
      <w:pPr>
        <w:pStyle w:val="Heading5"/>
      </w:pPr>
      <w:r>
        <w:t>Adequate urine output</w:t>
      </w:r>
    </w:p>
    <w:p w14:paraId="219F35AA" w14:textId="77777777" w:rsidR="00DC06CB" w:rsidRDefault="00DC06CB" w:rsidP="00DC06CB">
      <w:pPr>
        <w:pStyle w:val="Heading6"/>
      </w:pPr>
      <w:r>
        <w:t xml:space="preserve">Adult </w:t>
      </w:r>
      <w:r>
        <w:rPr>
          <w:rFonts w:cs="Arial"/>
        </w:rPr>
        <w:t>≈</w:t>
      </w:r>
      <w:r>
        <w:t xml:space="preserve"> 30</w:t>
      </w:r>
      <w:r w:rsidR="00F719BB">
        <w:t>mL</w:t>
      </w:r>
      <w:r>
        <w:t>/hour</w:t>
      </w:r>
    </w:p>
    <w:p w14:paraId="73DA7AAB" w14:textId="77777777" w:rsidR="00DC06CB" w:rsidRDefault="00DC06CB" w:rsidP="00DC06CB">
      <w:pPr>
        <w:pStyle w:val="Heading6"/>
      </w:pPr>
      <w:r>
        <w:t xml:space="preserve">Pediatric </w:t>
      </w:r>
      <w:r>
        <w:rPr>
          <w:rFonts w:cs="Arial"/>
        </w:rPr>
        <w:t>≈</w:t>
      </w:r>
      <w:r>
        <w:t xml:space="preserve"> 1-2</w:t>
      </w:r>
      <w:r w:rsidR="00F719BB">
        <w:t>mL</w:t>
      </w:r>
      <w:r>
        <w:t>/kg/hour</w:t>
      </w:r>
    </w:p>
    <w:p w14:paraId="1FA0F001" w14:textId="238945F2" w:rsidR="00DC06CB" w:rsidRDefault="00DC06CB" w:rsidP="00DC06CB">
      <w:pPr>
        <w:pStyle w:val="Heading4"/>
      </w:pPr>
      <w:r>
        <w:t>Upon arrival at receiving facility measure and document the urinary output and any changes in urine color and if cloudy/malodorous</w:t>
      </w:r>
    </w:p>
    <w:p w14:paraId="7C240FD4" w14:textId="77777777" w:rsidR="00DC06CB" w:rsidRDefault="00DC06CB" w:rsidP="00DC06CB">
      <w:pPr>
        <w:pStyle w:val="Heading3"/>
      </w:pPr>
      <w:r>
        <w:t>Complications</w:t>
      </w:r>
    </w:p>
    <w:p w14:paraId="0E80446F" w14:textId="77777777" w:rsidR="00DC06CB" w:rsidRDefault="00DC06CB" w:rsidP="00DC06CB">
      <w:pPr>
        <w:pStyle w:val="Heading4"/>
      </w:pPr>
      <w:r>
        <w:t>Occlusion of the catheter by clot, tissue, or mucous</w:t>
      </w:r>
    </w:p>
    <w:p w14:paraId="69CE1915" w14:textId="77777777" w:rsidR="00DC06CB" w:rsidRDefault="00DC06CB" w:rsidP="00DC06CB">
      <w:pPr>
        <w:pStyle w:val="Heading4"/>
      </w:pPr>
      <w:r>
        <w:t xml:space="preserve">Some people have discomfort from the catheter being in the urethra or experience bladder spasms; have the sending facility treat the discomfort (e.g., medication, insertion of a smaller catheter) prior to departure  </w:t>
      </w:r>
    </w:p>
    <w:p w14:paraId="22A534C4" w14:textId="77777777" w:rsidR="00DC06CB" w:rsidRDefault="00DC06CB" w:rsidP="00DC06CB">
      <w:pPr>
        <w:pStyle w:val="Heading4"/>
      </w:pPr>
      <w:r>
        <w:t>Dislodgement of the catheter can cause bleeding and trauma to the urethra, notify the receiving facility if this occurs</w:t>
      </w:r>
    </w:p>
    <w:p w14:paraId="36E5F987" w14:textId="77777777" w:rsidR="00DC06CB" w:rsidRPr="00003AA2" w:rsidRDefault="00DC06CB" w:rsidP="00DC06CB">
      <w:pPr>
        <w:pStyle w:val="Heading4"/>
      </w:pPr>
      <w:r>
        <w:t>Catheterization can be a major cause of urinary tract infection</w:t>
      </w:r>
    </w:p>
    <w:p w14:paraId="2FA27DF8" w14:textId="77777777" w:rsidR="000277AE" w:rsidRPr="00003AA2" w:rsidRDefault="000277AE" w:rsidP="006923F2">
      <w:pPr>
        <w:pStyle w:val="Heading2"/>
      </w:pPr>
      <w:bookmarkStart w:id="25" w:name="NGOGTUBES"/>
      <w:bookmarkStart w:id="26" w:name="_Toc193359533"/>
      <w:bookmarkStart w:id="27" w:name="_Toc193360301"/>
      <w:r w:rsidRPr="00003AA2">
        <w:lastRenderedPageBreak/>
        <w:t>Gastric Tube</w:t>
      </w:r>
      <w:r>
        <w:t xml:space="preserve"> Maintanence</w:t>
      </w:r>
      <w:bookmarkEnd w:id="25"/>
      <w:bookmarkEnd w:id="26"/>
      <w:bookmarkEnd w:id="27"/>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807AAD" w14:paraId="337F3172"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07C76957" w14:textId="77777777" w:rsidR="00807AAD" w:rsidRDefault="00807AAD" w:rsidP="00400A7F">
            <w:pPr>
              <w:pStyle w:val="BodyTextTableTitle"/>
            </w:pPr>
            <w:r>
              <w:t>Gastric Tube Maintenance</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0820E4B5" w14:textId="77777777" w:rsidR="00807AAD" w:rsidRDefault="00807AAD" w:rsidP="00400A7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70F2ACC6" w14:textId="4B2D7876" w:rsidR="00807AAD" w:rsidRDefault="00807AAD" w:rsidP="00400A7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28DB0A89" w14:textId="77777777" w:rsidR="00807AAD" w:rsidRDefault="00807AAD" w:rsidP="00400A7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7630051B" w14:textId="77777777" w:rsidR="00807AAD" w:rsidRDefault="00807AAD" w:rsidP="00400A7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2B40C6C2" w14:textId="77777777" w:rsidR="00807AAD" w:rsidRPr="00807AAD" w:rsidRDefault="00807AAD"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6F15D452" w14:textId="77777777" w:rsidR="00807AAD" w:rsidRPr="004C0BBE" w:rsidRDefault="00807AAD" w:rsidP="00A86867">
            <w:pPr>
              <w:pStyle w:val="BodyTextTableBold"/>
              <w:rPr>
                <w:color w:val="FFFFFF" w:themeColor="background1"/>
              </w:rPr>
            </w:pPr>
            <w:r w:rsidRPr="004C0BBE">
              <w:rPr>
                <w:color w:val="FFFFFF" w:themeColor="background1"/>
              </w:rPr>
              <w:t>Adv</w:t>
            </w:r>
          </w:p>
        </w:tc>
      </w:tr>
      <w:tr w:rsidR="00807AAD" w14:paraId="6E147A1D"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hideMark/>
          </w:tcPr>
          <w:p w14:paraId="3198AC5F" w14:textId="77777777" w:rsidR="00807AAD" w:rsidRDefault="00807AAD" w:rsidP="001061E4">
            <w:pPr>
              <w:pStyle w:val="BodyTextTable"/>
            </w:pPr>
            <w:r>
              <w:t>Interfacility Transport – Written physician order</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491976B4" w14:textId="77777777" w:rsidR="00807AAD" w:rsidRDefault="00807AAD" w:rsidP="00400A7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70EBA816" w14:textId="77777777" w:rsidR="00807AAD" w:rsidRDefault="00807AAD" w:rsidP="00400A7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1B9C45E3" w14:textId="77777777" w:rsidR="00807AAD" w:rsidRDefault="00807AAD" w:rsidP="00400A7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5531CC89" w14:textId="77777777" w:rsidR="00807AAD" w:rsidRDefault="00807AAD" w:rsidP="00400A7F">
            <w:pPr>
              <w:pStyle w:val="BodyTextTableBold"/>
            </w:pPr>
            <w:r>
              <w:t>X</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72809103" w14:textId="77777777" w:rsidR="00807AAD" w:rsidRPr="00807AAD" w:rsidRDefault="00807AAD"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494819D9" w14:textId="77777777" w:rsidR="00807AAD" w:rsidRPr="004C0BBE" w:rsidRDefault="00807AAD" w:rsidP="00A86867">
            <w:pPr>
              <w:pStyle w:val="BodyTextTableBold"/>
              <w:rPr>
                <w:color w:val="FFFFFF" w:themeColor="background1"/>
              </w:rPr>
            </w:pPr>
            <w:r w:rsidRPr="004C0BBE">
              <w:rPr>
                <w:color w:val="FFFFFF" w:themeColor="background1"/>
              </w:rPr>
              <w:t>X</w:t>
            </w:r>
          </w:p>
        </w:tc>
      </w:tr>
    </w:tbl>
    <w:p w14:paraId="229D9409" w14:textId="77777777" w:rsidR="000277AE" w:rsidRPr="00003AA2" w:rsidRDefault="000277AE" w:rsidP="006923F2">
      <w:pPr>
        <w:pStyle w:val="Heading3"/>
      </w:pPr>
      <w:r>
        <w:t>Indication</w:t>
      </w:r>
    </w:p>
    <w:p w14:paraId="1244ED85" w14:textId="77777777" w:rsidR="000277AE" w:rsidRPr="00003AA2" w:rsidRDefault="000277AE" w:rsidP="006923F2">
      <w:pPr>
        <w:pStyle w:val="Heading4"/>
      </w:pPr>
      <w:r w:rsidRPr="00003AA2">
        <w:t>To maintain</w:t>
      </w:r>
      <w:r>
        <w:t xml:space="preserve"> and use an established </w:t>
      </w:r>
      <w:r w:rsidRPr="00003AA2">
        <w:t>nasogastric or o</w:t>
      </w:r>
      <w:r>
        <w:t>rogastric tube during transport</w:t>
      </w:r>
    </w:p>
    <w:p w14:paraId="7958CF65" w14:textId="77777777" w:rsidR="000277AE" w:rsidRPr="00003AA2" w:rsidRDefault="000277AE" w:rsidP="006923F2">
      <w:pPr>
        <w:pStyle w:val="Heading3"/>
      </w:pPr>
      <w:r w:rsidRPr="00003AA2">
        <w:t>Procedure</w:t>
      </w:r>
    </w:p>
    <w:p w14:paraId="2FDCD37E" w14:textId="56374028" w:rsidR="00F225B4" w:rsidRDefault="00F225B4" w:rsidP="006923F2">
      <w:pPr>
        <w:pStyle w:val="Heading4"/>
      </w:pPr>
      <w:r>
        <w:t>Verify tube placement was confirmed with an x-ray.</w:t>
      </w:r>
    </w:p>
    <w:p w14:paraId="5F194BDA" w14:textId="0EECDCBC" w:rsidR="000277AE" w:rsidRPr="00003AA2" w:rsidRDefault="000277AE" w:rsidP="006923F2">
      <w:pPr>
        <w:pStyle w:val="Heading4"/>
      </w:pPr>
      <w:r>
        <w:t>D</w:t>
      </w:r>
      <w:r w:rsidRPr="00003AA2">
        <w:t>isconnect patient from suction</w:t>
      </w:r>
    </w:p>
    <w:p w14:paraId="687FD544" w14:textId="77777777" w:rsidR="000277AE" w:rsidRPr="00003AA2" w:rsidRDefault="000277AE" w:rsidP="006923F2">
      <w:pPr>
        <w:pStyle w:val="Heading4"/>
      </w:pPr>
      <w:r>
        <w:t>A</w:t>
      </w:r>
      <w:r w:rsidRPr="00003AA2">
        <w:t>ssure patency and placement of tube by instilling at least 30</w:t>
      </w:r>
      <w:r w:rsidR="00F719BB">
        <w:t>mL</w:t>
      </w:r>
      <w:r w:rsidRPr="00003AA2">
        <w:t xml:space="preserve"> of air into the tube while auscultation with a stethoscope over the st</w:t>
      </w:r>
      <w:r>
        <w:t>omach</w:t>
      </w:r>
    </w:p>
    <w:p w14:paraId="0B258133" w14:textId="77777777" w:rsidR="000277AE" w:rsidRPr="00003AA2" w:rsidRDefault="000277AE" w:rsidP="006923F2">
      <w:pPr>
        <w:pStyle w:val="Heading4"/>
      </w:pPr>
      <w:r w:rsidRPr="00003AA2">
        <w:t>Confirm tube is secured to the pati</w:t>
      </w:r>
      <w:r>
        <w:t>ent before moving</w:t>
      </w:r>
    </w:p>
    <w:p w14:paraId="38DA3FCB" w14:textId="77777777" w:rsidR="000277AE" w:rsidRPr="00003AA2" w:rsidRDefault="000277AE" w:rsidP="006923F2">
      <w:pPr>
        <w:pStyle w:val="Heading4"/>
      </w:pPr>
      <w:r>
        <w:t>Follow the sending</w:t>
      </w:r>
      <w:r w:rsidRPr="00003AA2">
        <w:t xml:space="preserve"> physician order</w:t>
      </w:r>
      <w:r>
        <w:t>s:</w:t>
      </w:r>
    </w:p>
    <w:p w14:paraId="27CE266A" w14:textId="7D3E93DB" w:rsidR="000277AE" w:rsidRPr="00003AA2" w:rsidRDefault="000277AE" w:rsidP="006923F2">
      <w:pPr>
        <w:pStyle w:val="Heading5"/>
      </w:pPr>
      <w:r w:rsidRPr="00003AA2">
        <w:t>Low continuous suction (</w:t>
      </w:r>
      <w:r w:rsidR="00F225B4">
        <w:t>30-40</w:t>
      </w:r>
      <w:r w:rsidR="00F225B4" w:rsidRPr="00003AA2">
        <w:t>mmHg</w:t>
      </w:r>
      <w:r w:rsidRPr="00003AA2">
        <w:t>)</w:t>
      </w:r>
      <w:r w:rsidR="00F225B4">
        <w:t xml:space="preserve"> or intermittent suction </w:t>
      </w:r>
      <w:r w:rsidR="00852DB8">
        <w:t>≤ 120mmHg</w:t>
      </w:r>
    </w:p>
    <w:p w14:paraId="2AA477EB" w14:textId="77777777" w:rsidR="000277AE" w:rsidRPr="00003AA2" w:rsidRDefault="000277AE" w:rsidP="006923F2">
      <w:pPr>
        <w:pStyle w:val="Heading5"/>
      </w:pPr>
      <w:r w:rsidRPr="00003AA2">
        <w:t>With Levine tube, or if continuous suction is not required, place a 60</w:t>
      </w:r>
      <w:r w:rsidR="00F719BB">
        <w:t>mL</w:t>
      </w:r>
      <w:r w:rsidRPr="00003AA2">
        <w:t xml:space="preserve"> Toomey syringe on the outlet, aspirate for air and gastric contents every 10 minutes, and document any changes.</w:t>
      </w:r>
    </w:p>
    <w:p w14:paraId="029929D2" w14:textId="77777777" w:rsidR="000277AE" w:rsidRPr="00003AA2" w:rsidRDefault="000277AE" w:rsidP="006923F2">
      <w:pPr>
        <w:pStyle w:val="Heading4"/>
      </w:pPr>
      <w:r w:rsidRPr="008D374D">
        <w:t>Restrain patient’s hands</w:t>
      </w:r>
      <w:r w:rsidR="008D374D">
        <w:t xml:space="preserve"> </w:t>
      </w:r>
      <w:r w:rsidRPr="00003AA2">
        <w:t>if you anticipate any problems wi</w:t>
      </w:r>
      <w:r>
        <w:t>th the patient pulling the tube</w:t>
      </w:r>
    </w:p>
    <w:p w14:paraId="48E620A6" w14:textId="77777777" w:rsidR="000277AE" w:rsidRPr="00003AA2" w:rsidRDefault="000277AE" w:rsidP="006923F2">
      <w:pPr>
        <w:pStyle w:val="Heading4"/>
      </w:pPr>
      <w:r w:rsidRPr="00003AA2">
        <w:t>Document description and amount of output</w:t>
      </w:r>
      <w:r>
        <w:t xml:space="preserve"> before and after the transport</w:t>
      </w:r>
    </w:p>
    <w:p w14:paraId="3F7F6576" w14:textId="77777777" w:rsidR="000277AE" w:rsidRPr="00003AA2" w:rsidRDefault="000277AE" w:rsidP="006923F2">
      <w:pPr>
        <w:pStyle w:val="Heading3"/>
      </w:pPr>
      <w:r w:rsidRPr="00003AA2">
        <w:t>Complications</w:t>
      </w:r>
    </w:p>
    <w:p w14:paraId="15643297" w14:textId="77777777" w:rsidR="000277AE" w:rsidRPr="00003AA2" w:rsidRDefault="000277AE" w:rsidP="006923F2">
      <w:pPr>
        <w:pStyle w:val="Heading4"/>
      </w:pPr>
      <w:r w:rsidRPr="00003AA2">
        <w:t>In the event the tube becomes dislodged or removed during transport, document the</w:t>
      </w:r>
      <w:r>
        <w:t xml:space="preserve"> time and integrity of the tube and notify the receiving facility</w:t>
      </w:r>
    </w:p>
    <w:p w14:paraId="3FF592B6" w14:textId="77777777" w:rsidR="000277AE" w:rsidRPr="00003AA2" w:rsidRDefault="000277AE" w:rsidP="00E41037">
      <w:pPr>
        <w:pStyle w:val="Heading2"/>
      </w:pPr>
      <w:bookmarkStart w:id="28" w:name="CENTRALLINES"/>
      <w:bookmarkStart w:id="29" w:name="_Toc193359534"/>
      <w:bookmarkStart w:id="30" w:name="_Toc193360302"/>
      <w:r w:rsidRPr="00003AA2">
        <w:lastRenderedPageBreak/>
        <w:t>Central Venous Catheter</w:t>
      </w:r>
      <w:r>
        <w:t xml:space="preserve"> Maintanence</w:t>
      </w:r>
      <w:bookmarkEnd w:id="28"/>
      <w:bookmarkEnd w:id="29"/>
      <w:bookmarkEnd w:id="30"/>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7815"/>
        <w:gridCol w:w="630"/>
        <w:gridCol w:w="617"/>
        <w:gridCol w:w="509"/>
        <w:gridCol w:w="509"/>
        <w:gridCol w:w="509"/>
        <w:gridCol w:w="509"/>
      </w:tblGrid>
      <w:tr w:rsidR="00807AAD" w14:paraId="66946917" w14:textId="77777777" w:rsidTr="004B492A">
        <w:trPr>
          <w:jc w:val="center"/>
        </w:trPr>
        <w:tc>
          <w:tcPr>
            <w:tcW w:w="7815" w:type="dxa"/>
            <w:tcBorders>
              <w:top w:val="double" w:sz="4" w:space="0" w:color="auto"/>
              <w:left w:val="double" w:sz="4" w:space="0" w:color="auto"/>
              <w:bottom w:val="double" w:sz="4" w:space="0" w:color="auto"/>
              <w:right w:val="double" w:sz="4" w:space="0" w:color="auto"/>
            </w:tcBorders>
            <w:shd w:val="clear" w:color="auto" w:fill="4C4C4C"/>
            <w:hideMark/>
          </w:tcPr>
          <w:p w14:paraId="4B0A3160" w14:textId="77777777" w:rsidR="00807AAD" w:rsidRDefault="00807AAD" w:rsidP="0004130F">
            <w:pPr>
              <w:pStyle w:val="BodyTextTableTitle"/>
            </w:pPr>
            <w:r>
              <w:t>Central Venous Catheter Maintenance</w:t>
            </w:r>
          </w:p>
        </w:tc>
        <w:tc>
          <w:tcPr>
            <w:tcW w:w="630" w:type="dxa"/>
            <w:tcBorders>
              <w:top w:val="double" w:sz="4" w:space="0" w:color="auto"/>
              <w:left w:val="double" w:sz="4" w:space="0" w:color="auto"/>
              <w:bottom w:val="double" w:sz="4" w:space="0" w:color="auto"/>
              <w:right w:val="double" w:sz="4" w:space="0" w:color="auto"/>
            </w:tcBorders>
            <w:shd w:val="clear" w:color="auto" w:fill="65FF65"/>
            <w:hideMark/>
          </w:tcPr>
          <w:p w14:paraId="611500DF" w14:textId="77777777" w:rsidR="00807AAD" w:rsidRDefault="00807AAD"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7DCF5269" w14:textId="1D3097A3" w:rsidR="00807AAD" w:rsidRDefault="00807AAD"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15997976" w14:textId="77777777" w:rsidR="00807AAD" w:rsidRDefault="00807AAD"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3BD56C53" w14:textId="77777777" w:rsidR="00807AAD" w:rsidRDefault="00807AAD"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05A9786F" w14:textId="77777777" w:rsidR="00807AAD" w:rsidRPr="00807AAD" w:rsidRDefault="00807AAD"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517DEA5A" w14:textId="77777777" w:rsidR="00807AAD" w:rsidRPr="004C0BBE" w:rsidRDefault="00807AAD" w:rsidP="0004130F">
            <w:pPr>
              <w:pStyle w:val="BodyTextTableBold"/>
              <w:rPr>
                <w:color w:val="FFFFFF" w:themeColor="background1"/>
              </w:rPr>
            </w:pPr>
            <w:r w:rsidRPr="004C0BBE">
              <w:rPr>
                <w:color w:val="FFFFFF" w:themeColor="background1"/>
              </w:rPr>
              <w:t>Adv</w:t>
            </w:r>
          </w:p>
        </w:tc>
      </w:tr>
      <w:tr w:rsidR="00807AAD" w14:paraId="7123D5CB" w14:textId="77777777" w:rsidTr="004B492A">
        <w:trPr>
          <w:jc w:val="center"/>
        </w:trPr>
        <w:tc>
          <w:tcPr>
            <w:tcW w:w="7815" w:type="dxa"/>
            <w:tcBorders>
              <w:top w:val="double" w:sz="4" w:space="0" w:color="auto"/>
              <w:left w:val="double" w:sz="4" w:space="0" w:color="auto"/>
              <w:bottom w:val="double" w:sz="4" w:space="0" w:color="auto"/>
              <w:right w:val="double" w:sz="4" w:space="0" w:color="auto"/>
            </w:tcBorders>
            <w:hideMark/>
          </w:tcPr>
          <w:p w14:paraId="669094DC" w14:textId="77777777" w:rsidR="00807AAD" w:rsidRDefault="00807AAD" w:rsidP="001061E4">
            <w:pPr>
              <w:pStyle w:val="BodyTextTable"/>
            </w:pPr>
            <w:r>
              <w:t>Interfacility Transport – Written physician order</w:t>
            </w:r>
          </w:p>
        </w:tc>
        <w:tc>
          <w:tcPr>
            <w:tcW w:w="630" w:type="dxa"/>
            <w:tcBorders>
              <w:top w:val="double" w:sz="4" w:space="0" w:color="auto"/>
              <w:left w:val="double" w:sz="4" w:space="0" w:color="auto"/>
              <w:bottom w:val="double" w:sz="4" w:space="0" w:color="auto"/>
              <w:right w:val="double" w:sz="4" w:space="0" w:color="auto"/>
            </w:tcBorders>
            <w:shd w:val="clear" w:color="auto" w:fill="65FF65"/>
          </w:tcPr>
          <w:p w14:paraId="53AB9F47" w14:textId="77777777" w:rsidR="00807AAD" w:rsidRDefault="00807AAD"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7A0A3B16"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7589A217" w14:textId="77777777" w:rsidR="00807AAD" w:rsidRDefault="00807AAD" w:rsidP="0004130F">
            <w:pPr>
              <w:pStyle w:val="BodyTextTableBold"/>
            </w:pPr>
            <w:r>
              <w:t>X</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3C1C4A29" w14:textId="77777777" w:rsidR="00807AAD" w:rsidRDefault="00807AAD" w:rsidP="0004130F">
            <w:pPr>
              <w:pStyle w:val="BodyTextTableBold"/>
            </w:pPr>
            <w:r>
              <w:t>X</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2455DFD6" w14:textId="77777777" w:rsidR="00807AAD" w:rsidRPr="00807AAD" w:rsidRDefault="00807AAD"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0D78DF86" w14:textId="77777777" w:rsidR="00807AAD" w:rsidRPr="004C0BBE" w:rsidRDefault="00807AAD" w:rsidP="0004130F">
            <w:pPr>
              <w:pStyle w:val="BodyTextTableBold"/>
              <w:rPr>
                <w:color w:val="FFFFFF" w:themeColor="background1"/>
              </w:rPr>
            </w:pPr>
            <w:r w:rsidRPr="004C0BBE">
              <w:rPr>
                <w:color w:val="FFFFFF" w:themeColor="background1"/>
              </w:rPr>
              <w:t>X</w:t>
            </w:r>
          </w:p>
        </w:tc>
      </w:tr>
    </w:tbl>
    <w:p w14:paraId="06CDBCD8" w14:textId="77777777" w:rsidR="000277AE" w:rsidRPr="00003AA2" w:rsidRDefault="000277AE" w:rsidP="00E41037">
      <w:pPr>
        <w:pStyle w:val="Heading3"/>
      </w:pPr>
      <w:r w:rsidRPr="00003AA2">
        <w:t>Purpose</w:t>
      </w:r>
    </w:p>
    <w:p w14:paraId="1DD253C2" w14:textId="77777777" w:rsidR="000277AE" w:rsidRPr="00003AA2" w:rsidRDefault="000277AE" w:rsidP="00CB3A18">
      <w:pPr>
        <w:pStyle w:val="Heading4"/>
      </w:pPr>
      <w:r>
        <w:t>Maintain catheter patency</w:t>
      </w:r>
    </w:p>
    <w:p w14:paraId="28E3F02D" w14:textId="77777777" w:rsidR="000277AE" w:rsidRPr="00003AA2" w:rsidRDefault="000277AE" w:rsidP="00E41037">
      <w:pPr>
        <w:pStyle w:val="Heading4"/>
      </w:pPr>
      <w:r>
        <w:t xml:space="preserve">Administration of </w:t>
      </w:r>
      <w:r w:rsidRPr="00003AA2">
        <w:t xml:space="preserve">IV fluids, </w:t>
      </w:r>
      <w:r>
        <w:t>medications, and blood products through central venous catheters</w:t>
      </w:r>
    </w:p>
    <w:p w14:paraId="4B81B8C0" w14:textId="77777777" w:rsidR="000277AE" w:rsidRPr="00003AA2" w:rsidRDefault="000277AE" w:rsidP="00E41037">
      <w:pPr>
        <w:pStyle w:val="Heading3"/>
      </w:pPr>
      <w:r w:rsidRPr="00003AA2">
        <w:t>Procedure</w:t>
      </w:r>
    </w:p>
    <w:p w14:paraId="4A9985C0" w14:textId="7B5B3B28" w:rsidR="000277AE" w:rsidRDefault="000277AE" w:rsidP="00E41037">
      <w:pPr>
        <w:pStyle w:val="Heading4"/>
      </w:pPr>
      <w:r>
        <w:t xml:space="preserve">Complete the central venous catheter section of the </w:t>
      </w:r>
      <w:r w:rsidR="00BD4AFC">
        <w:t>t</w:t>
      </w:r>
      <w:r>
        <w:t xml:space="preserve">ransport </w:t>
      </w:r>
      <w:r w:rsidR="00BD4AFC">
        <w:t>c</w:t>
      </w:r>
      <w:r>
        <w:t>hecklist prior to departure</w:t>
      </w:r>
    </w:p>
    <w:p w14:paraId="7EACF515" w14:textId="77777777" w:rsidR="000277AE" w:rsidRDefault="000277AE" w:rsidP="00E41037">
      <w:pPr>
        <w:pStyle w:val="Heading4"/>
      </w:pPr>
      <w:r>
        <w:t>Have sending physician or nurse initial each of these items on the checklist prior to departure:</w:t>
      </w:r>
    </w:p>
    <w:p w14:paraId="4C431AC4" w14:textId="77777777" w:rsidR="000277AE" w:rsidRDefault="000277AE" w:rsidP="00E41037">
      <w:pPr>
        <w:pStyle w:val="Heading5"/>
      </w:pPr>
      <w:r>
        <w:t>Catheter placement is confirmed by x-ray or documented physician statement</w:t>
      </w:r>
    </w:p>
    <w:p w14:paraId="4566C006" w14:textId="77777777" w:rsidR="000277AE" w:rsidRDefault="000277AE" w:rsidP="00E41037">
      <w:pPr>
        <w:pStyle w:val="Heading5"/>
      </w:pPr>
      <w:r>
        <w:t>Catheter secured with tape and suture</w:t>
      </w:r>
    </w:p>
    <w:p w14:paraId="11E17276" w14:textId="77777777" w:rsidR="000277AE" w:rsidRDefault="000277AE" w:rsidP="00E41037">
      <w:pPr>
        <w:pStyle w:val="Heading5"/>
      </w:pPr>
      <w:r>
        <w:t>Insertion site is covered with sterile dressing</w:t>
      </w:r>
    </w:p>
    <w:p w14:paraId="10F0C8E6" w14:textId="77777777" w:rsidR="000277AE" w:rsidRDefault="000277AE" w:rsidP="00846D8D">
      <w:pPr>
        <w:pStyle w:val="Heading5"/>
        <w:spacing w:after="120"/>
      </w:pPr>
      <w:r>
        <w:t>All lines and ports not in use are clamped and locked</w:t>
      </w:r>
    </w:p>
    <w:tbl>
      <w:tblPr>
        <w:tblStyle w:val="TableGrid"/>
        <w:tblW w:w="0" w:type="auto"/>
        <w:jc w:val="center"/>
        <w:tblLook w:val="04A0" w:firstRow="1" w:lastRow="0" w:firstColumn="1" w:lastColumn="0" w:noHBand="0" w:noVBand="1"/>
      </w:tblPr>
      <w:tblGrid>
        <w:gridCol w:w="3330"/>
        <w:gridCol w:w="6219"/>
      </w:tblGrid>
      <w:tr w:rsidR="00674C56" w14:paraId="46C2EEFF" w14:textId="77777777" w:rsidTr="009E0F73">
        <w:trPr>
          <w:jc w:val="center"/>
        </w:trPr>
        <w:tc>
          <w:tcPr>
            <w:tcW w:w="9549" w:type="dxa"/>
            <w:gridSpan w:val="2"/>
            <w:shd w:val="clear" w:color="auto" w:fill="000000" w:themeFill="text1"/>
            <w:vAlign w:val="center"/>
          </w:tcPr>
          <w:p w14:paraId="0057E398" w14:textId="77777777" w:rsidR="00674C56" w:rsidRPr="00674C56" w:rsidRDefault="00674C56" w:rsidP="00A804FA">
            <w:pPr>
              <w:pStyle w:val="BodyTextFirstIndent"/>
              <w:spacing w:before="120" w:after="120"/>
              <w:ind w:left="0"/>
              <w:jc w:val="center"/>
              <w:rPr>
                <w:color w:val="FFFFFF" w:themeColor="background1"/>
              </w:rPr>
            </w:pPr>
            <w:r w:rsidRPr="00674C56">
              <w:rPr>
                <w:color w:val="FFFFFF" w:themeColor="background1"/>
              </w:rPr>
              <w:t>Catheter Care</w:t>
            </w:r>
          </w:p>
        </w:tc>
      </w:tr>
      <w:tr w:rsidR="00674C56" w14:paraId="1DF1A3F3" w14:textId="77777777" w:rsidTr="009E0F73">
        <w:trPr>
          <w:jc w:val="center"/>
        </w:trPr>
        <w:tc>
          <w:tcPr>
            <w:tcW w:w="3330" w:type="dxa"/>
            <w:shd w:val="clear" w:color="auto" w:fill="BFBFBF" w:themeFill="background1" w:themeFillShade="BF"/>
            <w:vAlign w:val="center"/>
          </w:tcPr>
          <w:p w14:paraId="3F578FFE" w14:textId="77777777" w:rsidR="00674C56" w:rsidRPr="00674C56" w:rsidRDefault="00674C56" w:rsidP="00A804FA">
            <w:pPr>
              <w:pStyle w:val="BodyTextFirstIndent"/>
              <w:spacing w:before="120" w:after="120"/>
              <w:ind w:left="0"/>
              <w:jc w:val="center"/>
              <w:rPr>
                <w:color w:val="000000" w:themeColor="text1"/>
              </w:rPr>
            </w:pPr>
            <w:r w:rsidRPr="00674C56">
              <w:rPr>
                <w:color w:val="000000" w:themeColor="text1"/>
              </w:rPr>
              <w:t>Flush Solution</w:t>
            </w:r>
          </w:p>
        </w:tc>
        <w:tc>
          <w:tcPr>
            <w:tcW w:w="6219" w:type="dxa"/>
            <w:vAlign w:val="center"/>
          </w:tcPr>
          <w:p w14:paraId="1D3BE5F5" w14:textId="77777777" w:rsidR="00674C56" w:rsidRDefault="00674C56" w:rsidP="00A804FA">
            <w:pPr>
              <w:pStyle w:val="BodyTextFirstIndent"/>
              <w:spacing w:before="120" w:after="120"/>
              <w:ind w:left="0"/>
            </w:pPr>
            <w:r>
              <w:t xml:space="preserve">Normal saline 10 </w:t>
            </w:r>
            <w:r w:rsidR="00F719BB">
              <w:t>mL</w:t>
            </w:r>
          </w:p>
        </w:tc>
      </w:tr>
      <w:tr w:rsidR="00674C56" w14:paraId="6A01CBCF" w14:textId="77777777" w:rsidTr="009E0F73">
        <w:trPr>
          <w:trHeight w:val="566"/>
          <w:jc w:val="center"/>
        </w:trPr>
        <w:tc>
          <w:tcPr>
            <w:tcW w:w="3330" w:type="dxa"/>
            <w:shd w:val="clear" w:color="auto" w:fill="BFBFBF" w:themeFill="background1" w:themeFillShade="BF"/>
            <w:vAlign w:val="center"/>
          </w:tcPr>
          <w:p w14:paraId="5A2B60BE" w14:textId="77777777" w:rsidR="00674C56" w:rsidRPr="00674C56" w:rsidRDefault="00674C56" w:rsidP="00A804FA">
            <w:pPr>
              <w:pStyle w:val="BodyTextFirstIndent"/>
              <w:spacing w:before="120" w:after="120"/>
              <w:ind w:left="0"/>
              <w:jc w:val="center"/>
              <w:rPr>
                <w:color w:val="000000" w:themeColor="text1"/>
              </w:rPr>
            </w:pPr>
            <w:r w:rsidRPr="00674C56">
              <w:rPr>
                <w:color w:val="000000" w:themeColor="text1"/>
              </w:rPr>
              <w:t>Flush Procedure</w:t>
            </w:r>
          </w:p>
        </w:tc>
        <w:tc>
          <w:tcPr>
            <w:tcW w:w="6219" w:type="dxa"/>
            <w:vAlign w:val="center"/>
          </w:tcPr>
          <w:p w14:paraId="4D2B2D18" w14:textId="77777777" w:rsidR="00674C56" w:rsidRDefault="00674C56" w:rsidP="00A804FA">
            <w:pPr>
              <w:pStyle w:val="BodyTextFirstIndent"/>
              <w:numPr>
                <w:ilvl w:val="0"/>
                <w:numId w:val="44"/>
              </w:numPr>
              <w:spacing w:before="120" w:after="120"/>
              <w:ind w:left="159" w:hanging="159"/>
            </w:pPr>
            <w:r>
              <w:t>Flush before and after each medication administration</w:t>
            </w:r>
          </w:p>
          <w:p w14:paraId="0C6DC3EB" w14:textId="77777777" w:rsidR="00674C56" w:rsidRDefault="00674C56" w:rsidP="00A804FA">
            <w:pPr>
              <w:pStyle w:val="BodyTextFirstIndent"/>
              <w:numPr>
                <w:ilvl w:val="0"/>
                <w:numId w:val="44"/>
              </w:numPr>
              <w:spacing w:before="120" w:after="120"/>
              <w:ind w:left="159" w:hanging="159"/>
            </w:pPr>
            <w:r>
              <w:t xml:space="preserve">After flushing clamp lumen </w:t>
            </w:r>
            <w:r w:rsidRPr="00846D8D">
              <w:rPr>
                <w:b/>
                <w:i/>
              </w:rPr>
              <w:t>prior to syringe removal</w:t>
            </w:r>
          </w:p>
        </w:tc>
      </w:tr>
      <w:tr w:rsidR="00674C56" w14:paraId="702837CE" w14:textId="77777777" w:rsidTr="009E0F73">
        <w:trPr>
          <w:jc w:val="center"/>
        </w:trPr>
        <w:tc>
          <w:tcPr>
            <w:tcW w:w="3330" w:type="dxa"/>
            <w:shd w:val="clear" w:color="auto" w:fill="BFBFBF" w:themeFill="background1" w:themeFillShade="BF"/>
            <w:vAlign w:val="center"/>
          </w:tcPr>
          <w:p w14:paraId="61F4C24D" w14:textId="77777777" w:rsidR="00674C56" w:rsidRPr="00674C56" w:rsidRDefault="00674C56" w:rsidP="00A804FA">
            <w:pPr>
              <w:pStyle w:val="BodyTextFirstIndent"/>
              <w:spacing w:before="120" w:after="120"/>
              <w:ind w:left="0"/>
              <w:jc w:val="center"/>
              <w:rPr>
                <w:color w:val="000000" w:themeColor="text1"/>
              </w:rPr>
            </w:pPr>
            <w:r w:rsidRPr="00674C56">
              <w:rPr>
                <w:color w:val="000000" w:themeColor="text1"/>
              </w:rPr>
              <w:t>Syringe Size</w:t>
            </w:r>
          </w:p>
        </w:tc>
        <w:tc>
          <w:tcPr>
            <w:tcW w:w="6219" w:type="dxa"/>
            <w:vAlign w:val="center"/>
          </w:tcPr>
          <w:p w14:paraId="05CEF8B7" w14:textId="77777777" w:rsidR="00674C56" w:rsidRDefault="00674C56" w:rsidP="00A804FA">
            <w:pPr>
              <w:pStyle w:val="BodyTextFirstIndent"/>
              <w:spacing w:before="120" w:after="120"/>
              <w:ind w:left="0"/>
            </w:pPr>
            <w:r>
              <w:t xml:space="preserve">Do not use syringe smaller than 10 </w:t>
            </w:r>
            <w:r w:rsidR="00F719BB">
              <w:t>mL</w:t>
            </w:r>
          </w:p>
        </w:tc>
      </w:tr>
      <w:tr w:rsidR="00674C56" w14:paraId="07041AFC" w14:textId="77777777" w:rsidTr="009E0F73">
        <w:trPr>
          <w:jc w:val="center"/>
        </w:trPr>
        <w:tc>
          <w:tcPr>
            <w:tcW w:w="3330" w:type="dxa"/>
            <w:shd w:val="clear" w:color="auto" w:fill="BFBFBF" w:themeFill="background1" w:themeFillShade="BF"/>
            <w:vAlign w:val="center"/>
          </w:tcPr>
          <w:p w14:paraId="51F1C3EF" w14:textId="77777777" w:rsidR="00674C56" w:rsidRPr="00674C56" w:rsidRDefault="004D2F7C" w:rsidP="00A804FA">
            <w:pPr>
              <w:pStyle w:val="BodyTextFirstIndent"/>
              <w:spacing w:before="120" w:after="120"/>
              <w:ind w:left="0"/>
              <w:jc w:val="center"/>
              <w:rPr>
                <w:color w:val="000000" w:themeColor="text1"/>
              </w:rPr>
            </w:pPr>
            <w:r>
              <w:rPr>
                <w:color w:val="000000" w:themeColor="text1"/>
              </w:rPr>
              <w:t>Ordered</w:t>
            </w:r>
            <w:r w:rsidR="00674C56">
              <w:rPr>
                <w:color w:val="000000" w:themeColor="text1"/>
              </w:rPr>
              <w:t xml:space="preserve"> Rate</w:t>
            </w:r>
          </w:p>
        </w:tc>
        <w:tc>
          <w:tcPr>
            <w:tcW w:w="6219" w:type="dxa"/>
            <w:vAlign w:val="center"/>
          </w:tcPr>
          <w:p w14:paraId="42F68975" w14:textId="77777777" w:rsidR="00674C56" w:rsidRDefault="00674C56" w:rsidP="00A804FA">
            <w:pPr>
              <w:pStyle w:val="BodyTextFirstIndent"/>
              <w:spacing w:before="120" w:after="120"/>
              <w:ind w:left="0"/>
            </w:pPr>
            <w:r>
              <w:t xml:space="preserve">When </w:t>
            </w:r>
            <w:r w:rsidR="004D2F7C">
              <w:t>“</w:t>
            </w:r>
            <w:r>
              <w:t>to keep open</w:t>
            </w:r>
            <w:r w:rsidR="004D2F7C">
              <w:t>”</w:t>
            </w:r>
            <w:r>
              <w:t xml:space="preserve"> (TKO) or </w:t>
            </w:r>
            <w:r w:rsidR="004D2F7C">
              <w:t>“</w:t>
            </w:r>
            <w:r>
              <w:t>keep vein open</w:t>
            </w:r>
            <w:r w:rsidR="004D2F7C">
              <w:t>”</w:t>
            </w:r>
            <w:r>
              <w:t xml:space="preserve"> (KVO) rate ordered </w:t>
            </w:r>
            <w:r w:rsidR="004D2F7C">
              <w:t xml:space="preserve">and not specified use 25 </w:t>
            </w:r>
            <w:r w:rsidR="00F719BB">
              <w:t>mL</w:t>
            </w:r>
            <w:r w:rsidR="004D2F7C">
              <w:t xml:space="preserve">/hour for adults and 10 </w:t>
            </w:r>
            <w:r w:rsidR="00F719BB">
              <w:t>mL</w:t>
            </w:r>
            <w:r w:rsidR="004D2F7C">
              <w:t>/hour for 1-12 years old</w:t>
            </w:r>
          </w:p>
        </w:tc>
      </w:tr>
    </w:tbl>
    <w:p w14:paraId="438BE1FB" w14:textId="77777777" w:rsidR="0005703C" w:rsidRDefault="0005703C" w:rsidP="004D2F7C">
      <w:pPr>
        <w:pStyle w:val="Heading3"/>
      </w:pPr>
      <w:r>
        <w:t>Examples of central venous catheters include</w:t>
      </w:r>
    </w:p>
    <w:p w14:paraId="68692902" w14:textId="77777777" w:rsidR="0005703C" w:rsidRDefault="0005703C" w:rsidP="004D2F7C">
      <w:pPr>
        <w:pStyle w:val="Heading4"/>
      </w:pPr>
      <w:r>
        <w:t>Non-tunneled catheters</w:t>
      </w:r>
    </w:p>
    <w:p w14:paraId="25570EDD" w14:textId="77777777" w:rsidR="0005703C" w:rsidRDefault="0005703C" w:rsidP="004D2F7C">
      <w:pPr>
        <w:pStyle w:val="Heading5"/>
      </w:pPr>
      <w:r>
        <w:t>Short central venous catheters inserted via the subclavian, jugular, or femoral approach</w:t>
      </w:r>
    </w:p>
    <w:p w14:paraId="17E205A9" w14:textId="77777777" w:rsidR="0005703C" w:rsidRDefault="0005703C" w:rsidP="004D2F7C">
      <w:pPr>
        <w:pStyle w:val="Heading5"/>
      </w:pPr>
      <w:r>
        <w:t>For short term use</w:t>
      </w:r>
    </w:p>
    <w:p w14:paraId="54FFE1E9" w14:textId="77777777" w:rsidR="0005703C" w:rsidRDefault="0005703C" w:rsidP="004D2F7C">
      <w:pPr>
        <w:pStyle w:val="Heading4"/>
      </w:pPr>
      <w:r>
        <w:t>Tunneled catheters</w:t>
      </w:r>
    </w:p>
    <w:p w14:paraId="778A865A" w14:textId="77777777" w:rsidR="0005703C" w:rsidRDefault="0005703C" w:rsidP="004D2F7C">
      <w:pPr>
        <w:pStyle w:val="Heading5"/>
      </w:pPr>
      <w:r>
        <w:t>Venous catheter inserted into a central vein and subcutaneously tunneled to an exit site approximately 10 cm from insertion site</w:t>
      </w:r>
    </w:p>
    <w:p w14:paraId="18511B51" w14:textId="77777777" w:rsidR="0005703C" w:rsidRDefault="0005703C" w:rsidP="004D2F7C">
      <w:pPr>
        <w:pStyle w:val="Heading5"/>
      </w:pPr>
      <w:r>
        <w:t>Examples include Broviac, Groshong</w:t>
      </w:r>
      <w:r w:rsidRPr="0005703C">
        <w:rPr>
          <w:rFonts w:cs="Arial"/>
          <w:vertAlign w:val="superscript"/>
        </w:rPr>
        <w:t>®</w:t>
      </w:r>
      <w:r>
        <w:t>, and Hickman</w:t>
      </w:r>
    </w:p>
    <w:p w14:paraId="7A91A633" w14:textId="77777777" w:rsidR="0005703C" w:rsidRDefault="00491B3B" w:rsidP="004D2F7C">
      <w:pPr>
        <w:pStyle w:val="Heading4"/>
      </w:pPr>
      <w:r>
        <w:t>PICC</w:t>
      </w:r>
    </w:p>
    <w:p w14:paraId="40A1E013" w14:textId="77777777" w:rsidR="00491B3B" w:rsidRDefault="00491B3B" w:rsidP="004D2F7C">
      <w:pPr>
        <w:pStyle w:val="Heading5"/>
      </w:pPr>
      <w:r>
        <w:t>Peripherally inserted catheter for use long-term use (longer than 1 week)</w:t>
      </w:r>
    </w:p>
    <w:p w14:paraId="1D1E01F6" w14:textId="77777777" w:rsidR="00491B3B" w:rsidRDefault="00491B3B" w:rsidP="004D2F7C">
      <w:pPr>
        <w:pStyle w:val="Heading4"/>
      </w:pPr>
      <w:r>
        <w:t xml:space="preserve">Implanted port </w:t>
      </w:r>
    </w:p>
    <w:p w14:paraId="233DF1AB" w14:textId="75F95D9F" w:rsidR="00491B3B" w:rsidRDefault="009A59A9" w:rsidP="004D2F7C">
      <w:pPr>
        <w:pStyle w:val="Heading5"/>
      </w:pPr>
      <w:r>
        <w:t>Venous catheter that is accessed through a port placed in the subcutaneous tissue usually on the chest wall</w:t>
      </w:r>
    </w:p>
    <w:p w14:paraId="1A6CE28C" w14:textId="77777777" w:rsidR="009A59A9" w:rsidRPr="009A59A9" w:rsidRDefault="009A59A9" w:rsidP="004D2F7C">
      <w:pPr>
        <w:pStyle w:val="Heading5"/>
      </w:pPr>
      <w:r>
        <w:t>Examples include Port-A-Cath</w:t>
      </w:r>
      <w:r w:rsidRPr="009A59A9">
        <w:rPr>
          <w:rFonts w:cs="Arial"/>
          <w:vertAlign w:val="superscript"/>
        </w:rPr>
        <w:t>®</w:t>
      </w:r>
      <w:r>
        <w:t>, Smart Port</w:t>
      </w:r>
      <w:r w:rsidRPr="009A59A9">
        <w:rPr>
          <w:rFonts w:cs="Arial"/>
          <w:vertAlign w:val="superscript"/>
        </w:rPr>
        <w:t>®</w:t>
      </w:r>
      <w:r>
        <w:t xml:space="preserve">, and Bard </w:t>
      </w:r>
      <w:proofErr w:type="spellStart"/>
      <w:r>
        <w:t>PowerPort</w:t>
      </w:r>
      <w:proofErr w:type="spellEnd"/>
      <w:r w:rsidRPr="009A59A9">
        <w:rPr>
          <w:rFonts w:cs="Arial"/>
          <w:vertAlign w:val="superscript"/>
        </w:rPr>
        <w:t>®</w:t>
      </w:r>
    </w:p>
    <w:p w14:paraId="5E3BDBE4" w14:textId="77777777" w:rsidR="009A59A9" w:rsidRPr="009A59A9" w:rsidRDefault="009A59A9" w:rsidP="004D2F7C">
      <w:pPr>
        <w:pStyle w:val="Heading5"/>
      </w:pPr>
      <w:r>
        <w:rPr>
          <w:rFonts w:cs="Arial"/>
        </w:rPr>
        <w:t xml:space="preserve">Must use </w:t>
      </w:r>
      <w:r w:rsidRPr="009A59A9">
        <w:rPr>
          <w:rFonts w:cs="Arial"/>
        </w:rPr>
        <w:t>non-coring (Huber) needle to access implanted port</w:t>
      </w:r>
    </w:p>
    <w:p w14:paraId="396F9B29" w14:textId="77777777" w:rsidR="009A59A9" w:rsidRPr="009A59A9" w:rsidRDefault="009A59A9" w:rsidP="004D2F7C">
      <w:pPr>
        <w:pStyle w:val="Heading6"/>
      </w:pPr>
      <w:r>
        <w:t xml:space="preserve">Verify if it is a Bard </w:t>
      </w:r>
      <w:proofErr w:type="spellStart"/>
      <w:r>
        <w:t>PowerPort</w:t>
      </w:r>
      <w:proofErr w:type="spellEnd"/>
      <w:r w:rsidRPr="009A59A9">
        <w:rPr>
          <w:rFonts w:cs="Arial"/>
          <w:vertAlign w:val="superscript"/>
        </w:rPr>
        <w:t>®</w:t>
      </w:r>
      <w:r>
        <w:t xml:space="preserve"> which must be accessed with the appropriate Power needle</w:t>
      </w:r>
    </w:p>
    <w:p w14:paraId="09A04BDD" w14:textId="77777777" w:rsidR="000277AE" w:rsidRPr="00003AA2" w:rsidRDefault="000277AE" w:rsidP="00E41037">
      <w:pPr>
        <w:pStyle w:val="Heading3"/>
      </w:pPr>
      <w:r w:rsidRPr="00003AA2">
        <w:t>Complications</w:t>
      </w:r>
    </w:p>
    <w:p w14:paraId="658B1A33" w14:textId="7A8992C5" w:rsidR="000277AE" w:rsidRPr="00003AA2" w:rsidRDefault="000277AE" w:rsidP="00E41037">
      <w:pPr>
        <w:pStyle w:val="Heading4"/>
      </w:pPr>
      <w:r w:rsidRPr="00003AA2">
        <w:t>In the event the catheter becomes dislodged or severed during transport, immediately stop all infusions and place a clamp between the damaged portion of the catheter and patient.  Notify receiving facility.</w:t>
      </w:r>
    </w:p>
    <w:p w14:paraId="24790A38" w14:textId="77777777" w:rsidR="000277AE" w:rsidRPr="00003AA2" w:rsidRDefault="000277AE" w:rsidP="00E41037">
      <w:pPr>
        <w:pStyle w:val="Heading4"/>
      </w:pPr>
      <w:r w:rsidRPr="00003AA2">
        <w:t>Should the catheter become completely dislodged during transport apply pressure to the insertion site and maintain seal with Vaseline gauze or tape and sterile dressing.  Save the catheter and notify the receiving facility.</w:t>
      </w:r>
    </w:p>
    <w:p w14:paraId="5289CB34" w14:textId="77777777" w:rsidR="000277AE" w:rsidRDefault="000277AE" w:rsidP="00E41037">
      <w:pPr>
        <w:pStyle w:val="Heading4"/>
      </w:pPr>
      <w:r w:rsidRPr="00003AA2">
        <w:t>If the flow to the infusion(s) becomes positional or stops double check the equipment, attempt to reposition the patient, and notify the receiving facility.</w:t>
      </w:r>
    </w:p>
    <w:p w14:paraId="0B4560F6" w14:textId="637F8FB9" w:rsidR="004C0BBE" w:rsidRPr="00003AA2" w:rsidRDefault="004C0BBE" w:rsidP="00E41037">
      <w:pPr>
        <w:pStyle w:val="Heading2"/>
      </w:pPr>
      <w:bookmarkStart w:id="31" w:name="_Toc193359535"/>
      <w:bookmarkStart w:id="32" w:name="_Toc193360303"/>
      <w:r>
        <w:lastRenderedPageBreak/>
        <w:t>Chest Tube</w:t>
      </w:r>
      <w:r w:rsidRPr="00003AA2">
        <w:t xml:space="preserve"> </w:t>
      </w:r>
      <w:r>
        <w:t>Maintenance</w:t>
      </w:r>
      <w:bookmarkEnd w:id="24"/>
      <w:bookmarkEnd w:id="31"/>
      <w:bookmarkEnd w:id="32"/>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807AAD" w14:paraId="5C6A0E82"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7FA57363" w14:textId="77777777" w:rsidR="00807AAD" w:rsidRDefault="00807AAD" w:rsidP="0004130F">
            <w:pPr>
              <w:pStyle w:val="BodyTextTableTitle"/>
            </w:pPr>
            <w:r>
              <w:t>Chest Tube Maintenance</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09489BBF" w14:textId="77777777" w:rsidR="00807AAD" w:rsidRDefault="00807AAD"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418BAEC0" w14:textId="6EDA3D66" w:rsidR="00807AAD" w:rsidRDefault="00807AAD"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26BBD6B7" w14:textId="77777777" w:rsidR="00807AAD" w:rsidRDefault="00807AAD"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0F28F197" w14:textId="77777777" w:rsidR="00807AAD" w:rsidRDefault="00807AAD"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30C8EFCB" w14:textId="77777777" w:rsidR="00807AAD" w:rsidRPr="00807AAD" w:rsidRDefault="00807AAD"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27A41298" w14:textId="77777777" w:rsidR="00807AAD" w:rsidRPr="004C0BBE" w:rsidRDefault="00807AAD" w:rsidP="0004130F">
            <w:pPr>
              <w:pStyle w:val="BodyTextTableBold"/>
              <w:rPr>
                <w:color w:val="FFFFFF" w:themeColor="background1"/>
              </w:rPr>
            </w:pPr>
            <w:r w:rsidRPr="004C0BBE">
              <w:rPr>
                <w:color w:val="FFFFFF" w:themeColor="background1"/>
              </w:rPr>
              <w:t>Adv</w:t>
            </w:r>
          </w:p>
        </w:tc>
      </w:tr>
      <w:tr w:rsidR="00807AAD" w14:paraId="28197FE3"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hideMark/>
          </w:tcPr>
          <w:p w14:paraId="6BBB8164" w14:textId="77777777" w:rsidR="00807AAD" w:rsidRDefault="00807AAD" w:rsidP="0004130F">
            <w:pPr>
              <w:pStyle w:val="BodyTextTable"/>
            </w:pPr>
            <w:r>
              <w:t>Interfacility Transport – Written physician order</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135FD650" w14:textId="77777777" w:rsidR="00807AAD" w:rsidRDefault="00807AAD"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5EAD6DA3"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3E53F75B"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3645428A"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1A1671DD" w14:textId="77777777" w:rsidR="00807AAD" w:rsidRPr="00807AAD" w:rsidRDefault="00807AAD"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6A1AFAEF" w14:textId="77777777" w:rsidR="00807AAD" w:rsidRPr="004C0BBE" w:rsidRDefault="00807AAD" w:rsidP="0004130F">
            <w:pPr>
              <w:pStyle w:val="BodyTextTableBold"/>
              <w:rPr>
                <w:color w:val="FFFFFF" w:themeColor="background1"/>
              </w:rPr>
            </w:pPr>
            <w:r w:rsidRPr="004C0BBE">
              <w:rPr>
                <w:color w:val="FFFFFF" w:themeColor="background1"/>
              </w:rPr>
              <w:t>X</w:t>
            </w:r>
          </w:p>
        </w:tc>
      </w:tr>
    </w:tbl>
    <w:p w14:paraId="754BF1DE" w14:textId="77777777" w:rsidR="00123F2C" w:rsidRPr="00003AA2" w:rsidRDefault="00123F2C" w:rsidP="00123F2C">
      <w:pPr>
        <w:pStyle w:val="Heading3"/>
        <w:numPr>
          <w:ilvl w:val="2"/>
          <w:numId w:val="15"/>
        </w:numPr>
      </w:pPr>
      <w:bookmarkStart w:id="33" w:name="VENTILATOR"/>
      <w:r w:rsidRPr="00003AA2">
        <w:t>Purpose</w:t>
      </w:r>
    </w:p>
    <w:p w14:paraId="7D8AB9A5" w14:textId="77777777" w:rsidR="00123F2C" w:rsidRPr="00003AA2" w:rsidRDefault="00123F2C" w:rsidP="00123F2C">
      <w:pPr>
        <w:pStyle w:val="Heading4"/>
        <w:numPr>
          <w:ilvl w:val="3"/>
          <w:numId w:val="15"/>
        </w:numPr>
      </w:pPr>
      <w:r>
        <w:t>M</w:t>
      </w:r>
      <w:r w:rsidRPr="00003AA2">
        <w:t>aintaining chest tube paten</w:t>
      </w:r>
      <w:r>
        <w:t>cy</w:t>
      </w:r>
    </w:p>
    <w:p w14:paraId="4E00F3A4" w14:textId="77777777" w:rsidR="00123F2C" w:rsidRDefault="00123F2C" w:rsidP="00123F2C">
      <w:pPr>
        <w:pStyle w:val="Heading4"/>
        <w:numPr>
          <w:ilvl w:val="3"/>
          <w:numId w:val="15"/>
        </w:numPr>
      </w:pPr>
      <w:r>
        <w:t>M</w:t>
      </w:r>
      <w:r w:rsidRPr="00003AA2">
        <w:t>aintaining chest tube dr</w:t>
      </w:r>
      <w:r>
        <w:t>ainage systems</w:t>
      </w:r>
    </w:p>
    <w:p w14:paraId="158FA86E" w14:textId="77777777" w:rsidR="00123F2C" w:rsidRDefault="00123F2C" w:rsidP="00123F2C">
      <w:pPr>
        <w:pStyle w:val="Heading3"/>
        <w:numPr>
          <w:ilvl w:val="2"/>
          <w:numId w:val="15"/>
        </w:numPr>
      </w:pPr>
      <w:r>
        <w:t>Types of Chest Tube Drainage Systems</w:t>
      </w:r>
    </w:p>
    <w:p w14:paraId="433D533C" w14:textId="77777777" w:rsidR="00123F2C" w:rsidRDefault="00123F2C" w:rsidP="00123F2C">
      <w:pPr>
        <w:pStyle w:val="Heading4"/>
        <w:numPr>
          <w:ilvl w:val="3"/>
          <w:numId w:val="15"/>
        </w:numPr>
      </w:pPr>
      <w:r>
        <w:t>Drainage system seal types</w:t>
      </w:r>
      <w:r w:rsidRPr="00003AA2">
        <w:t>:</w:t>
      </w:r>
    </w:p>
    <w:p w14:paraId="22AF0562" w14:textId="77777777" w:rsidR="00123F2C" w:rsidRDefault="00123F2C" w:rsidP="00123F2C">
      <w:pPr>
        <w:pStyle w:val="Heading5"/>
        <w:numPr>
          <w:ilvl w:val="4"/>
          <w:numId w:val="15"/>
        </w:numPr>
      </w:pPr>
      <w:r>
        <w:t>Water seal system</w:t>
      </w:r>
    </w:p>
    <w:p w14:paraId="2F6E3940" w14:textId="77777777" w:rsidR="00123F2C" w:rsidRDefault="00123F2C" w:rsidP="00123F2C">
      <w:pPr>
        <w:pStyle w:val="Heading6"/>
        <w:numPr>
          <w:ilvl w:val="5"/>
          <w:numId w:val="15"/>
        </w:numPr>
      </w:pPr>
      <w:r>
        <w:t>Water is used to allow air from pleural space to escape during exhalation but not enter during inspiration</w:t>
      </w:r>
    </w:p>
    <w:p w14:paraId="32970C04" w14:textId="77777777" w:rsidR="00123F2C" w:rsidRDefault="00123F2C" w:rsidP="00123F2C">
      <w:pPr>
        <w:pStyle w:val="Heading6"/>
        <w:numPr>
          <w:ilvl w:val="5"/>
          <w:numId w:val="15"/>
        </w:numPr>
      </w:pPr>
      <w:r>
        <w:t xml:space="preserve">Drainage system must </w:t>
      </w:r>
      <w:proofErr w:type="gramStart"/>
      <w:r>
        <w:t>be upright at all times</w:t>
      </w:r>
      <w:proofErr w:type="gramEnd"/>
      <w:r>
        <w:t xml:space="preserve"> to maintain air seal</w:t>
      </w:r>
    </w:p>
    <w:p w14:paraId="67B4BF08" w14:textId="77777777" w:rsidR="00123F2C" w:rsidRDefault="00123F2C" w:rsidP="00123F2C">
      <w:pPr>
        <w:pStyle w:val="Heading5"/>
        <w:numPr>
          <w:ilvl w:val="4"/>
          <w:numId w:val="15"/>
        </w:numPr>
      </w:pPr>
      <w:r>
        <w:t>Dry seal</w:t>
      </w:r>
    </w:p>
    <w:p w14:paraId="1C117DFC" w14:textId="77777777" w:rsidR="00123F2C" w:rsidRDefault="00123F2C" w:rsidP="00123F2C">
      <w:pPr>
        <w:pStyle w:val="Heading6"/>
        <w:numPr>
          <w:ilvl w:val="5"/>
          <w:numId w:val="15"/>
        </w:numPr>
      </w:pPr>
      <w:r>
        <w:t xml:space="preserve">Utilizes a </w:t>
      </w:r>
      <w:proofErr w:type="gramStart"/>
      <w:r>
        <w:t>one way</w:t>
      </w:r>
      <w:proofErr w:type="gramEnd"/>
      <w:r>
        <w:t xml:space="preserve"> valve to allow air from pleural space to escape during exhalation but not enter during inspiration</w:t>
      </w:r>
    </w:p>
    <w:p w14:paraId="661AEB7C" w14:textId="77777777" w:rsidR="00123F2C" w:rsidRDefault="00123F2C" w:rsidP="00123F2C">
      <w:pPr>
        <w:pStyle w:val="Heading6"/>
        <w:numPr>
          <w:ilvl w:val="5"/>
          <w:numId w:val="15"/>
        </w:numPr>
      </w:pPr>
      <w:r>
        <w:t>Does not require the system to be upright to maintain air seal</w:t>
      </w:r>
    </w:p>
    <w:p w14:paraId="31C8E411" w14:textId="77777777" w:rsidR="00123F2C" w:rsidRDefault="00123F2C" w:rsidP="00123F2C">
      <w:pPr>
        <w:pStyle w:val="Heading4"/>
        <w:numPr>
          <w:ilvl w:val="3"/>
          <w:numId w:val="15"/>
        </w:numPr>
      </w:pPr>
      <w:r>
        <w:t>Suction controls</w:t>
      </w:r>
    </w:p>
    <w:p w14:paraId="02E228DC" w14:textId="77777777" w:rsidR="00123F2C" w:rsidRDefault="00123F2C" w:rsidP="00123F2C">
      <w:pPr>
        <w:pStyle w:val="Heading5"/>
        <w:numPr>
          <w:ilvl w:val="4"/>
          <w:numId w:val="15"/>
        </w:numPr>
      </w:pPr>
      <w:r>
        <w:t>Water suction controls</w:t>
      </w:r>
    </w:p>
    <w:p w14:paraId="39463ABE" w14:textId="77777777" w:rsidR="00123F2C" w:rsidRDefault="00123F2C" w:rsidP="00123F2C">
      <w:pPr>
        <w:pStyle w:val="Heading6"/>
        <w:numPr>
          <w:ilvl w:val="5"/>
          <w:numId w:val="15"/>
        </w:numPr>
      </w:pPr>
      <w:r>
        <w:t>Amount of suction controlled by height of water in the suction control chamber</w:t>
      </w:r>
    </w:p>
    <w:p w14:paraId="5648550E" w14:textId="77777777" w:rsidR="00123F2C" w:rsidRDefault="00123F2C" w:rsidP="00123F2C">
      <w:pPr>
        <w:pStyle w:val="Heading5"/>
        <w:numPr>
          <w:ilvl w:val="4"/>
          <w:numId w:val="15"/>
        </w:numPr>
      </w:pPr>
      <w:r>
        <w:t>Dry suction control</w:t>
      </w:r>
    </w:p>
    <w:p w14:paraId="2FF3D640" w14:textId="77777777" w:rsidR="00123F2C" w:rsidRDefault="00123F2C" w:rsidP="00123F2C">
      <w:pPr>
        <w:pStyle w:val="Heading6"/>
        <w:numPr>
          <w:ilvl w:val="5"/>
          <w:numId w:val="15"/>
        </w:numPr>
      </w:pPr>
      <w:r>
        <w:t>Does not require water to adjust suction pressure levels</w:t>
      </w:r>
    </w:p>
    <w:p w14:paraId="386F18C3" w14:textId="77777777" w:rsidR="00123F2C" w:rsidRDefault="00123F2C" w:rsidP="00123F2C">
      <w:pPr>
        <w:pStyle w:val="Heading6"/>
        <w:numPr>
          <w:ilvl w:val="5"/>
          <w:numId w:val="15"/>
        </w:numPr>
      </w:pPr>
      <w:r>
        <w:t>Will generally allow for higher suction pressures than water suction systems</w:t>
      </w:r>
    </w:p>
    <w:p w14:paraId="1915BD92" w14:textId="77777777" w:rsidR="00123F2C" w:rsidRDefault="00123F2C" w:rsidP="00123F2C">
      <w:pPr>
        <w:pStyle w:val="Heading5"/>
        <w:numPr>
          <w:ilvl w:val="4"/>
          <w:numId w:val="15"/>
        </w:numPr>
      </w:pPr>
      <w:r>
        <w:t>Typical suction level</w:t>
      </w:r>
    </w:p>
    <w:p w14:paraId="72163D83" w14:textId="77777777" w:rsidR="00123F2C" w:rsidRDefault="00123F2C" w:rsidP="00123F2C">
      <w:pPr>
        <w:pStyle w:val="Heading6"/>
        <w:numPr>
          <w:ilvl w:val="5"/>
          <w:numId w:val="15"/>
        </w:numPr>
      </w:pPr>
      <w:r>
        <w:t>20 cm H</w:t>
      </w:r>
      <w:r w:rsidRPr="001A1A66">
        <w:rPr>
          <w:vertAlign w:val="subscript"/>
        </w:rPr>
        <w:t>2</w:t>
      </w:r>
      <w:r>
        <w:t>O for adult</w:t>
      </w:r>
    </w:p>
    <w:p w14:paraId="5A42C2A0" w14:textId="77777777" w:rsidR="00123F2C" w:rsidRDefault="00123F2C" w:rsidP="00123F2C">
      <w:pPr>
        <w:pStyle w:val="Heading6"/>
        <w:numPr>
          <w:ilvl w:val="5"/>
          <w:numId w:val="15"/>
        </w:numPr>
      </w:pPr>
      <w:r>
        <w:t xml:space="preserve">For children and </w:t>
      </w:r>
      <w:proofErr w:type="gramStart"/>
      <w:r>
        <w:t>patient’s</w:t>
      </w:r>
      <w:proofErr w:type="gramEnd"/>
      <w:r>
        <w:t xml:space="preserve"> with weak lung tissue amount of suction is generally lower than the recommended adult setting</w:t>
      </w:r>
    </w:p>
    <w:p w14:paraId="4E314DAA" w14:textId="77777777" w:rsidR="00123F2C" w:rsidRDefault="00123F2C" w:rsidP="00123F2C">
      <w:pPr>
        <w:pStyle w:val="Heading4"/>
        <w:numPr>
          <w:ilvl w:val="3"/>
          <w:numId w:val="15"/>
        </w:numPr>
      </w:pPr>
      <w:proofErr w:type="spellStart"/>
      <w:r>
        <w:t>Hei</w:t>
      </w:r>
      <w:r w:rsidR="00F719BB">
        <w:t>mL</w:t>
      </w:r>
      <w:r>
        <w:t>ich</w:t>
      </w:r>
      <w:proofErr w:type="spellEnd"/>
      <w:r>
        <w:t xml:space="preserve"> valve / Atrium </w:t>
      </w:r>
      <w:proofErr w:type="spellStart"/>
      <w:r>
        <w:t>Pneumostat</w:t>
      </w:r>
      <w:proofErr w:type="spellEnd"/>
      <w:r>
        <w:rPr>
          <w:rFonts w:cs="Arial"/>
        </w:rPr>
        <w:t>™</w:t>
      </w:r>
    </w:p>
    <w:p w14:paraId="547D4EEB" w14:textId="77777777" w:rsidR="00123F2C" w:rsidRDefault="00123F2C" w:rsidP="00123F2C">
      <w:pPr>
        <w:pStyle w:val="Heading5"/>
        <w:numPr>
          <w:ilvl w:val="4"/>
          <w:numId w:val="15"/>
        </w:numPr>
      </w:pPr>
      <w:r>
        <w:t>Flutter valve systems only used to maintain seal and not intended for drainage collection</w:t>
      </w:r>
    </w:p>
    <w:p w14:paraId="6649773E" w14:textId="77777777" w:rsidR="00123F2C" w:rsidRPr="00003AA2" w:rsidRDefault="00123F2C" w:rsidP="00123F2C">
      <w:pPr>
        <w:pStyle w:val="Heading3"/>
        <w:numPr>
          <w:ilvl w:val="2"/>
          <w:numId w:val="15"/>
        </w:numPr>
      </w:pPr>
      <w:r w:rsidRPr="00003AA2">
        <w:t>Procedures</w:t>
      </w:r>
    </w:p>
    <w:p w14:paraId="2B70789D" w14:textId="77777777" w:rsidR="00123F2C" w:rsidRDefault="00123F2C" w:rsidP="00123F2C">
      <w:pPr>
        <w:pStyle w:val="Heading4"/>
        <w:numPr>
          <w:ilvl w:val="3"/>
          <w:numId w:val="15"/>
        </w:numPr>
      </w:pPr>
      <w:r>
        <w:t>Perform hand hygiene and use personal protective equipment for possible bodily fluid exposure</w:t>
      </w:r>
    </w:p>
    <w:p w14:paraId="14CFF8E1" w14:textId="77777777" w:rsidR="00123F2C" w:rsidRPr="00003AA2" w:rsidRDefault="00123F2C" w:rsidP="00123F2C">
      <w:pPr>
        <w:pStyle w:val="Heading4"/>
        <w:numPr>
          <w:ilvl w:val="3"/>
          <w:numId w:val="15"/>
        </w:numPr>
      </w:pPr>
      <w:r>
        <w:t>Maintain chest tube patency</w:t>
      </w:r>
    </w:p>
    <w:p w14:paraId="098B7B0D" w14:textId="77777777" w:rsidR="00123F2C" w:rsidRDefault="00123F2C" w:rsidP="00123F2C">
      <w:pPr>
        <w:pStyle w:val="Heading5"/>
        <w:numPr>
          <w:ilvl w:val="4"/>
          <w:numId w:val="15"/>
        </w:numPr>
      </w:pPr>
      <w:r w:rsidRPr="00AC3987">
        <w:rPr>
          <w:b/>
        </w:rPr>
        <w:t>NEVER</w:t>
      </w:r>
      <w:r>
        <w:t xml:space="preserve"> clamp off the chest tube </w:t>
      </w:r>
    </w:p>
    <w:p w14:paraId="46FC54C0" w14:textId="77777777" w:rsidR="00123F2C" w:rsidRDefault="00123F2C" w:rsidP="00123F2C">
      <w:pPr>
        <w:pStyle w:val="Heading5"/>
        <w:numPr>
          <w:ilvl w:val="4"/>
          <w:numId w:val="15"/>
        </w:numPr>
      </w:pPr>
      <w:r>
        <w:rPr>
          <w:b/>
        </w:rPr>
        <w:t>DO NOT MILK CHEST TUBE</w:t>
      </w:r>
    </w:p>
    <w:p w14:paraId="594C17F9" w14:textId="77777777" w:rsidR="00123F2C" w:rsidRPr="00003AA2" w:rsidRDefault="00123F2C" w:rsidP="00123F2C">
      <w:pPr>
        <w:pStyle w:val="Heading5"/>
        <w:numPr>
          <w:ilvl w:val="4"/>
          <w:numId w:val="15"/>
        </w:numPr>
      </w:pPr>
      <w:r>
        <w:t>Ensure the tube has been secured with suture, tape, and is sealed with non-occlusive dressing around chest tube</w:t>
      </w:r>
    </w:p>
    <w:p w14:paraId="57409D92" w14:textId="77777777" w:rsidR="00123F2C" w:rsidRPr="00003AA2" w:rsidRDefault="00123F2C" w:rsidP="00123F2C">
      <w:pPr>
        <w:pStyle w:val="Heading5"/>
        <w:numPr>
          <w:ilvl w:val="4"/>
          <w:numId w:val="15"/>
        </w:numPr>
      </w:pPr>
      <w:r w:rsidRPr="00003AA2">
        <w:t xml:space="preserve">Keep all equipment and tubes below the level of the patient’s chest </w:t>
      </w:r>
      <w:proofErr w:type="gramStart"/>
      <w:r w:rsidRPr="00003AA2">
        <w:t>in order to</w:t>
      </w:r>
      <w:proofErr w:type="gramEnd"/>
      <w:r w:rsidRPr="00003AA2">
        <w:t xml:space="preserve"> prevent reflux of d</w:t>
      </w:r>
      <w:r>
        <w:t>rainage into the pleural cavity</w:t>
      </w:r>
    </w:p>
    <w:p w14:paraId="64E9DC61" w14:textId="77777777" w:rsidR="00123F2C" w:rsidRDefault="00123F2C" w:rsidP="00123F2C">
      <w:pPr>
        <w:pStyle w:val="Heading5"/>
        <w:numPr>
          <w:ilvl w:val="4"/>
          <w:numId w:val="15"/>
        </w:numPr>
      </w:pPr>
      <w:r w:rsidRPr="00003AA2">
        <w:t>Keep all tu</w:t>
      </w:r>
      <w:r>
        <w:t>bing straight and free of kinks or dependent loops</w:t>
      </w:r>
    </w:p>
    <w:p w14:paraId="7AB8561E" w14:textId="77777777" w:rsidR="00123F2C" w:rsidRPr="00003AA2" w:rsidRDefault="00123F2C" w:rsidP="00123F2C">
      <w:pPr>
        <w:pStyle w:val="Heading5"/>
        <w:numPr>
          <w:ilvl w:val="4"/>
          <w:numId w:val="15"/>
        </w:numPr>
      </w:pPr>
      <w:r>
        <w:t xml:space="preserve">Keep chest </w:t>
      </w:r>
      <w:proofErr w:type="gramStart"/>
      <w:r>
        <w:t>drain system upright at all times</w:t>
      </w:r>
      <w:proofErr w:type="gramEnd"/>
      <w:r>
        <w:t xml:space="preserve"> during transport</w:t>
      </w:r>
    </w:p>
    <w:p w14:paraId="0CCCB7C9" w14:textId="77777777" w:rsidR="00123F2C" w:rsidRDefault="00123F2C" w:rsidP="00123F2C">
      <w:pPr>
        <w:pStyle w:val="Heading4"/>
        <w:numPr>
          <w:ilvl w:val="3"/>
          <w:numId w:val="15"/>
        </w:numPr>
      </w:pPr>
      <w:r>
        <w:t>Document the following:</w:t>
      </w:r>
    </w:p>
    <w:p w14:paraId="24B3494D" w14:textId="0F4DB017" w:rsidR="00123F2C" w:rsidRPr="00003AA2" w:rsidRDefault="00123F2C" w:rsidP="00123F2C">
      <w:pPr>
        <w:pStyle w:val="Heading5"/>
        <w:numPr>
          <w:ilvl w:val="4"/>
          <w:numId w:val="15"/>
        </w:numPr>
      </w:pPr>
      <w:r>
        <w:t xml:space="preserve">Obtain vital signs </w:t>
      </w:r>
      <w:r w:rsidR="00BD4AFC">
        <w:t xml:space="preserve">every </w:t>
      </w:r>
      <w:r>
        <w:t>15 minutes during transport</w:t>
      </w:r>
    </w:p>
    <w:p w14:paraId="0D0FDA0E" w14:textId="77777777" w:rsidR="00123F2C" w:rsidRDefault="00123F2C" w:rsidP="00123F2C">
      <w:pPr>
        <w:pStyle w:val="Heading5"/>
        <w:numPr>
          <w:ilvl w:val="4"/>
          <w:numId w:val="15"/>
        </w:numPr>
      </w:pPr>
      <w:r w:rsidRPr="00003AA2">
        <w:t xml:space="preserve">Monitor continuous </w:t>
      </w:r>
      <w:r>
        <w:t>pulse oximetry and end tidal CO</w:t>
      </w:r>
      <w:r w:rsidRPr="00AC3987">
        <w:rPr>
          <w:vertAlign w:val="subscript"/>
        </w:rPr>
        <w:t>2</w:t>
      </w:r>
      <w:r>
        <w:t xml:space="preserve"> capnography during transport</w:t>
      </w:r>
    </w:p>
    <w:p w14:paraId="342CFEB6" w14:textId="77777777" w:rsidR="00123F2C" w:rsidRPr="00003AA2" w:rsidRDefault="00123F2C" w:rsidP="00123F2C">
      <w:pPr>
        <w:pStyle w:val="Heading5"/>
        <w:numPr>
          <w:ilvl w:val="4"/>
          <w:numId w:val="15"/>
        </w:numPr>
      </w:pPr>
      <w:r>
        <w:t>A</w:t>
      </w:r>
      <w:r w:rsidRPr="00003AA2">
        <w:t xml:space="preserve">uscultate breath sounds </w:t>
      </w:r>
      <w:r>
        <w:t>at beginning of transport and with any changes in patient condition</w:t>
      </w:r>
    </w:p>
    <w:p w14:paraId="3D346BBA" w14:textId="77777777" w:rsidR="00123F2C" w:rsidRDefault="00123F2C" w:rsidP="00123F2C">
      <w:pPr>
        <w:pStyle w:val="Heading5"/>
        <w:numPr>
          <w:ilvl w:val="4"/>
          <w:numId w:val="15"/>
        </w:numPr>
      </w:pPr>
      <w:r>
        <w:t>Amount of suction used</w:t>
      </w:r>
    </w:p>
    <w:p w14:paraId="1F158FB8" w14:textId="77777777" w:rsidR="00123F2C" w:rsidRDefault="00123F2C" w:rsidP="00123F2C">
      <w:pPr>
        <w:pStyle w:val="Heading5"/>
        <w:numPr>
          <w:ilvl w:val="4"/>
          <w:numId w:val="15"/>
        </w:numPr>
      </w:pPr>
      <w:r>
        <w:t>Level of drainage at start of transport</w:t>
      </w:r>
    </w:p>
    <w:p w14:paraId="193754D2" w14:textId="77777777" w:rsidR="00123F2C" w:rsidRDefault="00123F2C" w:rsidP="00123F2C">
      <w:pPr>
        <w:pStyle w:val="Heading5"/>
        <w:numPr>
          <w:ilvl w:val="4"/>
          <w:numId w:val="15"/>
        </w:numPr>
      </w:pPr>
      <w:r>
        <w:t>Color and consistency of drainage</w:t>
      </w:r>
    </w:p>
    <w:p w14:paraId="7ABDC0FF" w14:textId="75EB461C" w:rsidR="00123F2C" w:rsidRDefault="00123F2C" w:rsidP="00123F2C">
      <w:pPr>
        <w:pStyle w:val="Heading5"/>
        <w:numPr>
          <w:ilvl w:val="4"/>
          <w:numId w:val="15"/>
        </w:numPr>
      </w:pPr>
      <w:r>
        <w:t>Cumulative level of drainage at end of transport</w:t>
      </w:r>
    </w:p>
    <w:p w14:paraId="5DED8420" w14:textId="0421D342" w:rsidR="005E05F3" w:rsidRPr="005E05F3" w:rsidRDefault="005E05F3" w:rsidP="000F2284">
      <w:pPr>
        <w:pStyle w:val="Heading5"/>
      </w:pPr>
      <w:r>
        <w:t xml:space="preserve">Chest tube left connected to drainage system </w:t>
      </w:r>
      <w:r w:rsidR="00AD2124">
        <w:t xml:space="preserve">and NOT clamped </w:t>
      </w:r>
      <w:r>
        <w:t>at receiving facility.</w:t>
      </w:r>
    </w:p>
    <w:p w14:paraId="5CA1E621" w14:textId="77777777" w:rsidR="00123F2C" w:rsidRDefault="00123F2C" w:rsidP="00123F2C">
      <w:pPr>
        <w:pStyle w:val="Heading4"/>
        <w:numPr>
          <w:ilvl w:val="3"/>
          <w:numId w:val="15"/>
        </w:numPr>
      </w:pPr>
      <w:r>
        <w:t>If water seal system, confirm fill chamber is at manufacturer recommended level prior to transport</w:t>
      </w:r>
    </w:p>
    <w:p w14:paraId="4A06649E" w14:textId="77777777" w:rsidR="00123F2C" w:rsidRDefault="00123F2C" w:rsidP="00123F2C">
      <w:pPr>
        <w:pStyle w:val="Heading4"/>
        <w:numPr>
          <w:ilvl w:val="3"/>
          <w:numId w:val="15"/>
        </w:numPr>
      </w:pPr>
      <w:r>
        <w:t>Attach chest tube drainage system to suction vacuum source (e.g. portable suction, wall suction), if ordered by the sending physician</w:t>
      </w:r>
    </w:p>
    <w:p w14:paraId="724ED910" w14:textId="77777777" w:rsidR="00123F2C" w:rsidRDefault="00123F2C" w:rsidP="00123F2C">
      <w:pPr>
        <w:pStyle w:val="Heading5"/>
        <w:numPr>
          <w:ilvl w:val="4"/>
          <w:numId w:val="15"/>
        </w:numPr>
      </w:pPr>
      <w:r>
        <w:t>Suction vacuum source is not always required; may transport patient without at the discretion of the sending physician</w:t>
      </w:r>
      <w:r w:rsidRPr="002E7995">
        <w:t xml:space="preserve"> </w:t>
      </w:r>
    </w:p>
    <w:p w14:paraId="55EA2895" w14:textId="77777777" w:rsidR="00123F2C" w:rsidRDefault="00123F2C" w:rsidP="00123F2C">
      <w:pPr>
        <w:pStyle w:val="Heading5"/>
        <w:numPr>
          <w:ilvl w:val="4"/>
          <w:numId w:val="15"/>
        </w:numPr>
      </w:pPr>
      <w:r>
        <w:t>For water suction systems</w:t>
      </w:r>
    </w:p>
    <w:p w14:paraId="1323BA04" w14:textId="77777777" w:rsidR="00123F2C" w:rsidRDefault="00123F2C" w:rsidP="00123F2C">
      <w:pPr>
        <w:pStyle w:val="Heading6"/>
        <w:numPr>
          <w:ilvl w:val="5"/>
          <w:numId w:val="15"/>
        </w:numPr>
      </w:pPr>
      <w:r>
        <w:t>Adjust vacuum source to create gentle bubbling in the suction chamber</w:t>
      </w:r>
    </w:p>
    <w:p w14:paraId="5CA3F5C8" w14:textId="77777777" w:rsidR="00123F2C" w:rsidRDefault="00123F2C" w:rsidP="00123F2C">
      <w:pPr>
        <w:pStyle w:val="Heading5"/>
        <w:numPr>
          <w:ilvl w:val="4"/>
          <w:numId w:val="15"/>
        </w:numPr>
      </w:pPr>
      <w:r>
        <w:t xml:space="preserve">For dry suction systems </w:t>
      </w:r>
    </w:p>
    <w:p w14:paraId="1918DAB1" w14:textId="6C6D101F" w:rsidR="00123F2C" w:rsidRDefault="00123F2C" w:rsidP="00123F2C">
      <w:pPr>
        <w:pStyle w:val="Heading6"/>
        <w:numPr>
          <w:ilvl w:val="5"/>
          <w:numId w:val="15"/>
        </w:numPr>
      </w:pPr>
      <w:r>
        <w:lastRenderedPageBreak/>
        <w:t xml:space="preserve">Adjust vacuum suction source to manufacturers recommended setting; usually </w:t>
      </w:r>
      <w:r w:rsidR="00852DB8">
        <w:t>-</w:t>
      </w:r>
      <w:r>
        <w:t>80 cmH</w:t>
      </w:r>
      <w:r w:rsidRPr="006C1359">
        <w:rPr>
          <w:vertAlign w:val="subscript"/>
        </w:rPr>
        <w:t>2</w:t>
      </w:r>
      <w:r>
        <w:t>O or greater</w:t>
      </w:r>
    </w:p>
    <w:p w14:paraId="698A7464" w14:textId="77777777" w:rsidR="00123F2C" w:rsidRDefault="00123F2C" w:rsidP="00123F2C">
      <w:pPr>
        <w:pStyle w:val="Heading6"/>
        <w:numPr>
          <w:ilvl w:val="5"/>
          <w:numId w:val="15"/>
        </w:numPr>
      </w:pPr>
      <w:r>
        <w:t>Ensure indicator on chest tube system indicates adequate vacuum is being applied.</w:t>
      </w:r>
    </w:p>
    <w:p w14:paraId="7FA01417" w14:textId="77777777" w:rsidR="00123F2C" w:rsidRDefault="00123F2C" w:rsidP="00123F2C">
      <w:pPr>
        <w:pStyle w:val="Heading4"/>
        <w:numPr>
          <w:ilvl w:val="3"/>
          <w:numId w:val="15"/>
        </w:numPr>
      </w:pPr>
      <w:r>
        <w:t>Monitor for air leaks</w:t>
      </w:r>
    </w:p>
    <w:p w14:paraId="3B2FA88C" w14:textId="77777777" w:rsidR="00123F2C" w:rsidRDefault="00123F2C" w:rsidP="00123F2C">
      <w:pPr>
        <w:pStyle w:val="Heading5"/>
        <w:numPr>
          <w:ilvl w:val="4"/>
          <w:numId w:val="15"/>
        </w:numPr>
      </w:pPr>
      <w:r>
        <w:t xml:space="preserve">With water seal systems - The water level in the water seal chamber should rise with inhalation and return to normal with exhalation; continuous bubbling means there is an air leak in the system </w:t>
      </w:r>
    </w:p>
    <w:p w14:paraId="2E61D5CE" w14:textId="77777777" w:rsidR="00123F2C" w:rsidRDefault="00123F2C" w:rsidP="00123F2C">
      <w:pPr>
        <w:pStyle w:val="Heading5"/>
        <w:numPr>
          <w:ilvl w:val="4"/>
          <w:numId w:val="15"/>
        </w:numPr>
      </w:pPr>
      <w:r>
        <w:t>With dry seal systems - Will have an air leak monitor indicator utilizing water; continuous bubbling means there is an air leak in the system</w:t>
      </w:r>
    </w:p>
    <w:p w14:paraId="7A541C98" w14:textId="77777777" w:rsidR="00123F2C" w:rsidRDefault="00123F2C" w:rsidP="00123F2C">
      <w:pPr>
        <w:pStyle w:val="Heading5"/>
        <w:numPr>
          <w:ilvl w:val="4"/>
          <w:numId w:val="15"/>
        </w:numPr>
      </w:pPr>
      <w:r>
        <w:t>If air leak present</w:t>
      </w:r>
    </w:p>
    <w:p w14:paraId="07D9EE7B" w14:textId="77777777" w:rsidR="00123F2C" w:rsidRDefault="00123F2C" w:rsidP="00123F2C">
      <w:pPr>
        <w:pStyle w:val="Heading6"/>
        <w:numPr>
          <w:ilvl w:val="5"/>
          <w:numId w:val="15"/>
        </w:numPr>
      </w:pPr>
      <w:r>
        <w:t>Confirm all tubing is securely fastened together and intact</w:t>
      </w:r>
    </w:p>
    <w:p w14:paraId="4E9E9084" w14:textId="77777777" w:rsidR="00123F2C" w:rsidRDefault="00123F2C" w:rsidP="00123F2C">
      <w:pPr>
        <w:pStyle w:val="Heading6"/>
        <w:numPr>
          <w:ilvl w:val="5"/>
          <w:numId w:val="15"/>
        </w:numPr>
      </w:pPr>
      <w:r>
        <w:t>Confirm chest tube has not been dislodged</w:t>
      </w:r>
    </w:p>
    <w:p w14:paraId="341AFBC2" w14:textId="16D4192A" w:rsidR="00123F2C" w:rsidRDefault="00123F2C" w:rsidP="00123F2C">
      <w:pPr>
        <w:pStyle w:val="Heading6"/>
        <w:numPr>
          <w:ilvl w:val="5"/>
          <w:numId w:val="15"/>
        </w:numPr>
      </w:pPr>
      <w:r>
        <w:t xml:space="preserve">If unable to correct air leak, </w:t>
      </w:r>
      <w:r w:rsidR="00A24B5D">
        <w:t xml:space="preserve">contact </w:t>
      </w:r>
      <w:r w:rsidR="00C110B8">
        <w:rPr>
          <w:bCs w:val="0"/>
        </w:rPr>
        <w:t>Medical Control</w:t>
      </w:r>
      <w:r>
        <w:t xml:space="preserve"> for consult</w:t>
      </w:r>
    </w:p>
    <w:p w14:paraId="0A391939" w14:textId="77777777" w:rsidR="00123F2C" w:rsidRDefault="00123F2C" w:rsidP="00123F2C">
      <w:pPr>
        <w:pStyle w:val="Heading4"/>
        <w:numPr>
          <w:ilvl w:val="3"/>
          <w:numId w:val="15"/>
        </w:numPr>
      </w:pPr>
      <w:r>
        <w:t>If chest tube becomes dislodged:</w:t>
      </w:r>
    </w:p>
    <w:p w14:paraId="4B8947B8" w14:textId="77777777" w:rsidR="00123F2C" w:rsidRDefault="00123F2C" w:rsidP="00123F2C">
      <w:pPr>
        <w:pStyle w:val="Heading5"/>
        <w:numPr>
          <w:ilvl w:val="4"/>
          <w:numId w:val="15"/>
        </w:numPr>
      </w:pPr>
      <w:r>
        <w:t>Partially dislodged</w:t>
      </w:r>
    </w:p>
    <w:p w14:paraId="6C913788" w14:textId="77777777" w:rsidR="00123F2C" w:rsidRDefault="00123F2C" w:rsidP="00123F2C">
      <w:pPr>
        <w:pStyle w:val="Heading6"/>
        <w:numPr>
          <w:ilvl w:val="5"/>
          <w:numId w:val="15"/>
        </w:numPr>
      </w:pPr>
      <w:r>
        <w:t>Do not attempt to push tube back into chest</w:t>
      </w:r>
    </w:p>
    <w:p w14:paraId="1A0C4682" w14:textId="61D60B0A" w:rsidR="00123F2C" w:rsidRPr="0018558F" w:rsidRDefault="00123F2C" w:rsidP="00123F2C">
      <w:pPr>
        <w:pStyle w:val="Heading6"/>
        <w:numPr>
          <w:ilvl w:val="5"/>
          <w:numId w:val="15"/>
        </w:numPr>
      </w:pPr>
      <w:r>
        <w:t xml:space="preserve">Secure in position and </w:t>
      </w:r>
      <w:r w:rsidR="00A24B5D">
        <w:t xml:space="preserve">contact </w:t>
      </w:r>
      <w:r w:rsidR="00C110B8">
        <w:rPr>
          <w:bCs w:val="0"/>
        </w:rPr>
        <w:t>Medical Control</w:t>
      </w:r>
    </w:p>
    <w:p w14:paraId="63F9A47E" w14:textId="77777777" w:rsidR="00123F2C" w:rsidRDefault="00123F2C" w:rsidP="00123F2C">
      <w:pPr>
        <w:pStyle w:val="Heading5"/>
        <w:numPr>
          <w:ilvl w:val="4"/>
          <w:numId w:val="15"/>
        </w:numPr>
      </w:pPr>
      <w:r>
        <w:t>Completely dislodged</w:t>
      </w:r>
    </w:p>
    <w:p w14:paraId="7B28699C" w14:textId="77777777" w:rsidR="00123F2C" w:rsidRDefault="00123F2C" w:rsidP="00123F2C">
      <w:pPr>
        <w:pStyle w:val="Heading6"/>
        <w:numPr>
          <w:ilvl w:val="5"/>
          <w:numId w:val="15"/>
        </w:numPr>
      </w:pPr>
      <w:r>
        <w:t>C</w:t>
      </w:r>
      <w:r w:rsidRPr="00003AA2">
        <w:t xml:space="preserve">over the insertion site with </w:t>
      </w:r>
      <w:r>
        <w:t>occlusive dressing secured on three sides</w:t>
      </w:r>
    </w:p>
    <w:p w14:paraId="58687ED4" w14:textId="6B7273F8" w:rsidR="00123F2C" w:rsidRPr="0018558F" w:rsidRDefault="00123F2C" w:rsidP="00123F2C">
      <w:pPr>
        <w:pStyle w:val="Heading6"/>
        <w:numPr>
          <w:ilvl w:val="5"/>
          <w:numId w:val="15"/>
        </w:numPr>
      </w:pPr>
      <w:r>
        <w:t xml:space="preserve">Watch for signs of potential tension pneumothorax and </w:t>
      </w:r>
      <w:r w:rsidR="00A24B5D" w:rsidRPr="000F2284">
        <w:rPr>
          <w:bCs w:val="0"/>
        </w:rPr>
        <w:t xml:space="preserve">contact </w:t>
      </w:r>
      <w:r w:rsidR="00C110B8">
        <w:rPr>
          <w:bCs w:val="0"/>
        </w:rPr>
        <w:t>Medical Control</w:t>
      </w:r>
    </w:p>
    <w:p w14:paraId="3BD68047" w14:textId="20D7DC2B" w:rsidR="00123F2C" w:rsidRPr="00003AA2" w:rsidRDefault="00A24B5D" w:rsidP="00123F2C">
      <w:pPr>
        <w:pStyle w:val="Heading4"/>
        <w:numPr>
          <w:ilvl w:val="3"/>
          <w:numId w:val="15"/>
        </w:numPr>
      </w:pPr>
      <w:r w:rsidRPr="000F2284">
        <w:rPr>
          <w:bCs/>
        </w:rPr>
        <w:t xml:space="preserve">Contact </w:t>
      </w:r>
      <w:r w:rsidR="00C110B8">
        <w:rPr>
          <w:bCs/>
        </w:rPr>
        <w:t>Medical Control</w:t>
      </w:r>
      <w:r w:rsidR="00123F2C">
        <w:t xml:space="preserve"> for consult with any complications during transport and n</w:t>
      </w:r>
      <w:r w:rsidR="00123F2C" w:rsidRPr="00003AA2">
        <w:t>o</w:t>
      </w:r>
      <w:r w:rsidR="00123F2C">
        <w:t>tify the receiving facility about</w:t>
      </w:r>
      <w:r w:rsidR="00123F2C" w:rsidRPr="00003AA2">
        <w:t xml:space="preserve"> any </w:t>
      </w:r>
      <w:r w:rsidR="00123F2C">
        <w:t>issues</w:t>
      </w:r>
    </w:p>
    <w:p w14:paraId="2F0407E6" w14:textId="77777777" w:rsidR="00123F2C" w:rsidRPr="00003AA2" w:rsidRDefault="00123F2C" w:rsidP="00123F2C">
      <w:pPr>
        <w:pStyle w:val="Heading3"/>
        <w:numPr>
          <w:ilvl w:val="2"/>
          <w:numId w:val="15"/>
        </w:numPr>
      </w:pPr>
      <w:r w:rsidRPr="00003AA2">
        <w:t>Complications</w:t>
      </w:r>
    </w:p>
    <w:p w14:paraId="48AFCFCE" w14:textId="77777777" w:rsidR="00123F2C" w:rsidRDefault="00123F2C" w:rsidP="00123F2C">
      <w:pPr>
        <w:pStyle w:val="Heading4"/>
        <w:numPr>
          <w:ilvl w:val="3"/>
          <w:numId w:val="15"/>
        </w:numPr>
      </w:pPr>
      <w:r>
        <w:t>If chest tube drainage system tips over return it to the upright position and note any changes to drainage chamber the levels</w:t>
      </w:r>
    </w:p>
    <w:p w14:paraId="1BC3F618" w14:textId="77777777" w:rsidR="00123F2C" w:rsidRPr="00003AA2" w:rsidRDefault="00123F2C" w:rsidP="00123F2C">
      <w:pPr>
        <w:pStyle w:val="Heading4"/>
        <w:numPr>
          <w:ilvl w:val="3"/>
          <w:numId w:val="15"/>
        </w:numPr>
      </w:pPr>
      <w:r w:rsidRPr="00003AA2">
        <w:t>Observe for any signs of hemorrhage, respiratory distress, or subcutaneo</w:t>
      </w:r>
      <w:r>
        <w:t>us emphysema and treat accordingly</w:t>
      </w:r>
    </w:p>
    <w:p w14:paraId="47C4AB8B" w14:textId="77777777" w:rsidR="00123F2C" w:rsidRPr="00003AA2" w:rsidRDefault="00123F2C" w:rsidP="00123F2C">
      <w:pPr>
        <w:pStyle w:val="Heading4"/>
        <w:numPr>
          <w:ilvl w:val="3"/>
          <w:numId w:val="15"/>
        </w:numPr>
      </w:pPr>
      <w:r w:rsidRPr="00003AA2">
        <w:t>If patient shows signs of rapid decompensation (i.e. dyspnea, cyanosis, tachypnea, or deviated trachea) listen to breath sounds, evaluate for possible problems with the system, an</w:t>
      </w:r>
      <w:r>
        <w:t>d consider needle thoracostomy</w:t>
      </w:r>
    </w:p>
    <w:p w14:paraId="5EF5CF82" w14:textId="5DE36DDB" w:rsidR="006923F2" w:rsidRPr="00003AA2" w:rsidRDefault="008E4B18" w:rsidP="006923F2">
      <w:pPr>
        <w:pStyle w:val="Heading2"/>
      </w:pPr>
      <w:bookmarkStart w:id="34" w:name="_Mechanical_Ventilation_–"/>
      <w:bookmarkStart w:id="35" w:name="_Toc193359536"/>
      <w:bookmarkStart w:id="36" w:name="_Toc193360304"/>
      <w:bookmarkEnd w:id="34"/>
      <w:r>
        <w:lastRenderedPageBreak/>
        <w:t>Mechanical Venti</w:t>
      </w:r>
      <w:r w:rsidR="006923F2" w:rsidRPr="00003AA2">
        <w:t>lation</w:t>
      </w:r>
      <w:bookmarkEnd w:id="33"/>
      <w:r w:rsidR="006923F2">
        <w:t xml:space="preserve"> – </w:t>
      </w:r>
      <w:bookmarkEnd w:id="35"/>
      <w:bookmarkEnd w:id="36"/>
      <w:r w:rsidR="00DB33E9" w:rsidRPr="00AC49DC">
        <w:rPr>
          <w:color w:val="000000" w:themeColor="text1"/>
        </w:rPr>
        <w:t>Zoll EMV+ 731</w:t>
      </w:r>
      <w:r w:rsidR="00906333" w:rsidRPr="00AC49DC">
        <w:rPr>
          <w:color w:val="000000" w:themeColor="text1"/>
        </w:rPr>
        <w:t xml:space="preserve"> </w:t>
      </w:r>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807AAD" w14:paraId="1B4D7FA6" w14:textId="77777777" w:rsidTr="004B492A">
        <w:trPr>
          <w:jc w:val="center"/>
        </w:trPr>
        <w:tc>
          <w:tcPr>
            <w:tcW w:w="8044" w:type="dxa"/>
            <w:shd w:val="clear" w:color="auto" w:fill="4C4C4C"/>
          </w:tcPr>
          <w:p w14:paraId="17268A2B" w14:textId="04E77881" w:rsidR="00807AAD" w:rsidRDefault="00807AAD" w:rsidP="00EC7105">
            <w:pPr>
              <w:pStyle w:val="BodyTextTableTitle"/>
            </w:pPr>
            <w:r>
              <w:t xml:space="preserve">Mechanical Ventilation </w:t>
            </w:r>
            <w:proofErr w:type="gramStart"/>
            <w:r>
              <w:t xml:space="preserve">Utilizing  </w:t>
            </w:r>
            <w:r w:rsidR="00DB33E9">
              <w:t>Zoll</w:t>
            </w:r>
            <w:proofErr w:type="gramEnd"/>
            <w:r w:rsidR="00DB33E9">
              <w:t xml:space="preserve"> EVM+ 731</w:t>
            </w:r>
          </w:p>
        </w:tc>
        <w:tc>
          <w:tcPr>
            <w:tcW w:w="401" w:type="dxa"/>
            <w:shd w:val="clear" w:color="auto" w:fill="65FF65"/>
          </w:tcPr>
          <w:p w14:paraId="3C8F423A" w14:textId="77777777" w:rsidR="00807AAD" w:rsidRDefault="00807AAD" w:rsidP="00EC7105">
            <w:pPr>
              <w:pStyle w:val="BodyTextTableBold"/>
            </w:pPr>
            <w:r>
              <w:t>B</w:t>
            </w:r>
          </w:p>
        </w:tc>
        <w:tc>
          <w:tcPr>
            <w:tcW w:w="617" w:type="dxa"/>
            <w:shd w:val="clear" w:color="auto" w:fill="FFFF00"/>
          </w:tcPr>
          <w:p w14:paraId="5EEC8429" w14:textId="52CF9D23" w:rsidR="00807AAD" w:rsidRDefault="00807AAD" w:rsidP="00EC7105">
            <w:pPr>
              <w:pStyle w:val="BodyTextTableBold"/>
            </w:pPr>
            <w:r>
              <w:t>IV</w:t>
            </w:r>
            <w:r w:rsidR="00756540">
              <w:t>/A</w:t>
            </w:r>
          </w:p>
        </w:tc>
        <w:tc>
          <w:tcPr>
            <w:tcW w:w="509" w:type="dxa"/>
            <w:shd w:val="clear" w:color="auto" w:fill="9FB6FF"/>
          </w:tcPr>
          <w:p w14:paraId="3296F19C" w14:textId="77777777" w:rsidR="00807AAD" w:rsidRDefault="00807AAD" w:rsidP="00EC7105">
            <w:pPr>
              <w:pStyle w:val="BodyTextTableBold"/>
            </w:pPr>
            <w:r>
              <w:t>I</w:t>
            </w:r>
          </w:p>
        </w:tc>
        <w:tc>
          <w:tcPr>
            <w:tcW w:w="509" w:type="dxa"/>
            <w:shd w:val="clear" w:color="auto" w:fill="FF7979"/>
          </w:tcPr>
          <w:p w14:paraId="63BFC9E8" w14:textId="77777777" w:rsidR="00807AAD" w:rsidRDefault="00807AAD" w:rsidP="00EC7105">
            <w:pPr>
              <w:pStyle w:val="BodyTextTableBold"/>
            </w:pPr>
            <w:r>
              <w:t>P</w:t>
            </w:r>
          </w:p>
        </w:tc>
        <w:tc>
          <w:tcPr>
            <w:tcW w:w="509" w:type="dxa"/>
            <w:shd w:val="clear" w:color="auto" w:fill="FFC000"/>
          </w:tcPr>
          <w:p w14:paraId="4FB1BA1F" w14:textId="77777777" w:rsidR="00807AAD" w:rsidRPr="00807AAD" w:rsidRDefault="00807AAD" w:rsidP="00123F2C">
            <w:pPr>
              <w:pStyle w:val="BodyTextTableBold"/>
              <w:rPr>
                <w:color w:val="000000" w:themeColor="text1"/>
              </w:rPr>
            </w:pPr>
            <w:r w:rsidRPr="00807AAD">
              <w:rPr>
                <w:color w:val="000000" w:themeColor="text1"/>
              </w:rPr>
              <w:t>P+</w:t>
            </w:r>
          </w:p>
        </w:tc>
        <w:tc>
          <w:tcPr>
            <w:tcW w:w="509" w:type="dxa"/>
            <w:shd w:val="clear" w:color="auto" w:fill="7030A0"/>
          </w:tcPr>
          <w:p w14:paraId="703E263A" w14:textId="77777777" w:rsidR="00807AAD" w:rsidRPr="004C0BBE" w:rsidRDefault="00807AAD" w:rsidP="00EC7105">
            <w:pPr>
              <w:pStyle w:val="BodyTextTableBold"/>
              <w:rPr>
                <w:color w:val="FFFFFF" w:themeColor="background1"/>
              </w:rPr>
            </w:pPr>
            <w:r w:rsidRPr="004C0BBE">
              <w:rPr>
                <w:color w:val="FFFFFF" w:themeColor="background1"/>
              </w:rPr>
              <w:t>Adv</w:t>
            </w:r>
          </w:p>
        </w:tc>
      </w:tr>
      <w:tr w:rsidR="00807AAD" w14:paraId="36F233CF" w14:textId="77777777" w:rsidTr="004B492A">
        <w:trPr>
          <w:jc w:val="center"/>
        </w:trPr>
        <w:tc>
          <w:tcPr>
            <w:tcW w:w="8044" w:type="dxa"/>
          </w:tcPr>
          <w:p w14:paraId="0726D175" w14:textId="77777777" w:rsidR="00807AAD" w:rsidRDefault="00807AAD" w:rsidP="00A40497">
            <w:pPr>
              <w:pStyle w:val="BodyTextTable"/>
            </w:pPr>
            <w:r>
              <w:t>Inter-facility transport – Written physician order</w:t>
            </w:r>
          </w:p>
        </w:tc>
        <w:tc>
          <w:tcPr>
            <w:tcW w:w="401" w:type="dxa"/>
            <w:shd w:val="clear" w:color="auto" w:fill="65FF65"/>
          </w:tcPr>
          <w:p w14:paraId="773E3A49" w14:textId="77777777" w:rsidR="00807AAD" w:rsidRDefault="00807AAD" w:rsidP="00EC7105">
            <w:pPr>
              <w:pStyle w:val="BodyTextTableBold"/>
            </w:pPr>
          </w:p>
        </w:tc>
        <w:tc>
          <w:tcPr>
            <w:tcW w:w="617" w:type="dxa"/>
            <w:shd w:val="clear" w:color="auto" w:fill="FFFF00"/>
          </w:tcPr>
          <w:p w14:paraId="294EF8FC" w14:textId="77777777" w:rsidR="00807AAD" w:rsidRDefault="00807AAD" w:rsidP="00EC7105">
            <w:pPr>
              <w:pStyle w:val="BodyTextTableBold"/>
            </w:pPr>
          </w:p>
        </w:tc>
        <w:tc>
          <w:tcPr>
            <w:tcW w:w="509" w:type="dxa"/>
            <w:shd w:val="clear" w:color="auto" w:fill="9FB6FF"/>
          </w:tcPr>
          <w:p w14:paraId="55B295C4" w14:textId="77777777" w:rsidR="00807AAD" w:rsidRDefault="00807AAD" w:rsidP="00EC7105">
            <w:pPr>
              <w:pStyle w:val="BodyTextTableBold"/>
            </w:pPr>
          </w:p>
        </w:tc>
        <w:tc>
          <w:tcPr>
            <w:tcW w:w="509" w:type="dxa"/>
            <w:shd w:val="clear" w:color="auto" w:fill="FF7979"/>
          </w:tcPr>
          <w:p w14:paraId="3F285F36" w14:textId="77777777" w:rsidR="00807AAD" w:rsidRDefault="00807AAD" w:rsidP="00EC7105">
            <w:pPr>
              <w:pStyle w:val="BodyTextTableBold"/>
            </w:pPr>
          </w:p>
        </w:tc>
        <w:tc>
          <w:tcPr>
            <w:tcW w:w="509" w:type="dxa"/>
            <w:shd w:val="clear" w:color="auto" w:fill="FFC000"/>
          </w:tcPr>
          <w:p w14:paraId="0AD980BF" w14:textId="77777777" w:rsidR="00807AAD" w:rsidRPr="00807AAD" w:rsidRDefault="00807AAD" w:rsidP="00123F2C">
            <w:pPr>
              <w:pStyle w:val="BodyTextTableBold"/>
              <w:rPr>
                <w:color w:val="000000" w:themeColor="text1"/>
              </w:rPr>
            </w:pPr>
          </w:p>
        </w:tc>
        <w:tc>
          <w:tcPr>
            <w:tcW w:w="509" w:type="dxa"/>
            <w:shd w:val="clear" w:color="auto" w:fill="7030A0"/>
          </w:tcPr>
          <w:p w14:paraId="552CE8F7" w14:textId="77777777" w:rsidR="00807AAD" w:rsidRPr="004C0BBE" w:rsidRDefault="00807AAD" w:rsidP="00EC7105">
            <w:pPr>
              <w:pStyle w:val="BodyTextTableBold"/>
              <w:rPr>
                <w:color w:val="FFFFFF" w:themeColor="background1"/>
              </w:rPr>
            </w:pPr>
            <w:r w:rsidRPr="004C0BBE">
              <w:rPr>
                <w:color w:val="FFFFFF" w:themeColor="background1"/>
              </w:rPr>
              <w:t>X</w:t>
            </w:r>
          </w:p>
        </w:tc>
      </w:tr>
      <w:tr w:rsidR="00807AAD" w14:paraId="088AA55B" w14:textId="77777777" w:rsidTr="004B492A">
        <w:trPr>
          <w:jc w:val="center"/>
        </w:trPr>
        <w:tc>
          <w:tcPr>
            <w:tcW w:w="8044" w:type="dxa"/>
          </w:tcPr>
          <w:p w14:paraId="04BA4B25" w14:textId="77777777" w:rsidR="00807AAD" w:rsidRDefault="00807AAD" w:rsidP="00EC7105">
            <w:pPr>
              <w:pStyle w:val="BodyTextTable"/>
            </w:pPr>
            <w:r>
              <w:t>Second attendant</w:t>
            </w:r>
          </w:p>
        </w:tc>
        <w:tc>
          <w:tcPr>
            <w:tcW w:w="401" w:type="dxa"/>
            <w:shd w:val="clear" w:color="auto" w:fill="65FF65"/>
          </w:tcPr>
          <w:p w14:paraId="79E16DBB" w14:textId="77777777" w:rsidR="00807AAD" w:rsidRDefault="00807AAD" w:rsidP="00EC7105">
            <w:pPr>
              <w:pStyle w:val="BodyTextTableBold"/>
            </w:pPr>
            <w:r>
              <w:t>X</w:t>
            </w:r>
          </w:p>
        </w:tc>
        <w:tc>
          <w:tcPr>
            <w:tcW w:w="617" w:type="dxa"/>
            <w:shd w:val="clear" w:color="auto" w:fill="FFFF00"/>
          </w:tcPr>
          <w:p w14:paraId="583B8DFA" w14:textId="77777777" w:rsidR="00807AAD" w:rsidRDefault="00807AAD" w:rsidP="00EC7105">
            <w:pPr>
              <w:pStyle w:val="BodyTextTableBold"/>
            </w:pPr>
            <w:r>
              <w:t>X</w:t>
            </w:r>
          </w:p>
        </w:tc>
        <w:tc>
          <w:tcPr>
            <w:tcW w:w="509" w:type="dxa"/>
            <w:shd w:val="clear" w:color="auto" w:fill="9FB6FF"/>
          </w:tcPr>
          <w:p w14:paraId="7FC29126" w14:textId="77777777" w:rsidR="00807AAD" w:rsidRDefault="00807AAD" w:rsidP="00EC7105">
            <w:pPr>
              <w:pStyle w:val="BodyTextTableBold"/>
            </w:pPr>
            <w:r>
              <w:t>X</w:t>
            </w:r>
          </w:p>
        </w:tc>
        <w:tc>
          <w:tcPr>
            <w:tcW w:w="509" w:type="dxa"/>
            <w:shd w:val="clear" w:color="auto" w:fill="FF7979"/>
          </w:tcPr>
          <w:p w14:paraId="66475D22" w14:textId="77777777" w:rsidR="00807AAD" w:rsidRDefault="00807AAD" w:rsidP="00EC7105">
            <w:pPr>
              <w:pStyle w:val="BodyTextTableBold"/>
            </w:pPr>
            <w:r>
              <w:t>X</w:t>
            </w:r>
          </w:p>
        </w:tc>
        <w:tc>
          <w:tcPr>
            <w:tcW w:w="509" w:type="dxa"/>
            <w:shd w:val="clear" w:color="auto" w:fill="FFC000"/>
          </w:tcPr>
          <w:p w14:paraId="5ACCC4C8" w14:textId="77777777" w:rsidR="00807AAD" w:rsidRPr="00807AAD" w:rsidRDefault="00807AAD" w:rsidP="00123F2C">
            <w:pPr>
              <w:pStyle w:val="BodyTextTableBold"/>
              <w:rPr>
                <w:color w:val="000000" w:themeColor="text1"/>
              </w:rPr>
            </w:pPr>
            <w:r>
              <w:rPr>
                <w:color w:val="000000" w:themeColor="text1"/>
              </w:rPr>
              <w:t>X</w:t>
            </w:r>
          </w:p>
        </w:tc>
        <w:tc>
          <w:tcPr>
            <w:tcW w:w="509" w:type="dxa"/>
            <w:shd w:val="clear" w:color="auto" w:fill="7030A0"/>
          </w:tcPr>
          <w:p w14:paraId="7CA607EA" w14:textId="77777777" w:rsidR="00807AAD" w:rsidRPr="004C0BBE" w:rsidRDefault="00807AAD" w:rsidP="00EC7105">
            <w:pPr>
              <w:pStyle w:val="BodyTextTableBold"/>
              <w:rPr>
                <w:color w:val="FFFFFF" w:themeColor="background1"/>
              </w:rPr>
            </w:pPr>
            <w:r>
              <w:rPr>
                <w:color w:val="FFFFFF" w:themeColor="background1"/>
              </w:rPr>
              <w:t>X</w:t>
            </w:r>
          </w:p>
        </w:tc>
      </w:tr>
    </w:tbl>
    <w:p w14:paraId="49F64596" w14:textId="77777777" w:rsidR="006923F2" w:rsidRPr="00003AA2" w:rsidRDefault="006923F2" w:rsidP="006923F2">
      <w:pPr>
        <w:pStyle w:val="Heading3"/>
      </w:pPr>
      <w:r>
        <w:t>Indications</w:t>
      </w:r>
    </w:p>
    <w:p w14:paraId="07D867CF" w14:textId="77777777" w:rsidR="006923F2" w:rsidRDefault="006923F2" w:rsidP="006923F2">
      <w:pPr>
        <w:pStyle w:val="Heading4"/>
      </w:pPr>
      <w:r>
        <w:t>Physician eva</w:t>
      </w:r>
      <w:r w:rsidR="0082681A">
        <w:t xml:space="preserve">luated patients requiring </w:t>
      </w:r>
      <w:r>
        <w:t>mechanical ventilation during interfacility transport through a secured advanced airway with physician confirmation of correct placement.  Advanced airways include:</w:t>
      </w:r>
    </w:p>
    <w:p w14:paraId="14131B49" w14:textId="77777777" w:rsidR="006923F2" w:rsidRDefault="006923F2" w:rsidP="006923F2">
      <w:pPr>
        <w:pStyle w:val="Heading5"/>
        <w:sectPr w:rsidR="006923F2" w:rsidSect="009F1F5C">
          <w:footerReference w:type="first" r:id="rId16"/>
          <w:endnotePr>
            <w:numFmt w:val="decimal"/>
            <w:numRestart w:val="eachSect"/>
          </w:endnotePr>
          <w:pgSz w:w="12240" w:h="15840" w:code="1"/>
          <w:pgMar w:top="720" w:right="720" w:bottom="432" w:left="1080" w:header="720" w:footer="720" w:gutter="0"/>
          <w:pgNumType w:start="1"/>
          <w:cols w:space="720"/>
          <w:titlePg/>
          <w:docGrid w:linePitch="360"/>
        </w:sectPr>
      </w:pPr>
    </w:p>
    <w:p w14:paraId="3C0A8401" w14:textId="77777777" w:rsidR="006923F2" w:rsidRDefault="006923F2" w:rsidP="006923F2">
      <w:pPr>
        <w:pStyle w:val="Heading5"/>
      </w:pPr>
      <w:r>
        <w:t>Orotracheal intubation</w:t>
      </w:r>
    </w:p>
    <w:p w14:paraId="7A76F4F3" w14:textId="77777777" w:rsidR="006923F2" w:rsidRDefault="006923F2" w:rsidP="006923F2">
      <w:pPr>
        <w:pStyle w:val="Heading5"/>
      </w:pPr>
      <w:r>
        <w:t>Nasotracheal intubation</w:t>
      </w:r>
    </w:p>
    <w:p w14:paraId="409FFF45" w14:textId="4A7A1966" w:rsidR="006923F2" w:rsidRDefault="00A24B5D" w:rsidP="006923F2">
      <w:pPr>
        <w:pStyle w:val="Heading5"/>
      </w:pPr>
      <w:r>
        <w:t xml:space="preserve">Supraglottic </w:t>
      </w:r>
      <w:r w:rsidR="006923F2">
        <w:t>airway</w:t>
      </w:r>
    </w:p>
    <w:p w14:paraId="5510D09C" w14:textId="77777777" w:rsidR="006923F2" w:rsidRDefault="006923F2" w:rsidP="006923F2">
      <w:pPr>
        <w:pStyle w:val="Heading5"/>
      </w:pPr>
      <w:r>
        <w:t>Cricothyrotomy</w:t>
      </w:r>
    </w:p>
    <w:p w14:paraId="011FC2A6" w14:textId="77777777" w:rsidR="006923F2" w:rsidRDefault="006923F2" w:rsidP="006923F2">
      <w:pPr>
        <w:pStyle w:val="Heading5"/>
        <w:sectPr w:rsidR="006923F2" w:rsidSect="0046242F">
          <w:endnotePr>
            <w:numFmt w:val="decimal"/>
            <w:numRestart w:val="eachSect"/>
          </w:endnotePr>
          <w:type w:val="continuous"/>
          <w:pgSz w:w="12240" w:h="15840" w:code="1"/>
          <w:pgMar w:top="720" w:right="720" w:bottom="432" w:left="1080" w:header="720" w:footer="720" w:gutter="0"/>
          <w:cols w:num="2" w:space="720"/>
          <w:titlePg/>
          <w:docGrid w:linePitch="360"/>
        </w:sectPr>
      </w:pPr>
      <w:r>
        <w:t>Tracheostomy</w:t>
      </w:r>
    </w:p>
    <w:p w14:paraId="3A7B02D7" w14:textId="77777777" w:rsidR="006923F2" w:rsidRDefault="006923F2" w:rsidP="006923F2">
      <w:pPr>
        <w:pStyle w:val="Heading3"/>
      </w:pPr>
      <w:r>
        <w:t>Contraindications</w:t>
      </w:r>
    </w:p>
    <w:p w14:paraId="1C28D637" w14:textId="77777777" w:rsidR="00825F38" w:rsidRDefault="00825F38" w:rsidP="006923F2">
      <w:pPr>
        <w:pStyle w:val="Heading4"/>
      </w:pPr>
      <w:r>
        <w:t xml:space="preserve">Patients </w:t>
      </w:r>
      <w:r>
        <w:rPr>
          <w:rFonts w:cs="Arial"/>
        </w:rPr>
        <w:t>≤</w:t>
      </w:r>
      <w:r>
        <w:t xml:space="preserve"> 20 kg</w:t>
      </w:r>
    </w:p>
    <w:p w14:paraId="65AEAE55" w14:textId="77777777" w:rsidR="006923F2" w:rsidRDefault="006923F2" w:rsidP="006923F2">
      <w:pPr>
        <w:pStyle w:val="Heading4"/>
      </w:pPr>
      <w:r>
        <w:t>Patients requiring &gt;10 cmH20 of PEEP</w:t>
      </w:r>
    </w:p>
    <w:p w14:paraId="7962CF1D" w14:textId="77777777" w:rsidR="006923F2" w:rsidRPr="00003AA2" w:rsidRDefault="006923F2" w:rsidP="006923F2">
      <w:pPr>
        <w:pStyle w:val="Heading3"/>
      </w:pPr>
      <w:r w:rsidRPr="00003AA2">
        <w:t>Precautions</w:t>
      </w:r>
    </w:p>
    <w:p w14:paraId="5EB07C60" w14:textId="77777777" w:rsidR="006923F2" w:rsidRDefault="006923F2" w:rsidP="006923F2">
      <w:pPr>
        <w:pStyle w:val="Heading4"/>
      </w:pPr>
      <w:r>
        <w:t xml:space="preserve">Have a bag-valve with the mask readily available in case the ventilator </w:t>
      </w:r>
      <w:proofErr w:type="gramStart"/>
      <w:r>
        <w:t>fails</w:t>
      </w:r>
      <w:proofErr w:type="gramEnd"/>
      <w:r>
        <w:t xml:space="preserve"> or the tube becomes dislodged</w:t>
      </w:r>
    </w:p>
    <w:p w14:paraId="33A05DFF" w14:textId="77777777" w:rsidR="006923F2" w:rsidRPr="00A62135" w:rsidRDefault="006923F2" w:rsidP="006923F2">
      <w:pPr>
        <w:pStyle w:val="Heading4"/>
      </w:pPr>
      <w:r>
        <w:t xml:space="preserve">If complications arise, remember the mnemonic </w:t>
      </w:r>
      <w:r w:rsidRPr="00A62135">
        <w:rPr>
          <w:b/>
        </w:rPr>
        <w:t>DOPE</w:t>
      </w:r>
      <w:r w:rsidR="00D930B2">
        <w:rPr>
          <w:b/>
        </w:rPr>
        <w:t>S</w:t>
      </w:r>
      <w:r>
        <w:rPr>
          <w:b/>
        </w:rPr>
        <w:t>:</w:t>
      </w:r>
    </w:p>
    <w:p w14:paraId="2A42C16D" w14:textId="77777777" w:rsidR="006923F2" w:rsidRDefault="006923F2" w:rsidP="006923F2">
      <w:pPr>
        <w:pStyle w:val="Heading5"/>
        <w:sectPr w:rsidR="006923F2" w:rsidSect="00B44E1A">
          <w:endnotePr>
            <w:numFmt w:val="decimal"/>
            <w:numRestart w:val="eachSect"/>
          </w:endnotePr>
          <w:type w:val="continuous"/>
          <w:pgSz w:w="12240" w:h="15840" w:code="1"/>
          <w:pgMar w:top="720" w:right="720" w:bottom="432" w:left="1080" w:header="720" w:footer="720" w:gutter="0"/>
          <w:cols w:space="720"/>
          <w:titlePg/>
          <w:docGrid w:linePitch="360"/>
        </w:sectPr>
      </w:pPr>
    </w:p>
    <w:p w14:paraId="5E033881" w14:textId="77777777" w:rsidR="006923F2" w:rsidRDefault="006923F2" w:rsidP="006923F2">
      <w:pPr>
        <w:pStyle w:val="Heading5"/>
      </w:pPr>
      <w:r>
        <w:t>Dislodged tube</w:t>
      </w:r>
    </w:p>
    <w:p w14:paraId="3C9B98C3" w14:textId="77777777" w:rsidR="006923F2" w:rsidRDefault="006923F2" w:rsidP="006923F2">
      <w:pPr>
        <w:pStyle w:val="Heading5"/>
      </w:pPr>
      <w:r>
        <w:t>Obstructed tube</w:t>
      </w:r>
    </w:p>
    <w:p w14:paraId="384039E5" w14:textId="77777777" w:rsidR="006923F2" w:rsidRDefault="006923F2" w:rsidP="006923F2">
      <w:pPr>
        <w:pStyle w:val="Heading5"/>
      </w:pPr>
      <w:r>
        <w:t>Pneumothorax</w:t>
      </w:r>
    </w:p>
    <w:p w14:paraId="12F9E3DB" w14:textId="77777777" w:rsidR="006923F2" w:rsidRDefault="006923F2" w:rsidP="006923F2">
      <w:pPr>
        <w:pStyle w:val="Heading5"/>
      </w:pPr>
      <w:r>
        <w:t>Equipment</w:t>
      </w:r>
    </w:p>
    <w:p w14:paraId="17A6FDFC" w14:textId="77777777" w:rsidR="00D930B2" w:rsidRDefault="00D930B2" w:rsidP="006923F2">
      <w:pPr>
        <w:pStyle w:val="Heading5"/>
      </w:pPr>
      <w:r>
        <w:t>Stacking breaths</w:t>
      </w:r>
    </w:p>
    <w:p w14:paraId="7C6A7393" w14:textId="77777777" w:rsidR="00D930B2" w:rsidRDefault="00D930B2" w:rsidP="006923F2">
      <w:pPr>
        <w:pStyle w:val="Heading5"/>
        <w:sectPr w:rsidR="00D930B2" w:rsidSect="0046242F">
          <w:endnotePr>
            <w:numFmt w:val="decimal"/>
            <w:numRestart w:val="eachSect"/>
          </w:endnotePr>
          <w:type w:val="continuous"/>
          <w:pgSz w:w="12240" w:h="15840" w:code="1"/>
          <w:pgMar w:top="720" w:right="720" w:bottom="432" w:left="1080" w:header="720" w:footer="720" w:gutter="0"/>
          <w:cols w:num="2" w:space="720"/>
          <w:titlePg/>
          <w:docGrid w:linePitch="360"/>
        </w:sectPr>
      </w:pPr>
    </w:p>
    <w:p w14:paraId="1AE0D61A" w14:textId="7E87C301" w:rsidR="006923F2" w:rsidRPr="00003AA2" w:rsidRDefault="006923F2" w:rsidP="006923F2">
      <w:pPr>
        <w:pStyle w:val="Heading4"/>
      </w:pPr>
      <w:bookmarkStart w:id="37" w:name="UNDERSEDATION"/>
      <w:r>
        <w:t xml:space="preserve">Watch for </w:t>
      </w:r>
      <w:r w:rsidRPr="00003AA2">
        <w:t>signs of under-sedation</w:t>
      </w:r>
      <w:r>
        <w:t xml:space="preserve">, </w:t>
      </w:r>
      <w:r w:rsidRPr="00003AA2">
        <w:t>such as:</w:t>
      </w:r>
    </w:p>
    <w:p w14:paraId="3E825520" w14:textId="77777777" w:rsidR="006923F2" w:rsidRDefault="006923F2" w:rsidP="006923F2">
      <w:pPr>
        <w:pStyle w:val="Heading5"/>
        <w:sectPr w:rsidR="006923F2" w:rsidSect="00B44E1A">
          <w:endnotePr>
            <w:numFmt w:val="decimal"/>
            <w:numRestart w:val="eachSect"/>
          </w:endnotePr>
          <w:type w:val="continuous"/>
          <w:pgSz w:w="12240" w:h="15840" w:code="1"/>
          <w:pgMar w:top="720" w:right="720" w:bottom="432" w:left="1080" w:header="720" w:footer="720" w:gutter="0"/>
          <w:cols w:space="720"/>
          <w:titlePg/>
          <w:docGrid w:linePitch="360"/>
        </w:sectPr>
      </w:pPr>
    </w:p>
    <w:p w14:paraId="29087083" w14:textId="77777777" w:rsidR="006923F2" w:rsidRPr="00003AA2" w:rsidRDefault="006923F2" w:rsidP="006923F2">
      <w:pPr>
        <w:pStyle w:val="Heading5"/>
      </w:pPr>
      <w:r w:rsidRPr="00003AA2">
        <w:t>Tachycardia</w:t>
      </w:r>
    </w:p>
    <w:p w14:paraId="43D11ACB" w14:textId="77777777" w:rsidR="006923F2" w:rsidRPr="00003AA2" w:rsidRDefault="006923F2" w:rsidP="006923F2">
      <w:pPr>
        <w:pStyle w:val="Heading5"/>
      </w:pPr>
      <w:r w:rsidRPr="00003AA2">
        <w:t>Hypertension</w:t>
      </w:r>
    </w:p>
    <w:p w14:paraId="47FDC958" w14:textId="77777777" w:rsidR="006923F2" w:rsidRDefault="006923F2" w:rsidP="006923F2">
      <w:pPr>
        <w:pStyle w:val="Heading5"/>
      </w:pPr>
      <w:r>
        <w:t>Lacrimation</w:t>
      </w:r>
    </w:p>
    <w:p w14:paraId="6E220883" w14:textId="77777777" w:rsidR="006923F2" w:rsidRDefault="006923F2" w:rsidP="006923F2">
      <w:pPr>
        <w:pStyle w:val="Heading5"/>
        <w:sectPr w:rsidR="006923F2" w:rsidSect="0046242F">
          <w:endnotePr>
            <w:numFmt w:val="decimal"/>
            <w:numRestart w:val="eachSect"/>
          </w:endnotePr>
          <w:type w:val="continuous"/>
          <w:pgSz w:w="12240" w:h="15840" w:code="1"/>
          <w:pgMar w:top="720" w:right="720" w:bottom="432" w:left="1080" w:header="720" w:footer="720" w:gutter="0"/>
          <w:cols w:num="2" w:space="720"/>
          <w:titlePg/>
          <w:docGrid w:linePitch="360"/>
        </w:sectPr>
      </w:pPr>
      <w:r>
        <w:t>Diaphoresis</w:t>
      </w:r>
    </w:p>
    <w:bookmarkEnd w:id="37"/>
    <w:p w14:paraId="2AAD77BC" w14:textId="2F2C361C" w:rsidR="006923F2" w:rsidRDefault="00A24B5D" w:rsidP="006923F2">
      <w:pPr>
        <w:pStyle w:val="Heading4"/>
      </w:pPr>
      <w:r>
        <w:t>A</w:t>
      </w:r>
      <w:r w:rsidR="00C62E3F">
        <w:t xml:space="preserve"> video laryngoscope</w:t>
      </w:r>
      <w:r>
        <w:t xml:space="preserve"> should be available during transport</w:t>
      </w:r>
      <w:r w:rsidR="006923F2">
        <w:t xml:space="preserve"> for confirmation of tube placement</w:t>
      </w:r>
      <w:r w:rsidR="00D7466E">
        <w:t>,</w:t>
      </w:r>
      <w:r>
        <w:t xml:space="preserve"> if necessary</w:t>
      </w:r>
    </w:p>
    <w:p w14:paraId="5BD741BC" w14:textId="77777777" w:rsidR="006923F2" w:rsidRDefault="006923F2" w:rsidP="006923F2">
      <w:pPr>
        <w:pStyle w:val="Heading4"/>
      </w:pPr>
      <w:r>
        <w:t>Ventilator settings and circuit patency should be confirmed with any change in patient status</w:t>
      </w:r>
    </w:p>
    <w:p w14:paraId="6C01AC5A" w14:textId="6F9DE6A1" w:rsidR="006923F2" w:rsidRPr="00003AA2" w:rsidRDefault="006923F2" w:rsidP="006923F2">
      <w:pPr>
        <w:pStyle w:val="Heading4"/>
      </w:pPr>
      <w:r>
        <w:t>Tidal volume increases when rising in elevation and decreas</w:t>
      </w:r>
      <w:r w:rsidR="0049008B">
        <w:t>es when going lower in elevation which can cause the delivered tidal volume of the ventilator to be inaccurate</w:t>
      </w:r>
      <w:r w:rsidR="00A24B5D">
        <w:t>.</w:t>
      </w:r>
      <w:r w:rsidR="0049008B">
        <w:t xml:space="preserve"> </w:t>
      </w:r>
      <w:r w:rsidR="00A24B5D">
        <w:t xml:space="preserve"> C</w:t>
      </w:r>
      <w:r w:rsidR="008E4B18">
        <w:t>onsider this if the patient’s condition changes during the transport with an elevation change</w:t>
      </w:r>
    </w:p>
    <w:p w14:paraId="173DD77C" w14:textId="56CAB6A4" w:rsidR="00365312" w:rsidRPr="00756540" w:rsidRDefault="00365312" w:rsidP="006923F2">
      <w:pPr>
        <w:pStyle w:val="Heading4"/>
        <w:rPr>
          <w:color w:val="000000" w:themeColor="text1"/>
        </w:rPr>
      </w:pPr>
      <w:r w:rsidRPr="00756540">
        <w:rPr>
          <w:color w:val="000000" w:themeColor="text1"/>
        </w:rPr>
        <w:t>Follow recommended steps for preventing ventilator-associated pneumonia (VAP)</w:t>
      </w:r>
      <w:r w:rsidR="00906333" w:rsidRPr="00756540">
        <w:rPr>
          <w:color w:val="000000" w:themeColor="text1"/>
        </w:rPr>
        <w:t xml:space="preserve"> as described below</w:t>
      </w:r>
    </w:p>
    <w:p w14:paraId="3A805AFB" w14:textId="77777777" w:rsidR="008866C3" w:rsidRDefault="006923F2" w:rsidP="006923F2">
      <w:pPr>
        <w:pStyle w:val="Heading4"/>
      </w:pPr>
      <w:r w:rsidRPr="00003AA2">
        <w:t>If the patient</w:t>
      </w:r>
      <w:r w:rsidR="008866C3">
        <w:t xml:space="preserve"> requires</w:t>
      </w:r>
      <w:r>
        <w:t xml:space="preserve"> </w:t>
      </w:r>
      <w:proofErr w:type="spellStart"/>
      <w:r>
        <w:t>extubation</w:t>
      </w:r>
      <w:proofErr w:type="spellEnd"/>
      <w:r w:rsidR="008866C3">
        <w:t>:</w:t>
      </w:r>
    </w:p>
    <w:p w14:paraId="692F2C18" w14:textId="77777777" w:rsidR="008866C3" w:rsidRDefault="008866C3" w:rsidP="008866C3">
      <w:pPr>
        <w:pStyle w:val="Heading5"/>
      </w:pPr>
      <w:r>
        <w:t>Prepare equipment to ventilate patient</w:t>
      </w:r>
    </w:p>
    <w:p w14:paraId="51BB778C" w14:textId="77777777" w:rsidR="008866C3" w:rsidRDefault="008866C3" w:rsidP="008866C3">
      <w:pPr>
        <w:pStyle w:val="Heading5"/>
      </w:pPr>
      <w:r>
        <w:t>Suction secretions from the pharynx and around the cuff</w:t>
      </w:r>
    </w:p>
    <w:p w14:paraId="1FE6261B" w14:textId="77777777" w:rsidR="008866C3" w:rsidRDefault="008866C3" w:rsidP="008866C3">
      <w:pPr>
        <w:pStyle w:val="Heading5"/>
      </w:pPr>
      <w:r>
        <w:t>D</w:t>
      </w:r>
      <w:r w:rsidR="006923F2">
        <w:t>eflate the cuff</w:t>
      </w:r>
    </w:p>
    <w:p w14:paraId="5B509108" w14:textId="77777777" w:rsidR="00365312" w:rsidRDefault="008866C3" w:rsidP="00365312">
      <w:pPr>
        <w:pStyle w:val="Heading5"/>
      </w:pPr>
      <w:r>
        <w:t>H</w:t>
      </w:r>
      <w:r w:rsidR="006923F2">
        <w:t>old</w:t>
      </w:r>
      <w:r w:rsidR="006923F2" w:rsidRPr="00003AA2">
        <w:t xml:space="preserve"> cricoid pressure</w:t>
      </w:r>
      <w:r w:rsidR="006923F2">
        <w:t xml:space="preserve"> whil</w:t>
      </w:r>
      <w:r>
        <w:t>e pulling the tube out</w:t>
      </w:r>
    </w:p>
    <w:p w14:paraId="1133B02B" w14:textId="3950FB52" w:rsidR="00AC49DC" w:rsidRDefault="00365312" w:rsidP="00753E4F">
      <w:pPr>
        <w:pStyle w:val="Heading5"/>
        <w:sectPr w:rsidR="00AC49DC" w:rsidSect="00B44E1A">
          <w:endnotePr>
            <w:numFmt w:val="decimal"/>
            <w:numRestart w:val="eachSect"/>
          </w:endnotePr>
          <w:type w:val="continuous"/>
          <w:pgSz w:w="12240" w:h="15840" w:code="1"/>
          <w:pgMar w:top="720" w:right="720" w:bottom="432" w:left="1080" w:header="720" w:footer="720" w:gutter="0"/>
          <w:cols w:space="720"/>
          <w:titlePg/>
          <w:docGrid w:linePitch="360"/>
        </w:sectPr>
      </w:pPr>
      <w:r>
        <w:t>Maintain ventilation and oxygenatio</w:t>
      </w:r>
      <w:r w:rsidR="00AC49DC">
        <w:t>n</w:t>
      </w:r>
    </w:p>
    <w:p w14:paraId="2142FEE8" w14:textId="684F1A37" w:rsidR="00AC49DC" w:rsidRPr="00AC49DC" w:rsidRDefault="00AC49DC" w:rsidP="00AC49DC">
      <w:pPr>
        <w:pStyle w:val="Title"/>
        <w:kinsoku w:val="0"/>
        <w:overflowPunct w:val="0"/>
        <w:rPr>
          <w:rFonts w:ascii="Arial" w:hAnsi="Arial"/>
          <w:sz w:val="24"/>
          <w:szCs w:val="24"/>
        </w:rPr>
      </w:pPr>
      <w:r w:rsidRPr="00AC49DC">
        <w:rPr>
          <w:rFonts w:ascii="Arial" w:hAnsi="Arial"/>
          <w:sz w:val="24"/>
          <w:szCs w:val="24"/>
        </w:rPr>
        <w:lastRenderedPageBreak/>
        <w:t>Initial Ventilator Settings based on etiology</w:t>
      </w:r>
    </w:p>
    <w:p w14:paraId="2239D762" w14:textId="77777777" w:rsidR="00AC49DC" w:rsidRDefault="00AC49DC" w:rsidP="00AC49DC">
      <w:pPr>
        <w:pStyle w:val="BodyText"/>
        <w:kinsoku w:val="0"/>
        <w:spacing w:before="179" w:line="259" w:lineRule="auto"/>
        <w:ind w:left="100" w:right="898"/>
      </w:pPr>
      <w:r>
        <w:t xml:space="preserve">*May not be changed unless otherwise noted via waiver, medical direction, or scope-specific </w:t>
      </w:r>
      <w:r>
        <w:rPr>
          <w:u w:val="single"/>
        </w:rPr>
        <w:t>Underlined</w:t>
      </w:r>
      <w:r>
        <w:t xml:space="preserve"> parameters may be changed by the</w:t>
      </w:r>
      <w:r>
        <w:rPr>
          <w:spacing w:val="-8"/>
        </w:rPr>
        <w:t xml:space="preserve"> </w:t>
      </w:r>
      <w:r>
        <w:t>APP</w:t>
      </w:r>
      <w:r>
        <w:rPr>
          <w:spacing w:val="-3"/>
        </w:rPr>
        <w:t xml:space="preserve"> </w:t>
      </w:r>
      <w:r>
        <w:t>as needed</w:t>
      </w:r>
    </w:p>
    <w:p w14:paraId="2008A0EC" w14:textId="77777777" w:rsidR="00AC49DC" w:rsidRDefault="00AC49DC" w:rsidP="00AC49DC">
      <w:pPr>
        <w:pStyle w:val="BodyText"/>
        <w:kinsoku w:val="0"/>
        <w:rPr>
          <w:sz w:val="13"/>
          <w:szCs w:val="13"/>
        </w:rPr>
      </w:pPr>
    </w:p>
    <w:tbl>
      <w:tblPr>
        <w:tblW w:w="0" w:type="auto"/>
        <w:tblInd w:w="-95" w:type="dxa"/>
        <w:tblLayout w:type="fixed"/>
        <w:tblCellMar>
          <w:left w:w="0" w:type="dxa"/>
          <w:right w:w="0" w:type="dxa"/>
        </w:tblCellMar>
        <w:tblLook w:val="0000" w:firstRow="0" w:lastRow="0" w:firstColumn="0" w:lastColumn="0" w:noHBand="0" w:noVBand="0"/>
      </w:tblPr>
      <w:tblGrid>
        <w:gridCol w:w="5040"/>
        <w:gridCol w:w="5303"/>
      </w:tblGrid>
      <w:tr w:rsidR="00AC49DC" w14:paraId="0926E505" w14:textId="77777777" w:rsidTr="00825127">
        <w:trPr>
          <w:trHeight w:val="349"/>
        </w:trPr>
        <w:tc>
          <w:tcPr>
            <w:tcW w:w="5040" w:type="dxa"/>
            <w:tcBorders>
              <w:top w:val="single" w:sz="4" w:space="0" w:color="000000"/>
              <w:left w:val="single" w:sz="4" w:space="0" w:color="000000"/>
              <w:bottom w:val="none" w:sz="6" w:space="0" w:color="auto"/>
              <w:right w:val="none" w:sz="6" w:space="0" w:color="auto"/>
            </w:tcBorders>
          </w:tcPr>
          <w:p w14:paraId="06123ACE" w14:textId="77777777" w:rsidR="00AC49DC" w:rsidRDefault="00AC49DC">
            <w:pPr>
              <w:pStyle w:val="TableParagraph"/>
              <w:kinsoku w:val="0"/>
              <w:overflowPunct w:val="0"/>
              <w:spacing w:before="70" w:line="252" w:lineRule="exact"/>
              <w:ind w:left="0" w:right="272"/>
              <w:jc w:val="center"/>
              <w:rPr>
                <w:b/>
                <w:bCs/>
                <w:sz w:val="22"/>
                <w:szCs w:val="22"/>
              </w:rPr>
            </w:pPr>
            <w:r>
              <w:rPr>
                <w:b/>
                <w:bCs/>
                <w:sz w:val="22"/>
                <w:szCs w:val="22"/>
              </w:rPr>
              <w:t>Respiratory-based etiology</w:t>
            </w:r>
          </w:p>
          <w:p w14:paraId="0466A5BD" w14:textId="77777777" w:rsidR="00AC49DC" w:rsidRDefault="00AC49DC">
            <w:pPr>
              <w:pStyle w:val="TableParagraph"/>
              <w:kinsoku w:val="0"/>
              <w:overflowPunct w:val="0"/>
              <w:spacing w:before="0" w:line="252" w:lineRule="exact"/>
              <w:ind w:left="0" w:right="272"/>
              <w:jc w:val="center"/>
              <w:rPr>
                <w:sz w:val="22"/>
                <w:szCs w:val="22"/>
              </w:rPr>
            </w:pPr>
            <w:r>
              <w:rPr>
                <w:sz w:val="22"/>
                <w:szCs w:val="22"/>
              </w:rPr>
              <w:t>(COPD, Asthma, ARDS,</w:t>
            </w:r>
          </w:p>
          <w:p w14:paraId="70F10046" w14:textId="77777777" w:rsidR="00AC49DC" w:rsidRDefault="00AC49DC">
            <w:pPr>
              <w:pStyle w:val="TableParagraph"/>
              <w:kinsoku w:val="0"/>
              <w:overflowPunct w:val="0"/>
              <w:spacing w:before="0" w:line="252" w:lineRule="exact"/>
              <w:ind w:left="4" w:right="272"/>
              <w:jc w:val="center"/>
              <w:rPr>
                <w:spacing w:val="-2"/>
                <w:sz w:val="22"/>
                <w:szCs w:val="22"/>
              </w:rPr>
            </w:pPr>
            <w:r>
              <w:rPr>
                <w:spacing w:val="-2"/>
                <w:sz w:val="22"/>
                <w:szCs w:val="22"/>
              </w:rPr>
              <w:t>Pneumonia)</w:t>
            </w:r>
          </w:p>
        </w:tc>
        <w:tc>
          <w:tcPr>
            <w:tcW w:w="5303" w:type="dxa"/>
            <w:tcBorders>
              <w:top w:val="single" w:sz="4" w:space="0" w:color="000000"/>
              <w:left w:val="none" w:sz="6" w:space="0" w:color="auto"/>
              <w:bottom w:val="none" w:sz="6" w:space="0" w:color="auto"/>
              <w:right w:val="single" w:sz="4" w:space="0" w:color="000000"/>
            </w:tcBorders>
          </w:tcPr>
          <w:p w14:paraId="68A47B9B" w14:textId="77777777" w:rsidR="00AC49DC" w:rsidRDefault="00AC49DC">
            <w:pPr>
              <w:pStyle w:val="TableParagraph"/>
              <w:kinsoku w:val="0"/>
              <w:overflowPunct w:val="0"/>
              <w:spacing w:before="70"/>
              <w:ind w:left="812" w:right="316"/>
              <w:jc w:val="center"/>
              <w:rPr>
                <w:sz w:val="22"/>
                <w:szCs w:val="22"/>
              </w:rPr>
            </w:pPr>
            <w:r>
              <w:rPr>
                <w:b/>
                <w:bCs/>
                <w:sz w:val="22"/>
                <w:szCs w:val="22"/>
              </w:rPr>
              <w:t>Non-Respiratory-based</w:t>
            </w:r>
            <w:r>
              <w:rPr>
                <w:b/>
                <w:bCs/>
                <w:spacing w:val="-14"/>
                <w:sz w:val="22"/>
                <w:szCs w:val="22"/>
              </w:rPr>
              <w:t xml:space="preserve"> </w:t>
            </w:r>
            <w:r>
              <w:rPr>
                <w:b/>
                <w:bCs/>
                <w:sz w:val="22"/>
                <w:szCs w:val="22"/>
              </w:rPr>
              <w:t xml:space="preserve">etiology </w:t>
            </w:r>
            <w:r>
              <w:rPr>
                <w:sz w:val="22"/>
                <w:szCs w:val="22"/>
              </w:rPr>
              <w:t>(Head-injury / Stroke, ROSC, Overdose, Sepsis)</w:t>
            </w:r>
          </w:p>
        </w:tc>
      </w:tr>
      <w:tr w:rsidR="00AC49DC" w14:paraId="3F7456FE" w14:textId="77777777" w:rsidTr="00825127">
        <w:trPr>
          <w:trHeight w:val="126"/>
        </w:trPr>
        <w:tc>
          <w:tcPr>
            <w:tcW w:w="5040" w:type="dxa"/>
            <w:tcBorders>
              <w:top w:val="none" w:sz="6" w:space="0" w:color="auto"/>
              <w:left w:val="single" w:sz="4" w:space="0" w:color="000000"/>
              <w:bottom w:val="none" w:sz="6" w:space="0" w:color="auto"/>
              <w:right w:val="none" w:sz="6" w:space="0" w:color="auto"/>
            </w:tcBorders>
          </w:tcPr>
          <w:p w14:paraId="342CA006" w14:textId="77777777" w:rsidR="00AC49DC" w:rsidRDefault="00AC49DC">
            <w:pPr>
              <w:pStyle w:val="TableParagraph"/>
              <w:kinsoku w:val="0"/>
              <w:overflowPunct w:val="0"/>
              <w:rPr>
                <w:sz w:val="22"/>
                <w:szCs w:val="22"/>
              </w:rPr>
            </w:pPr>
            <w:r>
              <w:rPr>
                <w:b/>
                <w:bCs/>
                <w:sz w:val="22"/>
                <w:szCs w:val="22"/>
              </w:rPr>
              <w:t xml:space="preserve">Mode: </w:t>
            </w:r>
            <w:r>
              <w:rPr>
                <w:sz w:val="22"/>
                <w:szCs w:val="22"/>
              </w:rPr>
              <w:t>AC-volume</w:t>
            </w:r>
          </w:p>
        </w:tc>
        <w:tc>
          <w:tcPr>
            <w:tcW w:w="5303" w:type="dxa"/>
            <w:tcBorders>
              <w:top w:val="none" w:sz="6" w:space="0" w:color="auto"/>
              <w:left w:val="none" w:sz="6" w:space="0" w:color="auto"/>
              <w:bottom w:val="none" w:sz="6" w:space="0" w:color="auto"/>
              <w:right w:val="single" w:sz="4" w:space="0" w:color="000000"/>
            </w:tcBorders>
          </w:tcPr>
          <w:p w14:paraId="2F03CA4A" w14:textId="77777777" w:rsidR="00AC49DC" w:rsidRDefault="00AC49DC">
            <w:pPr>
              <w:pStyle w:val="TableParagraph"/>
              <w:kinsoku w:val="0"/>
              <w:overflowPunct w:val="0"/>
              <w:ind w:left="595"/>
              <w:rPr>
                <w:sz w:val="22"/>
                <w:szCs w:val="22"/>
              </w:rPr>
            </w:pPr>
            <w:r>
              <w:rPr>
                <w:b/>
                <w:bCs/>
                <w:sz w:val="22"/>
                <w:szCs w:val="22"/>
              </w:rPr>
              <w:t xml:space="preserve">Mode: </w:t>
            </w:r>
            <w:r>
              <w:rPr>
                <w:sz w:val="22"/>
                <w:szCs w:val="22"/>
              </w:rPr>
              <w:t>AC-volume</w:t>
            </w:r>
          </w:p>
        </w:tc>
      </w:tr>
      <w:tr w:rsidR="00AC49DC" w14:paraId="0A8C3CC6" w14:textId="77777777" w:rsidTr="00825127">
        <w:trPr>
          <w:trHeight w:val="117"/>
        </w:trPr>
        <w:tc>
          <w:tcPr>
            <w:tcW w:w="5040" w:type="dxa"/>
            <w:tcBorders>
              <w:top w:val="none" w:sz="6" w:space="0" w:color="auto"/>
              <w:left w:val="single" w:sz="4" w:space="0" w:color="000000"/>
              <w:bottom w:val="none" w:sz="6" w:space="0" w:color="auto"/>
              <w:right w:val="none" w:sz="6" w:space="0" w:color="auto"/>
            </w:tcBorders>
          </w:tcPr>
          <w:p w14:paraId="6D3A2D81" w14:textId="77777777" w:rsidR="00AC49DC" w:rsidRDefault="00AC49DC">
            <w:pPr>
              <w:pStyle w:val="TableParagraph"/>
              <w:kinsoku w:val="0"/>
              <w:overflowPunct w:val="0"/>
              <w:spacing w:before="18"/>
              <w:rPr>
                <w:position w:val="2"/>
                <w:sz w:val="22"/>
                <w:szCs w:val="22"/>
              </w:rPr>
            </w:pPr>
            <w:proofErr w:type="spellStart"/>
            <w:r>
              <w:rPr>
                <w:b/>
                <w:bCs/>
                <w:position w:val="2"/>
                <w:sz w:val="22"/>
                <w:szCs w:val="22"/>
                <w:u w:val="thick"/>
              </w:rPr>
              <w:t>FiO</w:t>
            </w:r>
            <w:proofErr w:type="spellEnd"/>
            <w:r>
              <w:rPr>
                <w:b/>
                <w:bCs/>
                <w:sz w:val="14"/>
                <w:szCs w:val="14"/>
                <w:u w:val="thick"/>
              </w:rPr>
              <w:t>2</w:t>
            </w:r>
            <w:r>
              <w:rPr>
                <w:b/>
                <w:bCs/>
                <w:position w:val="2"/>
                <w:sz w:val="22"/>
                <w:szCs w:val="22"/>
                <w:u w:val="thick"/>
              </w:rPr>
              <w:t>:</w:t>
            </w:r>
            <w:r>
              <w:rPr>
                <w:b/>
                <w:bCs/>
                <w:position w:val="2"/>
                <w:sz w:val="22"/>
                <w:szCs w:val="22"/>
              </w:rPr>
              <w:t xml:space="preserve"> </w:t>
            </w:r>
            <w:r>
              <w:rPr>
                <w:position w:val="2"/>
                <w:sz w:val="22"/>
                <w:szCs w:val="22"/>
              </w:rPr>
              <w:t>100% (1.0)</w:t>
            </w:r>
          </w:p>
        </w:tc>
        <w:tc>
          <w:tcPr>
            <w:tcW w:w="5303" w:type="dxa"/>
            <w:tcBorders>
              <w:top w:val="none" w:sz="6" w:space="0" w:color="auto"/>
              <w:left w:val="none" w:sz="6" w:space="0" w:color="auto"/>
              <w:bottom w:val="none" w:sz="6" w:space="0" w:color="auto"/>
              <w:right w:val="single" w:sz="4" w:space="0" w:color="000000"/>
            </w:tcBorders>
          </w:tcPr>
          <w:p w14:paraId="6BF0A8E5" w14:textId="77777777" w:rsidR="00AC49DC" w:rsidRDefault="00AC49DC">
            <w:pPr>
              <w:pStyle w:val="TableParagraph"/>
              <w:kinsoku w:val="0"/>
              <w:overflowPunct w:val="0"/>
              <w:spacing w:before="18"/>
              <w:ind w:left="595"/>
              <w:rPr>
                <w:position w:val="2"/>
                <w:sz w:val="22"/>
                <w:szCs w:val="22"/>
              </w:rPr>
            </w:pPr>
            <w:proofErr w:type="spellStart"/>
            <w:r>
              <w:rPr>
                <w:b/>
                <w:bCs/>
                <w:position w:val="2"/>
                <w:sz w:val="22"/>
                <w:szCs w:val="22"/>
                <w:u w:val="thick"/>
              </w:rPr>
              <w:t>FiO</w:t>
            </w:r>
            <w:proofErr w:type="spellEnd"/>
            <w:r>
              <w:rPr>
                <w:b/>
                <w:bCs/>
                <w:sz w:val="14"/>
                <w:szCs w:val="14"/>
                <w:u w:val="thick"/>
              </w:rPr>
              <w:t>2</w:t>
            </w:r>
            <w:r>
              <w:rPr>
                <w:b/>
                <w:bCs/>
                <w:position w:val="2"/>
                <w:sz w:val="22"/>
                <w:szCs w:val="22"/>
                <w:u w:val="thick"/>
              </w:rPr>
              <w:t>:</w:t>
            </w:r>
            <w:r>
              <w:rPr>
                <w:b/>
                <w:bCs/>
                <w:position w:val="2"/>
                <w:sz w:val="22"/>
                <w:szCs w:val="22"/>
              </w:rPr>
              <w:t xml:space="preserve"> </w:t>
            </w:r>
            <w:r>
              <w:rPr>
                <w:position w:val="2"/>
                <w:sz w:val="22"/>
                <w:szCs w:val="22"/>
              </w:rPr>
              <w:t>100% (1.0)</w:t>
            </w:r>
          </w:p>
        </w:tc>
      </w:tr>
      <w:tr w:rsidR="00AC49DC" w14:paraId="1D679F02" w14:textId="77777777" w:rsidTr="00825127">
        <w:trPr>
          <w:trHeight w:val="122"/>
        </w:trPr>
        <w:tc>
          <w:tcPr>
            <w:tcW w:w="5040" w:type="dxa"/>
            <w:tcBorders>
              <w:top w:val="none" w:sz="6" w:space="0" w:color="auto"/>
              <w:left w:val="single" w:sz="4" w:space="0" w:color="000000"/>
              <w:bottom w:val="none" w:sz="6" w:space="0" w:color="auto"/>
              <w:right w:val="none" w:sz="6" w:space="0" w:color="auto"/>
            </w:tcBorders>
          </w:tcPr>
          <w:p w14:paraId="54390533" w14:textId="77777777" w:rsidR="00AC49DC" w:rsidRPr="00756540" w:rsidRDefault="00AC49DC">
            <w:pPr>
              <w:pStyle w:val="TableParagraph"/>
              <w:kinsoku w:val="0"/>
              <w:overflowPunct w:val="0"/>
              <w:spacing w:before="17"/>
              <w:rPr>
                <w:color w:val="000000" w:themeColor="text1"/>
                <w:position w:val="2"/>
                <w:sz w:val="22"/>
                <w:szCs w:val="22"/>
              </w:rPr>
            </w:pPr>
            <w:r w:rsidRPr="00756540">
              <w:rPr>
                <w:b/>
                <w:bCs/>
                <w:color w:val="000000" w:themeColor="text1"/>
                <w:position w:val="2"/>
                <w:sz w:val="22"/>
                <w:szCs w:val="22"/>
                <w:u w:val="thick"/>
              </w:rPr>
              <w:t>PEEP</w:t>
            </w:r>
            <w:r w:rsidRPr="00756540">
              <w:rPr>
                <w:b/>
                <w:bCs/>
                <w:color w:val="000000" w:themeColor="text1"/>
                <w:position w:val="2"/>
                <w:sz w:val="22"/>
                <w:szCs w:val="22"/>
              </w:rPr>
              <w:t xml:space="preserve"> </w:t>
            </w:r>
            <w:r w:rsidRPr="00756540">
              <w:rPr>
                <w:color w:val="000000" w:themeColor="text1"/>
                <w:position w:val="2"/>
                <w:sz w:val="22"/>
                <w:szCs w:val="22"/>
              </w:rPr>
              <w:t>5cmH</w:t>
            </w:r>
            <w:r w:rsidRPr="00756540">
              <w:rPr>
                <w:color w:val="000000" w:themeColor="text1"/>
                <w:sz w:val="14"/>
                <w:szCs w:val="14"/>
              </w:rPr>
              <w:t>2</w:t>
            </w:r>
            <w:r w:rsidRPr="00756540">
              <w:rPr>
                <w:color w:val="000000" w:themeColor="text1"/>
                <w:position w:val="2"/>
                <w:sz w:val="22"/>
                <w:szCs w:val="22"/>
              </w:rPr>
              <w:t>O (initial)</w:t>
            </w:r>
          </w:p>
          <w:p w14:paraId="41043AD7" w14:textId="0E245537" w:rsidR="009C1DD5" w:rsidRPr="00756540" w:rsidRDefault="009C1DD5">
            <w:pPr>
              <w:pStyle w:val="TableParagraph"/>
              <w:kinsoku w:val="0"/>
              <w:overflowPunct w:val="0"/>
              <w:spacing w:before="17"/>
              <w:rPr>
                <w:color w:val="000000" w:themeColor="text1"/>
                <w:position w:val="2"/>
                <w:sz w:val="22"/>
                <w:szCs w:val="22"/>
              </w:rPr>
            </w:pPr>
            <w:r w:rsidRPr="00756540">
              <w:rPr>
                <w:color w:val="000000" w:themeColor="text1"/>
                <w:position w:val="2"/>
                <w:sz w:val="22"/>
                <w:szCs w:val="22"/>
              </w:rPr>
              <w:t xml:space="preserve">Adjust </w:t>
            </w:r>
            <w:proofErr w:type="spellStart"/>
            <w:r w:rsidRPr="00756540">
              <w:rPr>
                <w:color w:val="000000" w:themeColor="text1"/>
                <w:position w:val="2"/>
                <w:sz w:val="22"/>
                <w:szCs w:val="22"/>
              </w:rPr>
              <w:t>FiO</w:t>
            </w:r>
            <w:proofErr w:type="spellEnd"/>
            <w:r w:rsidRPr="00756540">
              <w:rPr>
                <w:color w:val="000000" w:themeColor="text1"/>
                <w:sz w:val="14"/>
                <w:szCs w:val="14"/>
              </w:rPr>
              <w:t>2</w:t>
            </w:r>
            <w:r w:rsidRPr="00756540">
              <w:rPr>
                <w:color w:val="000000" w:themeColor="text1"/>
                <w:position w:val="2"/>
                <w:sz w:val="22"/>
                <w:szCs w:val="22"/>
              </w:rPr>
              <w:t xml:space="preserve"> &amp; PEEP to maintain appropriate </w:t>
            </w:r>
            <w:proofErr w:type="spellStart"/>
            <w:r w:rsidRPr="00756540">
              <w:rPr>
                <w:color w:val="000000" w:themeColor="text1"/>
                <w:position w:val="2"/>
                <w:sz w:val="22"/>
                <w:szCs w:val="22"/>
              </w:rPr>
              <w:t>SaO</w:t>
            </w:r>
            <w:proofErr w:type="spellEnd"/>
            <w:r w:rsidRPr="00756540">
              <w:rPr>
                <w:color w:val="000000" w:themeColor="text1"/>
                <w:sz w:val="14"/>
                <w:szCs w:val="14"/>
              </w:rPr>
              <w:t>2</w:t>
            </w:r>
            <w:r w:rsidRPr="00756540">
              <w:rPr>
                <w:color w:val="000000" w:themeColor="text1"/>
                <w:position w:val="2"/>
                <w:sz w:val="22"/>
                <w:szCs w:val="22"/>
              </w:rPr>
              <w:t xml:space="preserve"> (see </w:t>
            </w:r>
            <w:proofErr w:type="spellStart"/>
            <w:r w:rsidRPr="00756540">
              <w:rPr>
                <w:color w:val="000000" w:themeColor="text1"/>
                <w:position w:val="2"/>
                <w:sz w:val="22"/>
                <w:szCs w:val="22"/>
              </w:rPr>
              <w:t>ARDSnet</w:t>
            </w:r>
            <w:proofErr w:type="spellEnd"/>
            <w:r w:rsidRPr="00756540">
              <w:rPr>
                <w:color w:val="000000" w:themeColor="text1"/>
                <w:position w:val="2"/>
                <w:sz w:val="22"/>
                <w:szCs w:val="22"/>
              </w:rPr>
              <w:t xml:space="preserve"> card)</w:t>
            </w:r>
          </w:p>
        </w:tc>
        <w:tc>
          <w:tcPr>
            <w:tcW w:w="5303" w:type="dxa"/>
            <w:tcBorders>
              <w:top w:val="none" w:sz="6" w:space="0" w:color="auto"/>
              <w:left w:val="none" w:sz="6" w:space="0" w:color="auto"/>
              <w:bottom w:val="none" w:sz="6" w:space="0" w:color="auto"/>
              <w:right w:val="single" w:sz="4" w:space="0" w:color="000000"/>
            </w:tcBorders>
          </w:tcPr>
          <w:p w14:paraId="0E352111" w14:textId="77777777" w:rsidR="00AC49DC" w:rsidRPr="00756540" w:rsidRDefault="00AC49DC">
            <w:pPr>
              <w:pStyle w:val="TableParagraph"/>
              <w:kinsoku w:val="0"/>
              <w:overflowPunct w:val="0"/>
              <w:spacing w:before="17"/>
              <w:ind w:left="595"/>
              <w:rPr>
                <w:color w:val="000000" w:themeColor="text1"/>
                <w:position w:val="2"/>
                <w:sz w:val="22"/>
                <w:szCs w:val="22"/>
              </w:rPr>
            </w:pPr>
            <w:r w:rsidRPr="00756540">
              <w:rPr>
                <w:b/>
                <w:bCs/>
                <w:color w:val="000000" w:themeColor="text1"/>
                <w:position w:val="2"/>
                <w:sz w:val="22"/>
                <w:szCs w:val="22"/>
                <w:u w:val="thick"/>
              </w:rPr>
              <w:t>PEEP</w:t>
            </w:r>
            <w:r w:rsidRPr="00756540">
              <w:rPr>
                <w:b/>
                <w:bCs/>
                <w:color w:val="000000" w:themeColor="text1"/>
                <w:position w:val="2"/>
                <w:sz w:val="22"/>
                <w:szCs w:val="22"/>
              </w:rPr>
              <w:t xml:space="preserve"> </w:t>
            </w:r>
            <w:r w:rsidRPr="00756540">
              <w:rPr>
                <w:color w:val="000000" w:themeColor="text1"/>
                <w:position w:val="2"/>
                <w:sz w:val="22"/>
                <w:szCs w:val="22"/>
              </w:rPr>
              <w:t>5cmH</w:t>
            </w:r>
            <w:r w:rsidRPr="00756540">
              <w:rPr>
                <w:color w:val="000000" w:themeColor="text1"/>
                <w:sz w:val="14"/>
                <w:szCs w:val="14"/>
              </w:rPr>
              <w:t>2</w:t>
            </w:r>
            <w:r w:rsidRPr="00756540">
              <w:rPr>
                <w:color w:val="000000" w:themeColor="text1"/>
                <w:position w:val="2"/>
                <w:sz w:val="22"/>
                <w:szCs w:val="22"/>
              </w:rPr>
              <w:t>O (initial)</w:t>
            </w:r>
          </w:p>
          <w:p w14:paraId="5A522BD0" w14:textId="53A7E39E" w:rsidR="009C1DD5" w:rsidRPr="00756540" w:rsidRDefault="009C1DD5">
            <w:pPr>
              <w:pStyle w:val="TableParagraph"/>
              <w:kinsoku w:val="0"/>
              <w:overflowPunct w:val="0"/>
              <w:spacing w:before="17"/>
              <w:ind w:left="595"/>
              <w:rPr>
                <w:color w:val="000000" w:themeColor="text1"/>
                <w:position w:val="2"/>
                <w:sz w:val="22"/>
                <w:szCs w:val="22"/>
              </w:rPr>
            </w:pPr>
            <w:r w:rsidRPr="00756540">
              <w:rPr>
                <w:color w:val="000000" w:themeColor="text1"/>
                <w:position w:val="2"/>
                <w:sz w:val="22"/>
                <w:szCs w:val="22"/>
              </w:rPr>
              <w:t xml:space="preserve">Adjust </w:t>
            </w:r>
            <w:proofErr w:type="spellStart"/>
            <w:r w:rsidRPr="00756540">
              <w:rPr>
                <w:color w:val="000000" w:themeColor="text1"/>
                <w:position w:val="2"/>
                <w:sz w:val="22"/>
                <w:szCs w:val="22"/>
              </w:rPr>
              <w:t>FiO</w:t>
            </w:r>
            <w:proofErr w:type="spellEnd"/>
            <w:r w:rsidRPr="00756540">
              <w:rPr>
                <w:color w:val="000000" w:themeColor="text1"/>
                <w:sz w:val="14"/>
                <w:szCs w:val="14"/>
              </w:rPr>
              <w:t>2</w:t>
            </w:r>
            <w:r w:rsidRPr="00756540">
              <w:rPr>
                <w:color w:val="000000" w:themeColor="text1"/>
                <w:position w:val="2"/>
                <w:sz w:val="22"/>
                <w:szCs w:val="22"/>
              </w:rPr>
              <w:t xml:space="preserve"> &amp; PEEP to maintain appropriate </w:t>
            </w:r>
            <w:proofErr w:type="spellStart"/>
            <w:r w:rsidRPr="00756540">
              <w:rPr>
                <w:color w:val="000000" w:themeColor="text1"/>
                <w:position w:val="2"/>
                <w:sz w:val="22"/>
                <w:szCs w:val="22"/>
              </w:rPr>
              <w:t>SaO</w:t>
            </w:r>
            <w:proofErr w:type="spellEnd"/>
            <w:r w:rsidRPr="00756540">
              <w:rPr>
                <w:color w:val="000000" w:themeColor="text1"/>
                <w:sz w:val="14"/>
                <w:szCs w:val="14"/>
              </w:rPr>
              <w:t>2</w:t>
            </w:r>
            <w:r w:rsidRPr="00756540">
              <w:rPr>
                <w:color w:val="000000" w:themeColor="text1"/>
                <w:position w:val="2"/>
                <w:sz w:val="22"/>
                <w:szCs w:val="22"/>
              </w:rPr>
              <w:t xml:space="preserve"> (see </w:t>
            </w:r>
            <w:proofErr w:type="spellStart"/>
            <w:r w:rsidRPr="00756540">
              <w:rPr>
                <w:color w:val="000000" w:themeColor="text1"/>
                <w:position w:val="2"/>
                <w:sz w:val="22"/>
                <w:szCs w:val="22"/>
              </w:rPr>
              <w:t>ARDSnet</w:t>
            </w:r>
            <w:proofErr w:type="spellEnd"/>
            <w:r w:rsidRPr="00756540">
              <w:rPr>
                <w:color w:val="000000" w:themeColor="text1"/>
                <w:position w:val="2"/>
                <w:sz w:val="22"/>
                <w:szCs w:val="22"/>
              </w:rPr>
              <w:t xml:space="preserve"> card)</w:t>
            </w:r>
          </w:p>
        </w:tc>
      </w:tr>
      <w:tr w:rsidR="00AC49DC" w14:paraId="49125B03" w14:textId="77777777" w:rsidTr="00825127">
        <w:trPr>
          <w:trHeight w:val="232"/>
        </w:trPr>
        <w:tc>
          <w:tcPr>
            <w:tcW w:w="5040" w:type="dxa"/>
            <w:tcBorders>
              <w:top w:val="none" w:sz="6" w:space="0" w:color="auto"/>
              <w:left w:val="single" w:sz="4" w:space="0" w:color="000000"/>
              <w:bottom w:val="none" w:sz="6" w:space="0" w:color="auto"/>
              <w:right w:val="none" w:sz="6" w:space="0" w:color="auto"/>
            </w:tcBorders>
          </w:tcPr>
          <w:p w14:paraId="2B4BDE67" w14:textId="213CCEA1" w:rsidR="00AC49DC" w:rsidRPr="00756540" w:rsidRDefault="00AC49DC">
            <w:pPr>
              <w:pStyle w:val="TableParagraph"/>
              <w:kinsoku w:val="0"/>
              <w:overflowPunct w:val="0"/>
              <w:spacing w:before="30"/>
              <w:ind w:right="264"/>
              <w:rPr>
                <w:color w:val="000000" w:themeColor="text1"/>
                <w:sz w:val="22"/>
                <w:szCs w:val="22"/>
              </w:rPr>
            </w:pPr>
            <w:r w:rsidRPr="00756540">
              <w:rPr>
                <w:b/>
                <w:bCs/>
                <w:color w:val="000000" w:themeColor="text1"/>
                <w:sz w:val="22"/>
                <w:szCs w:val="22"/>
                <w:u w:val="thick"/>
              </w:rPr>
              <w:t>Tidal</w:t>
            </w:r>
            <w:r w:rsidRPr="00756540">
              <w:rPr>
                <w:b/>
                <w:bCs/>
                <w:color w:val="000000" w:themeColor="text1"/>
                <w:spacing w:val="-11"/>
                <w:sz w:val="22"/>
                <w:szCs w:val="22"/>
                <w:u w:val="thick"/>
              </w:rPr>
              <w:t xml:space="preserve"> </w:t>
            </w:r>
            <w:r w:rsidRPr="00756540">
              <w:rPr>
                <w:b/>
                <w:bCs/>
                <w:color w:val="000000" w:themeColor="text1"/>
                <w:sz w:val="22"/>
                <w:szCs w:val="22"/>
                <w:u w:val="thick"/>
              </w:rPr>
              <w:t>Volume:</w:t>
            </w:r>
            <w:r w:rsidRPr="00756540">
              <w:rPr>
                <w:b/>
                <w:bCs/>
                <w:color w:val="000000" w:themeColor="text1"/>
                <w:spacing w:val="-8"/>
                <w:sz w:val="22"/>
                <w:szCs w:val="22"/>
              </w:rPr>
              <w:t xml:space="preserve"> </w:t>
            </w:r>
            <w:r w:rsidR="00B63309" w:rsidRPr="00756540">
              <w:rPr>
                <w:color w:val="000000" w:themeColor="text1"/>
                <w:spacing w:val="-8"/>
                <w:sz w:val="22"/>
                <w:szCs w:val="22"/>
              </w:rPr>
              <w:t>4-</w:t>
            </w:r>
            <w:r w:rsidRPr="00756540">
              <w:rPr>
                <w:color w:val="000000" w:themeColor="text1"/>
                <w:sz w:val="22"/>
                <w:szCs w:val="22"/>
              </w:rPr>
              <w:t>6</w:t>
            </w:r>
            <w:r w:rsidR="00B63309" w:rsidRPr="00756540">
              <w:rPr>
                <w:color w:val="000000" w:themeColor="text1"/>
                <w:sz w:val="22"/>
                <w:szCs w:val="22"/>
              </w:rPr>
              <w:t xml:space="preserve"> mL/kg</w:t>
            </w:r>
            <w:r w:rsidRPr="00756540">
              <w:rPr>
                <w:color w:val="000000" w:themeColor="text1"/>
                <w:spacing w:val="-9"/>
                <w:sz w:val="22"/>
                <w:szCs w:val="22"/>
              </w:rPr>
              <w:t xml:space="preserve"> </w:t>
            </w:r>
            <w:r w:rsidRPr="00756540">
              <w:rPr>
                <w:color w:val="000000" w:themeColor="text1"/>
                <w:sz w:val="22"/>
                <w:szCs w:val="22"/>
              </w:rPr>
              <w:t>in</w:t>
            </w:r>
            <w:r w:rsidRPr="00756540">
              <w:rPr>
                <w:color w:val="000000" w:themeColor="text1"/>
                <w:spacing w:val="-9"/>
                <w:sz w:val="22"/>
                <w:szCs w:val="22"/>
              </w:rPr>
              <w:t xml:space="preserve"> </w:t>
            </w:r>
            <w:r w:rsidR="00B63309" w:rsidRPr="00756540">
              <w:rPr>
                <w:color w:val="000000" w:themeColor="text1"/>
                <w:sz w:val="22"/>
                <w:szCs w:val="22"/>
              </w:rPr>
              <w:t>Predicted</w:t>
            </w:r>
            <w:r w:rsidRPr="00756540">
              <w:rPr>
                <w:color w:val="000000" w:themeColor="text1"/>
                <w:sz w:val="22"/>
                <w:szCs w:val="22"/>
              </w:rPr>
              <w:t xml:space="preserve"> Body Weight (</w:t>
            </w:r>
            <w:r w:rsidR="00B63309" w:rsidRPr="00756540">
              <w:rPr>
                <w:color w:val="000000" w:themeColor="text1"/>
                <w:sz w:val="22"/>
                <w:szCs w:val="22"/>
              </w:rPr>
              <w:t>P</w:t>
            </w:r>
            <w:r w:rsidRPr="00756540">
              <w:rPr>
                <w:color w:val="000000" w:themeColor="text1"/>
                <w:sz w:val="22"/>
                <w:szCs w:val="22"/>
              </w:rPr>
              <w:t>BW)</w:t>
            </w:r>
            <w:r w:rsidR="00B63309" w:rsidRPr="00756540">
              <w:rPr>
                <w:color w:val="000000" w:themeColor="text1"/>
                <w:sz w:val="22"/>
                <w:szCs w:val="22"/>
              </w:rPr>
              <w:t xml:space="preserve"> – see table below</w:t>
            </w:r>
          </w:p>
        </w:tc>
        <w:tc>
          <w:tcPr>
            <w:tcW w:w="5303" w:type="dxa"/>
            <w:tcBorders>
              <w:top w:val="none" w:sz="6" w:space="0" w:color="auto"/>
              <w:left w:val="none" w:sz="6" w:space="0" w:color="auto"/>
              <w:bottom w:val="none" w:sz="6" w:space="0" w:color="auto"/>
              <w:right w:val="single" w:sz="4" w:space="0" w:color="000000"/>
            </w:tcBorders>
          </w:tcPr>
          <w:p w14:paraId="189FE49F" w14:textId="2378680F" w:rsidR="00AC49DC" w:rsidRPr="00756540" w:rsidRDefault="00AC49DC">
            <w:pPr>
              <w:pStyle w:val="TableParagraph"/>
              <w:kinsoku w:val="0"/>
              <w:overflowPunct w:val="0"/>
              <w:spacing w:before="30"/>
              <w:ind w:left="595"/>
              <w:rPr>
                <w:color w:val="000000" w:themeColor="text1"/>
                <w:sz w:val="22"/>
                <w:szCs w:val="22"/>
              </w:rPr>
            </w:pPr>
            <w:r w:rsidRPr="00756540">
              <w:rPr>
                <w:b/>
                <w:bCs/>
                <w:color w:val="000000" w:themeColor="text1"/>
                <w:sz w:val="22"/>
                <w:szCs w:val="22"/>
                <w:u w:val="thick"/>
              </w:rPr>
              <w:t>Tidal</w:t>
            </w:r>
            <w:r w:rsidRPr="00756540">
              <w:rPr>
                <w:b/>
                <w:bCs/>
                <w:color w:val="000000" w:themeColor="text1"/>
                <w:spacing w:val="-9"/>
                <w:sz w:val="22"/>
                <w:szCs w:val="22"/>
                <w:u w:val="thick"/>
              </w:rPr>
              <w:t xml:space="preserve"> </w:t>
            </w:r>
            <w:r w:rsidRPr="00756540">
              <w:rPr>
                <w:b/>
                <w:bCs/>
                <w:color w:val="000000" w:themeColor="text1"/>
                <w:sz w:val="22"/>
                <w:szCs w:val="22"/>
                <w:u w:val="thick"/>
              </w:rPr>
              <w:t>Volume:</w:t>
            </w:r>
            <w:r w:rsidRPr="00756540">
              <w:rPr>
                <w:b/>
                <w:bCs/>
                <w:color w:val="000000" w:themeColor="text1"/>
                <w:spacing w:val="-5"/>
                <w:sz w:val="22"/>
                <w:szCs w:val="22"/>
              </w:rPr>
              <w:t xml:space="preserve"> </w:t>
            </w:r>
            <w:r w:rsidR="00B63309" w:rsidRPr="00756540">
              <w:rPr>
                <w:color w:val="000000" w:themeColor="text1"/>
                <w:sz w:val="22"/>
                <w:szCs w:val="22"/>
              </w:rPr>
              <w:t>6 mL/kg</w:t>
            </w:r>
            <w:r w:rsidR="00B63309" w:rsidRPr="00756540">
              <w:rPr>
                <w:color w:val="000000" w:themeColor="text1"/>
                <w:spacing w:val="-9"/>
                <w:sz w:val="22"/>
                <w:szCs w:val="22"/>
              </w:rPr>
              <w:t xml:space="preserve"> </w:t>
            </w:r>
            <w:r w:rsidR="00B63309" w:rsidRPr="00756540">
              <w:rPr>
                <w:color w:val="000000" w:themeColor="text1"/>
                <w:sz w:val="22"/>
                <w:szCs w:val="22"/>
              </w:rPr>
              <w:t>in</w:t>
            </w:r>
            <w:r w:rsidR="00B63309" w:rsidRPr="00756540">
              <w:rPr>
                <w:color w:val="000000" w:themeColor="text1"/>
                <w:spacing w:val="-9"/>
                <w:sz w:val="22"/>
                <w:szCs w:val="22"/>
              </w:rPr>
              <w:t xml:space="preserve"> </w:t>
            </w:r>
            <w:r w:rsidR="00B63309" w:rsidRPr="00756540">
              <w:rPr>
                <w:color w:val="000000" w:themeColor="text1"/>
                <w:sz w:val="22"/>
                <w:szCs w:val="22"/>
              </w:rPr>
              <w:t>Predicted Body Weight (PBW) – see table below</w:t>
            </w:r>
          </w:p>
        </w:tc>
      </w:tr>
      <w:tr w:rsidR="00AC49DC" w14:paraId="2032BB2F" w14:textId="77777777" w:rsidTr="00825127">
        <w:trPr>
          <w:trHeight w:val="234"/>
        </w:trPr>
        <w:tc>
          <w:tcPr>
            <w:tcW w:w="5040" w:type="dxa"/>
            <w:tcBorders>
              <w:top w:val="none" w:sz="6" w:space="0" w:color="auto"/>
              <w:left w:val="single" w:sz="4" w:space="0" w:color="000000"/>
              <w:bottom w:val="none" w:sz="6" w:space="0" w:color="auto"/>
              <w:right w:val="none" w:sz="6" w:space="0" w:color="auto"/>
            </w:tcBorders>
          </w:tcPr>
          <w:p w14:paraId="34A07981" w14:textId="77777777" w:rsidR="00AC49DC" w:rsidRPr="00756540" w:rsidRDefault="00AC49DC">
            <w:pPr>
              <w:pStyle w:val="TableParagraph"/>
              <w:kinsoku w:val="0"/>
              <w:overflowPunct w:val="0"/>
              <w:ind w:right="1555"/>
              <w:rPr>
                <w:color w:val="000000" w:themeColor="text1"/>
                <w:sz w:val="22"/>
                <w:szCs w:val="22"/>
              </w:rPr>
            </w:pPr>
            <w:r w:rsidRPr="00756540">
              <w:rPr>
                <w:b/>
                <w:bCs/>
                <w:color w:val="000000" w:themeColor="text1"/>
                <w:sz w:val="22"/>
                <w:szCs w:val="22"/>
                <w:u w:val="thick"/>
              </w:rPr>
              <w:t>Respiratory Rate:</w:t>
            </w:r>
            <w:r w:rsidRPr="00756540">
              <w:rPr>
                <w:b/>
                <w:bCs/>
                <w:color w:val="000000" w:themeColor="text1"/>
                <w:sz w:val="22"/>
                <w:szCs w:val="22"/>
              </w:rPr>
              <w:t xml:space="preserve"> </w:t>
            </w:r>
            <w:r w:rsidRPr="00756540">
              <w:rPr>
                <w:color w:val="000000" w:themeColor="text1"/>
                <w:sz w:val="22"/>
                <w:szCs w:val="22"/>
              </w:rPr>
              <w:t>10</w:t>
            </w:r>
            <w:r w:rsidR="00B63309" w:rsidRPr="00756540">
              <w:rPr>
                <w:color w:val="000000" w:themeColor="text1"/>
                <w:sz w:val="22"/>
                <w:szCs w:val="22"/>
              </w:rPr>
              <w:t xml:space="preserve"> </w:t>
            </w:r>
            <w:r w:rsidRPr="00756540">
              <w:rPr>
                <w:color w:val="000000" w:themeColor="text1"/>
                <w:sz w:val="22"/>
                <w:szCs w:val="22"/>
              </w:rPr>
              <w:t>breaths/minute</w:t>
            </w:r>
            <w:r w:rsidRPr="00756540">
              <w:rPr>
                <w:color w:val="000000" w:themeColor="text1"/>
                <w:spacing w:val="-14"/>
                <w:sz w:val="22"/>
                <w:szCs w:val="22"/>
              </w:rPr>
              <w:t xml:space="preserve"> </w:t>
            </w:r>
            <w:r w:rsidRPr="00756540">
              <w:rPr>
                <w:color w:val="000000" w:themeColor="text1"/>
                <w:sz w:val="22"/>
                <w:szCs w:val="22"/>
              </w:rPr>
              <w:t>(initial)</w:t>
            </w:r>
          </w:p>
          <w:p w14:paraId="603A6538" w14:textId="2F4A23BA" w:rsidR="00825127" w:rsidRPr="00756540" w:rsidRDefault="00825127">
            <w:pPr>
              <w:pStyle w:val="TableParagraph"/>
              <w:kinsoku w:val="0"/>
              <w:overflowPunct w:val="0"/>
              <w:ind w:right="1555"/>
              <w:rPr>
                <w:color w:val="000000" w:themeColor="text1"/>
                <w:sz w:val="22"/>
                <w:szCs w:val="22"/>
              </w:rPr>
            </w:pPr>
            <w:r w:rsidRPr="00756540">
              <w:rPr>
                <w:color w:val="000000" w:themeColor="text1"/>
                <w:sz w:val="22"/>
                <w:szCs w:val="22"/>
              </w:rPr>
              <w:t>Try to maintain a minute ventilation (TV x RR) of at least 3 L/min if possible</w:t>
            </w:r>
          </w:p>
        </w:tc>
        <w:tc>
          <w:tcPr>
            <w:tcW w:w="5303" w:type="dxa"/>
            <w:tcBorders>
              <w:top w:val="none" w:sz="6" w:space="0" w:color="auto"/>
              <w:left w:val="none" w:sz="6" w:space="0" w:color="auto"/>
              <w:bottom w:val="none" w:sz="6" w:space="0" w:color="auto"/>
              <w:right w:val="single" w:sz="4" w:space="0" w:color="000000"/>
            </w:tcBorders>
          </w:tcPr>
          <w:p w14:paraId="76B6E164" w14:textId="77777777" w:rsidR="00AC49DC" w:rsidRPr="00756540" w:rsidRDefault="00AC49DC">
            <w:pPr>
              <w:pStyle w:val="TableParagraph"/>
              <w:kinsoku w:val="0"/>
              <w:overflowPunct w:val="0"/>
              <w:ind w:left="595"/>
              <w:rPr>
                <w:color w:val="000000" w:themeColor="text1"/>
                <w:spacing w:val="-2"/>
                <w:sz w:val="22"/>
                <w:szCs w:val="22"/>
              </w:rPr>
            </w:pPr>
            <w:r w:rsidRPr="00756540">
              <w:rPr>
                <w:b/>
                <w:bCs/>
                <w:color w:val="000000" w:themeColor="text1"/>
                <w:sz w:val="22"/>
                <w:szCs w:val="22"/>
                <w:u w:val="thick"/>
              </w:rPr>
              <w:t>Respiratory</w:t>
            </w:r>
            <w:r w:rsidRPr="00756540">
              <w:rPr>
                <w:b/>
                <w:bCs/>
                <w:color w:val="000000" w:themeColor="text1"/>
                <w:spacing w:val="-12"/>
                <w:sz w:val="22"/>
                <w:szCs w:val="22"/>
                <w:u w:val="thick"/>
              </w:rPr>
              <w:t xml:space="preserve"> </w:t>
            </w:r>
            <w:r w:rsidRPr="00756540">
              <w:rPr>
                <w:b/>
                <w:bCs/>
                <w:color w:val="000000" w:themeColor="text1"/>
                <w:sz w:val="22"/>
                <w:szCs w:val="22"/>
                <w:u w:val="thick"/>
              </w:rPr>
              <w:t>Rate:</w:t>
            </w:r>
            <w:r w:rsidRPr="00756540">
              <w:rPr>
                <w:b/>
                <w:bCs/>
                <w:color w:val="000000" w:themeColor="text1"/>
                <w:spacing w:val="-11"/>
                <w:sz w:val="22"/>
                <w:szCs w:val="22"/>
              </w:rPr>
              <w:t xml:space="preserve"> </w:t>
            </w:r>
            <w:r w:rsidRPr="00756540">
              <w:rPr>
                <w:color w:val="000000" w:themeColor="text1"/>
                <w:sz w:val="22"/>
                <w:szCs w:val="22"/>
              </w:rPr>
              <w:t>16</w:t>
            </w:r>
            <w:r w:rsidRPr="00756540">
              <w:rPr>
                <w:color w:val="000000" w:themeColor="text1"/>
                <w:spacing w:val="-14"/>
                <w:sz w:val="22"/>
                <w:szCs w:val="22"/>
              </w:rPr>
              <w:t xml:space="preserve"> </w:t>
            </w:r>
            <w:r w:rsidRPr="00756540">
              <w:rPr>
                <w:color w:val="000000" w:themeColor="text1"/>
                <w:sz w:val="22"/>
                <w:szCs w:val="22"/>
              </w:rPr>
              <w:t xml:space="preserve">breaths/minute </w:t>
            </w:r>
            <w:r w:rsidRPr="00756540">
              <w:rPr>
                <w:color w:val="000000" w:themeColor="text1"/>
                <w:spacing w:val="-2"/>
                <w:sz w:val="22"/>
                <w:szCs w:val="22"/>
              </w:rPr>
              <w:t>(initial)</w:t>
            </w:r>
          </w:p>
          <w:p w14:paraId="3B49FB19" w14:textId="3C57C332" w:rsidR="00825127" w:rsidRPr="00756540" w:rsidRDefault="00825127">
            <w:pPr>
              <w:pStyle w:val="TableParagraph"/>
              <w:kinsoku w:val="0"/>
              <w:overflowPunct w:val="0"/>
              <w:ind w:left="595"/>
              <w:rPr>
                <w:color w:val="000000" w:themeColor="text1"/>
                <w:spacing w:val="-2"/>
                <w:sz w:val="22"/>
                <w:szCs w:val="22"/>
              </w:rPr>
            </w:pPr>
            <w:r w:rsidRPr="00756540">
              <w:rPr>
                <w:color w:val="000000" w:themeColor="text1"/>
                <w:sz w:val="22"/>
                <w:szCs w:val="22"/>
              </w:rPr>
              <w:t>Try to maintain a minute ventilation (TV x RR) of at least 5 L/min if possible</w:t>
            </w:r>
          </w:p>
        </w:tc>
      </w:tr>
      <w:tr w:rsidR="00AC49DC" w14:paraId="4A3240BD" w14:textId="77777777" w:rsidTr="00825127">
        <w:trPr>
          <w:trHeight w:val="136"/>
        </w:trPr>
        <w:tc>
          <w:tcPr>
            <w:tcW w:w="5040" w:type="dxa"/>
            <w:tcBorders>
              <w:top w:val="none" w:sz="6" w:space="0" w:color="auto"/>
              <w:left w:val="single" w:sz="4" w:space="0" w:color="000000"/>
              <w:bottom w:val="none" w:sz="6" w:space="0" w:color="auto"/>
              <w:right w:val="none" w:sz="6" w:space="0" w:color="auto"/>
            </w:tcBorders>
          </w:tcPr>
          <w:p w14:paraId="5543D064" w14:textId="77777777" w:rsidR="00AC49DC" w:rsidRPr="00756540" w:rsidRDefault="00AC49DC">
            <w:pPr>
              <w:pStyle w:val="TableParagraph"/>
              <w:kinsoku w:val="0"/>
              <w:overflowPunct w:val="0"/>
              <w:spacing w:before="31"/>
              <w:rPr>
                <w:color w:val="000000" w:themeColor="text1"/>
                <w:sz w:val="22"/>
                <w:szCs w:val="22"/>
              </w:rPr>
            </w:pPr>
            <w:r w:rsidRPr="00756540">
              <w:rPr>
                <w:b/>
                <w:bCs/>
                <w:color w:val="000000" w:themeColor="text1"/>
                <w:sz w:val="22"/>
                <w:szCs w:val="22"/>
              </w:rPr>
              <w:t xml:space="preserve">I:E ratio*: </w:t>
            </w:r>
            <w:r w:rsidRPr="00756540">
              <w:rPr>
                <w:color w:val="000000" w:themeColor="text1"/>
                <w:sz w:val="22"/>
                <w:szCs w:val="22"/>
              </w:rPr>
              <w:t>1:3 (default)</w:t>
            </w:r>
          </w:p>
        </w:tc>
        <w:tc>
          <w:tcPr>
            <w:tcW w:w="5303" w:type="dxa"/>
            <w:tcBorders>
              <w:top w:val="none" w:sz="6" w:space="0" w:color="auto"/>
              <w:left w:val="none" w:sz="6" w:space="0" w:color="auto"/>
              <w:bottom w:val="none" w:sz="6" w:space="0" w:color="auto"/>
              <w:right w:val="single" w:sz="4" w:space="0" w:color="000000"/>
            </w:tcBorders>
          </w:tcPr>
          <w:p w14:paraId="259E6FC3" w14:textId="77777777" w:rsidR="00AC49DC" w:rsidRPr="00756540" w:rsidRDefault="00AC49DC">
            <w:pPr>
              <w:pStyle w:val="TableParagraph"/>
              <w:kinsoku w:val="0"/>
              <w:overflowPunct w:val="0"/>
              <w:spacing w:before="31"/>
              <w:ind w:left="595"/>
              <w:rPr>
                <w:color w:val="000000" w:themeColor="text1"/>
                <w:sz w:val="22"/>
                <w:szCs w:val="22"/>
              </w:rPr>
            </w:pPr>
            <w:r w:rsidRPr="00756540">
              <w:rPr>
                <w:b/>
                <w:bCs/>
                <w:color w:val="000000" w:themeColor="text1"/>
                <w:sz w:val="22"/>
                <w:szCs w:val="22"/>
              </w:rPr>
              <w:t xml:space="preserve">I:E ratio*: </w:t>
            </w:r>
            <w:r w:rsidRPr="00756540">
              <w:rPr>
                <w:color w:val="000000" w:themeColor="text1"/>
                <w:sz w:val="22"/>
                <w:szCs w:val="22"/>
              </w:rPr>
              <w:t>1:3 (default)</w:t>
            </w:r>
          </w:p>
        </w:tc>
      </w:tr>
      <w:tr w:rsidR="00AC49DC" w14:paraId="450CB409" w14:textId="77777777" w:rsidTr="00756540">
        <w:trPr>
          <w:trHeight w:val="71"/>
        </w:trPr>
        <w:tc>
          <w:tcPr>
            <w:tcW w:w="5040" w:type="dxa"/>
            <w:tcBorders>
              <w:top w:val="none" w:sz="6" w:space="0" w:color="auto"/>
              <w:left w:val="single" w:sz="4" w:space="0" w:color="000000"/>
              <w:bottom w:val="none" w:sz="6" w:space="0" w:color="auto"/>
              <w:right w:val="none" w:sz="6" w:space="0" w:color="auto"/>
            </w:tcBorders>
          </w:tcPr>
          <w:p w14:paraId="04EA75A5" w14:textId="4EA3BF4C" w:rsidR="00AC49DC" w:rsidRPr="00756540" w:rsidRDefault="00AC49DC">
            <w:pPr>
              <w:pStyle w:val="TableParagraph"/>
              <w:kinsoku w:val="0"/>
              <w:overflowPunct w:val="0"/>
              <w:spacing w:before="54"/>
              <w:ind w:right="264"/>
              <w:rPr>
                <w:b/>
                <w:bCs/>
                <w:color w:val="000000" w:themeColor="text1"/>
                <w:sz w:val="22"/>
                <w:szCs w:val="22"/>
              </w:rPr>
            </w:pPr>
            <w:proofErr w:type="spellStart"/>
            <w:r w:rsidRPr="00756540">
              <w:rPr>
                <w:b/>
                <w:bCs/>
                <w:color w:val="000000" w:themeColor="text1"/>
                <w:sz w:val="22"/>
                <w:szCs w:val="22"/>
              </w:rPr>
              <w:t>Pplat</w:t>
            </w:r>
            <w:proofErr w:type="spellEnd"/>
            <w:r w:rsidRPr="00756540">
              <w:rPr>
                <w:b/>
                <w:bCs/>
                <w:color w:val="000000" w:themeColor="text1"/>
                <w:sz w:val="22"/>
                <w:szCs w:val="22"/>
              </w:rPr>
              <w:t>:</w:t>
            </w:r>
            <w:r w:rsidRPr="00756540">
              <w:rPr>
                <w:b/>
                <w:bCs/>
                <w:color w:val="000000" w:themeColor="text1"/>
                <w:spacing w:val="-6"/>
                <w:sz w:val="22"/>
                <w:szCs w:val="22"/>
              </w:rPr>
              <w:t xml:space="preserve"> </w:t>
            </w:r>
            <w:r w:rsidRPr="00756540">
              <w:rPr>
                <w:color w:val="000000" w:themeColor="text1"/>
                <w:sz w:val="22"/>
                <w:szCs w:val="22"/>
              </w:rPr>
              <w:t>Ensure</w:t>
            </w:r>
            <w:r w:rsidRPr="00756540">
              <w:rPr>
                <w:color w:val="000000" w:themeColor="text1"/>
                <w:spacing w:val="-8"/>
                <w:sz w:val="22"/>
                <w:szCs w:val="22"/>
              </w:rPr>
              <w:t xml:space="preserve"> </w:t>
            </w:r>
            <w:r w:rsidRPr="00756540">
              <w:rPr>
                <w:color w:val="000000" w:themeColor="text1"/>
                <w:sz w:val="22"/>
                <w:szCs w:val="22"/>
              </w:rPr>
              <w:t>that</w:t>
            </w:r>
            <w:r w:rsidRPr="00756540">
              <w:rPr>
                <w:color w:val="000000" w:themeColor="text1"/>
                <w:spacing w:val="-6"/>
                <w:sz w:val="22"/>
                <w:szCs w:val="22"/>
              </w:rPr>
              <w:t xml:space="preserve"> </w:t>
            </w:r>
            <w:proofErr w:type="spellStart"/>
            <w:r w:rsidRPr="00756540">
              <w:rPr>
                <w:color w:val="000000" w:themeColor="text1"/>
                <w:sz w:val="22"/>
                <w:szCs w:val="22"/>
              </w:rPr>
              <w:t>Pplat</w:t>
            </w:r>
            <w:proofErr w:type="spellEnd"/>
            <w:r w:rsidRPr="00756540">
              <w:rPr>
                <w:color w:val="000000" w:themeColor="text1"/>
                <w:spacing w:val="-8"/>
                <w:sz w:val="22"/>
                <w:szCs w:val="22"/>
              </w:rPr>
              <w:t xml:space="preserve"> </w:t>
            </w:r>
            <w:r w:rsidRPr="00756540">
              <w:rPr>
                <w:color w:val="000000" w:themeColor="text1"/>
                <w:sz w:val="22"/>
                <w:szCs w:val="22"/>
              </w:rPr>
              <w:t>does</w:t>
            </w:r>
            <w:r w:rsidRPr="00756540">
              <w:rPr>
                <w:color w:val="000000" w:themeColor="text1"/>
                <w:spacing w:val="-7"/>
                <w:sz w:val="22"/>
                <w:szCs w:val="22"/>
              </w:rPr>
              <w:t xml:space="preserve"> </w:t>
            </w:r>
            <w:r w:rsidRPr="00756540">
              <w:rPr>
                <w:color w:val="000000" w:themeColor="text1"/>
                <w:sz w:val="22"/>
                <w:szCs w:val="22"/>
              </w:rPr>
              <w:t xml:space="preserve">not </w:t>
            </w:r>
            <w:r w:rsidRPr="00756540">
              <w:rPr>
                <w:color w:val="000000" w:themeColor="text1"/>
                <w:position w:val="2"/>
                <w:sz w:val="22"/>
                <w:szCs w:val="22"/>
              </w:rPr>
              <w:t>exceed</w:t>
            </w:r>
            <w:r w:rsidRPr="00756540">
              <w:rPr>
                <w:color w:val="000000" w:themeColor="text1"/>
                <w:spacing w:val="-7"/>
                <w:position w:val="2"/>
                <w:sz w:val="22"/>
                <w:szCs w:val="22"/>
              </w:rPr>
              <w:t xml:space="preserve"> </w:t>
            </w:r>
            <w:r w:rsidRPr="00756540">
              <w:rPr>
                <w:color w:val="000000" w:themeColor="text1"/>
                <w:position w:val="2"/>
                <w:sz w:val="22"/>
                <w:szCs w:val="22"/>
              </w:rPr>
              <w:t>30</w:t>
            </w:r>
            <w:r w:rsidRPr="00756540">
              <w:rPr>
                <w:color w:val="000000" w:themeColor="text1"/>
                <w:spacing w:val="-7"/>
                <w:position w:val="2"/>
                <w:sz w:val="22"/>
                <w:szCs w:val="22"/>
              </w:rPr>
              <w:t xml:space="preserve"> </w:t>
            </w:r>
            <w:proofErr w:type="spellStart"/>
            <w:r w:rsidRPr="00756540">
              <w:rPr>
                <w:color w:val="000000" w:themeColor="text1"/>
                <w:position w:val="2"/>
                <w:sz w:val="22"/>
                <w:szCs w:val="22"/>
              </w:rPr>
              <w:t>cmH</w:t>
            </w:r>
            <w:proofErr w:type="spellEnd"/>
            <w:r w:rsidRPr="00756540">
              <w:rPr>
                <w:color w:val="000000" w:themeColor="text1"/>
                <w:sz w:val="14"/>
                <w:szCs w:val="14"/>
              </w:rPr>
              <w:t>2</w:t>
            </w:r>
            <w:r w:rsidRPr="00756540">
              <w:rPr>
                <w:color w:val="000000" w:themeColor="text1"/>
                <w:position w:val="2"/>
                <w:sz w:val="22"/>
                <w:szCs w:val="22"/>
              </w:rPr>
              <w:t>O,</w:t>
            </w:r>
            <w:r w:rsidRPr="00756540">
              <w:rPr>
                <w:color w:val="000000" w:themeColor="text1"/>
                <w:spacing w:val="-7"/>
                <w:position w:val="2"/>
                <w:sz w:val="22"/>
                <w:szCs w:val="22"/>
              </w:rPr>
              <w:t xml:space="preserve"> </w:t>
            </w:r>
            <w:r w:rsidRPr="00756540">
              <w:rPr>
                <w:color w:val="000000" w:themeColor="text1"/>
                <w:position w:val="2"/>
                <w:sz w:val="22"/>
                <w:szCs w:val="22"/>
              </w:rPr>
              <w:t>with</w:t>
            </w:r>
            <w:r w:rsidRPr="00756540">
              <w:rPr>
                <w:color w:val="000000" w:themeColor="text1"/>
                <w:spacing w:val="-7"/>
                <w:position w:val="2"/>
                <w:sz w:val="22"/>
                <w:szCs w:val="22"/>
              </w:rPr>
              <w:t xml:space="preserve"> </w:t>
            </w:r>
            <w:r w:rsidRPr="00756540">
              <w:rPr>
                <w:color w:val="000000" w:themeColor="text1"/>
                <w:position w:val="2"/>
                <w:sz w:val="22"/>
                <w:szCs w:val="22"/>
              </w:rPr>
              <w:t>a</w:t>
            </w:r>
            <w:r w:rsidRPr="00756540">
              <w:rPr>
                <w:color w:val="000000" w:themeColor="text1"/>
                <w:spacing w:val="-7"/>
                <w:position w:val="2"/>
                <w:sz w:val="22"/>
                <w:szCs w:val="22"/>
              </w:rPr>
              <w:t xml:space="preserve"> </w:t>
            </w:r>
            <w:r w:rsidRPr="00756540">
              <w:rPr>
                <w:color w:val="000000" w:themeColor="text1"/>
                <w:position w:val="2"/>
                <w:sz w:val="22"/>
                <w:szCs w:val="22"/>
              </w:rPr>
              <w:t xml:space="preserve">normal range of 25-30 </w:t>
            </w:r>
            <w:proofErr w:type="spellStart"/>
            <w:r w:rsidRPr="00756540">
              <w:rPr>
                <w:color w:val="000000" w:themeColor="text1"/>
                <w:position w:val="2"/>
                <w:sz w:val="22"/>
                <w:szCs w:val="22"/>
              </w:rPr>
              <w:t>cmH</w:t>
            </w:r>
            <w:proofErr w:type="spellEnd"/>
            <w:r w:rsidRPr="00756540">
              <w:rPr>
                <w:color w:val="000000" w:themeColor="text1"/>
                <w:sz w:val="14"/>
                <w:szCs w:val="14"/>
              </w:rPr>
              <w:t>2</w:t>
            </w:r>
            <w:r w:rsidRPr="00756540">
              <w:rPr>
                <w:color w:val="000000" w:themeColor="text1"/>
                <w:position w:val="2"/>
                <w:sz w:val="22"/>
                <w:szCs w:val="22"/>
              </w:rPr>
              <w:t>O</w:t>
            </w:r>
            <w:r w:rsidRPr="00756540">
              <w:rPr>
                <w:b/>
                <w:bCs/>
                <w:color w:val="000000" w:themeColor="text1"/>
                <w:position w:val="2"/>
                <w:sz w:val="22"/>
                <w:szCs w:val="22"/>
              </w:rPr>
              <w:t xml:space="preserve">. Change </w:t>
            </w:r>
            <w:r w:rsidRPr="00756540">
              <w:rPr>
                <w:b/>
                <w:bCs/>
                <w:color w:val="000000" w:themeColor="text1"/>
                <w:sz w:val="22"/>
                <w:szCs w:val="22"/>
              </w:rPr>
              <w:t>Tidal volume as needed</w:t>
            </w:r>
            <w:r w:rsidR="009C1DD5" w:rsidRPr="00756540">
              <w:rPr>
                <w:b/>
                <w:bCs/>
                <w:color w:val="000000" w:themeColor="text1"/>
                <w:sz w:val="22"/>
                <w:szCs w:val="22"/>
              </w:rPr>
              <w:t xml:space="preserve"> to maintain appropriate </w:t>
            </w:r>
            <w:proofErr w:type="spellStart"/>
            <w:r w:rsidR="009C1DD5" w:rsidRPr="00756540">
              <w:rPr>
                <w:b/>
                <w:bCs/>
                <w:color w:val="000000" w:themeColor="text1"/>
                <w:sz w:val="22"/>
                <w:szCs w:val="22"/>
              </w:rPr>
              <w:t>Pplat</w:t>
            </w:r>
            <w:proofErr w:type="spellEnd"/>
            <w:r w:rsidR="009C1DD5" w:rsidRPr="00756540">
              <w:rPr>
                <w:b/>
                <w:bCs/>
                <w:color w:val="000000" w:themeColor="text1"/>
                <w:sz w:val="22"/>
                <w:szCs w:val="22"/>
              </w:rPr>
              <w:t xml:space="preserve"> (see </w:t>
            </w:r>
            <w:proofErr w:type="spellStart"/>
            <w:r w:rsidR="009C1DD5" w:rsidRPr="00756540">
              <w:rPr>
                <w:b/>
                <w:bCs/>
                <w:color w:val="000000" w:themeColor="text1"/>
                <w:sz w:val="22"/>
                <w:szCs w:val="22"/>
              </w:rPr>
              <w:t>ARDSnet</w:t>
            </w:r>
            <w:proofErr w:type="spellEnd"/>
            <w:r w:rsidR="009C1DD5" w:rsidRPr="00756540">
              <w:rPr>
                <w:b/>
                <w:bCs/>
                <w:color w:val="000000" w:themeColor="text1"/>
                <w:sz w:val="22"/>
                <w:szCs w:val="22"/>
              </w:rPr>
              <w:t xml:space="preserve"> card)</w:t>
            </w:r>
          </w:p>
        </w:tc>
        <w:tc>
          <w:tcPr>
            <w:tcW w:w="5303" w:type="dxa"/>
            <w:tcBorders>
              <w:top w:val="none" w:sz="6" w:space="0" w:color="auto"/>
              <w:left w:val="none" w:sz="6" w:space="0" w:color="auto"/>
              <w:bottom w:val="none" w:sz="6" w:space="0" w:color="auto"/>
              <w:right w:val="single" w:sz="4" w:space="0" w:color="000000"/>
            </w:tcBorders>
          </w:tcPr>
          <w:p w14:paraId="31AFEC65" w14:textId="5F1DAA03" w:rsidR="00AC49DC" w:rsidRPr="00756540" w:rsidRDefault="00AC49DC" w:rsidP="00AC49DC">
            <w:pPr>
              <w:pStyle w:val="TableParagraph"/>
              <w:kinsoku w:val="0"/>
              <w:overflowPunct w:val="0"/>
              <w:spacing w:before="54"/>
              <w:ind w:left="595" w:right="127"/>
              <w:rPr>
                <w:b/>
                <w:bCs/>
                <w:color w:val="000000" w:themeColor="text1"/>
                <w:sz w:val="22"/>
                <w:szCs w:val="22"/>
              </w:rPr>
            </w:pPr>
            <w:r w:rsidRPr="00756540">
              <w:rPr>
                <w:b/>
                <w:bCs/>
                <w:color w:val="000000" w:themeColor="text1"/>
                <w:sz w:val="22"/>
                <w:szCs w:val="22"/>
              </w:rPr>
              <w:t xml:space="preserve">Pplat: </w:t>
            </w:r>
            <w:r w:rsidRPr="00756540">
              <w:rPr>
                <w:color w:val="000000" w:themeColor="text1"/>
                <w:sz w:val="22"/>
                <w:szCs w:val="22"/>
              </w:rPr>
              <w:t xml:space="preserve">Ensure that Pplat does not </w:t>
            </w:r>
            <w:r w:rsidRPr="00756540">
              <w:rPr>
                <w:color w:val="000000" w:themeColor="text1"/>
                <w:position w:val="2"/>
                <w:sz w:val="22"/>
                <w:szCs w:val="22"/>
              </w:rPr>
              <w:t xml:space="preserve">exceed 30 </w:t>
            </w:r>
            <w:proofErr w:type="spellStart"/>
            <w:r w:rsidRPr="00756540">
              <w:rPr>
                <w:color w:val="000000" w:themeColor="text1"/>
                <w:position w:val="2"/>
                <w:sz w:val="22"/>
                <w:szCs w:val="22"/>
              </w:rPr>
              <w:t>cmH</w:t>
            </w:r>
            <w:proofErr w:type="spellEnd"/>
            <w:r w:rsidRPr="00756540">
              <w:rPr>
                <w:color w:val="000000" w:themeColor="text1"/>
                <w:sz w:val="14"/>
                <w:szCs w:val="14"/>
              </w:rPr>
              <w:t>2</w:t>
            </w:r>
            <w:r w:rsidRPr="00756540">
              <w:rPr>
                <w:color w:val="000000" w:themeColor="text1"/>
                <w:position w:val="2"/>
                <w:sz w:val="22"/>
                <w:szCs w:val="22"/>
              </w:rPr>
              <w:t>O, with a normal range</w:t>
            </w:r>
            <w:r w:rsidRPr="00756540">
              <w:rPr>
                <w:color w:val="000000" w:themeColor="text1"/>
                <w:spacing w:val="-9"/>
                <w:position w:val="2"/>
                <w:sz w:val="22"/>
                <w:szCs w:val="22"/>
              </w:rPr>
              <w:t xml:space="preserve"> </w:t>
            </w:r>
            <w:r w:rsidRPr="00756540">
              <w:rPr>
                <w:color w:val="000000" w:themeColor="text1"/>
                <w:position w:val="2"/>
                <w:sz w:val="22"/>
                <w:szCs w:val="22"/>
              </w:rPr>
              <w:t>of</w:t>
            </w:r>
            <w:r w:rsidRPr="00756540">
              <w:rPr>
                <w:color w:val="000000" w:themeColor="text1"/>
                <w:spacing w:val="-7"/>
                <w:position w:val="2"/>
                <w:sz w:val="22"/>
                <w:szCs w:val="22"/>
              </w:rPr>
              <w:t xml:space="preserve"> </w:t>
            </w:r>
            <w:r w:rsidRPr="00756540">
              <w:rPr>
                <w:color w:val="000000" w:themeColor="text1"/>
                <w:position w:val="2"/>
                <w:sz w:val="22"/>
                <w:szCs w:val="22"/>
              </w:rPr>
              <w:t>25-30</w:t>
            </w:r>
            <w:r w:rsidRPr="00756540">
              <w:rPr>
                <w:color w:val="000000" w:themeColor="text1"/>
                <w:spacing w:val="-7"/>
                <w:position w:val="2"/>
                <w:sz w:val="22"/>
                <w:szCs w:val="22"/>
              </w:rPr>
              <w:t xml:space="preserve"> </w:t>
            </w:r>
            <w:proofErr w:type="spellStart"/>
            <w:r w:rsidRPr="00756540">
              <w:rPr>
                <w:color w:val="000000" w:themeColor="text1"/>
                <w:position w:val="2"/>
                <w:sz w:val="22"/>
                <w:szCs w:val="22"/>
              </w:rPr>
              <w:t>cmH</w:t>
            </w:r>
            <w:proofErr w:type="spellEnd"/>
            <w:r w:rsidRPr="00756540">
              <w:rPr>
                <w:color w:val="000000" w:themeColor="text1"/>
                <w:sz w:val="14"/>
                <w:szCs w:val="14"/>
              </w:rPr>
              <w:t>2</w:t>
            </w:r>
            <w:r w:rsidRPr="00756540">
              <w:rPr>
                <w:color w:val="000000" w:themeColor="text1"/>
                <w:position w:val="2"/>
                <w:sz w:val="22"/>
                <w:szCs w:val="22"/>
              </w:rPr>
              <w:t>O</w:t>
            </w:r>
            <w:r w:rsidRPr="00756540">
              <w:rPr>
                <w:b/>
                <w:bCs/>
                <w:color w:val="000000" w:themeColor="text1"/>
                <w:position w:val="2"/>
                <w:sz w:val="22"/>
                <w:szCs w:val="22"/>
              </w:rPr>
              <w:t>.</w:t>
            </w:r>
            <w:r w:rsidRPr="00756540">
              <w:rPr>
                <w:b/>
                <w:bCs/>
                <w:color w:val="000000" w:themeColor="text1"/>
                <w:spacing w:val="-7"/>
                <w:position w:val="2"/>
                <w:sz w:val="22"/>
                <w:szCs w:val="22"/>
              </w:rPr>
              <w:t xml:space="preserve"> </w:t>
            </w:r>
            <w:r w:rsidRPr="00756540">
              <w:rPr>
                <w:b/>
                <w:bCs/>
                <w:color w:val="000000" w:themeColor="text1"/>
                <w:position w:val="2"/>
                <w:sz w:val="22"/>
                <w:szCs w:val="22"/>
              </w:rPr>
              <w:t>Change</w:t>
            </w:r>
            <w:r w:rsidRPr="00756540">
              <w:rPr>
                <w:b/>
                <w:bCs/>
                <w:color w:val="000000" w:themeColor="text1"/>
                <w:spacing w:val="-7"/>
                <w:position w:val="2"/>
                <w:sz w:val="22"/>
                <w:szCs w:val="22"/>
              </w:rPr>
              <w:t xml:space="preserve"> </w:t>
            </w:r>
            <w:r w:rsidRPr="00756540">
              <w:rPr>
                <w:b/>
                <w:bCs/>
                <w:color w:val="000000" w:themeColor="text1"/>
                <w:position w:val="2"/>
                <w:sz w:val="22"/>
                <w:szCs w:val="22"/>
              </w:rPr>
              <w:t xml:space="preserve">Tidal </w:t>
            </w:r>
            <w:r w:rsidRPr="00756540">
              <w:rPr>
                <w:b/>
                <w:bCs/>
                <w:color w:val="000000" w:themeColor="text1"/>
                <w:sz w:val="22"/>
                <w:szCs w:val="22"/>
              </w:rPr>
              <w:t>volume as needed</w:t>
            </w:r>
            <w:r w:rsidR="009C1DD5" w:rsidRPr="00756540">
              <w:rPr>
                <w:b/>
                <w:bCs/>
                <w:color w:val="000000" w:themeColor="text1"/>
                <w:sz w:val="22"/>
                <w:szCs w:val="22"/>
              </w:rPr>
              <w:t xml:space="preserve"> to maintain appropriate </w:t>
            </w:r>
            <w:proofErr w:type="spellStart"/>
            <w:r w:rsidR="009C1DD5" w:rsidRPr="00756540">
              <w:rPr>
                <w:b/>
                <w:bCs/>
                <w:color w:val="000000" w:themeColor="text1"/>
                <w:sz w:val="22"/>
                <w:szCs w:val="22"/>
              </w:rPr>
              <w:t>Pplat</w:t>
            </w:r>
            <w:proofErr w:type="spellEnd"/>
            <w:r w:rsidR="009C1DD5" w:rsidRPr="00756540">
              <w:rPr>
                <w:b/>
                <w:bCs/>
                <w:color w:val="000000" w:themeColor="text1"/>
                <w:sz w:val="22"/>
                <w:szCs w:val="22"/>
              </w:rPr>
              <w:t xml:space="preserve"> (see </w:t>
            </w:r>
            <w:proofErr w:type="spellStart"/>
            <w:r w:rsidR="009C1DD5" w:rsidRPr="00756540">
              <w:rPr>
                <w:b/>
                <w:bCs/>
                <w:color w:val="000000" w:themeColor="text1"/>
                <w:sz w:val="22"/>
                <w:szCs w:val="22"/>
              </w:rPr>
              <w:t>ARDSnet</w:t>
            </w:r>
            <w:proofErr w:type="spellEnd"/>
            <w:r w:rsidR="009C1DD5" w:rsidRPr="00756540">
              <w:rPr>
                <w:b/>
                <w:bCs/>
                <w:color w:val="000000" w:themeColor="text1"/>
                <w:sz w:val="22"/>
                <w:szCs w:val="22"/>
              </w:rPr>
              <w:t xml:space="preserve"> card)</w:t>
            </w:r>
          </w:p>
        </w:tc>
      </w:tr>
      <w:tr w:rsidR="00AC49DC" w14:paraId="3BD65BDE" w14:textId="77777777" w:rsidTr="00825127">
        <w:trPr>
          <w:trHeight w:val="463"/>
        </w:trPr>
        <w:tc>
          <w:tcPr>
            <w:tcW w:w="5040" w:type="dxa"/>
            <w:tcBorders>
              <w:top w:val="none" w:sz="6" w:space="0" w:color="auto"/>
              <w:left w:val="single" w:sz="4" w:space="0" w:color="000000"/>
              <w:bottom w:val="none" w:sz="6" w:space="0" w:color="auto"/>
              <w:right w:val="none" w:sz="6" w:space="0" w:color="auto"/>
            </w:tcBorders>
          </w:tcPr>
          <w:p w14:paraId="1EE9DF8A" w14:textId="77777777" w:rsidR="00AC49DC" w:rsidRPr="00756540" w:rsidRDefault="00AC49DC" w:rsidP="00AC49DC">
            <w:pPr>
              <w:pStyle w:val="TableParagraph"/>
              <w:kinsoku w:val="0"/>
              <w:overflowPunct w:val="0"/>
              <w:spacing w:before="54"/>
              <w:ind w:left="0" w:right="264"/>
              <w:rPr>
                <w:b/>
                <w:bCs/>
                <w:color w:val="000000" w:themeColor="text1"/>
                <w:sz w:val="22"/>
                <w:szCs w:val="22"/>
              </w:rPr>
            </w:pPr>
          </w:p>
        </w:tc>
        <w:tc>
          <w:tcPr>
            <w:tcW w:w="5303" w:type="dxa"/>
            <w:tcBorders>
              <w:top w:val="none" w:sz="6" w:space="0" w:color="auto"/>
              <w:left w:val="none" w:sz="6" w:space="0" w:color="auto"/>
              <w:bottom w:val="none" w:sz="6" w:space="0" w:color="auto"/>
              <w:right w:val="single" w:sz="4" w:space="0" w:color="000000"/>
            </w:tcBorders>
          </w:tcPr>
          <w:p w14:paraId="0D316AAE" w14:textId="77777777" w:rsidR="00AC49DC" w:rsidRDefault="00AC49DC" w:rsidP="00AC49DC">
            <w:pPr>
              <w:pStyle w:val="TableParagraph"/>
              <w:kinsoku w:val="0"/>
              <w:overflowPunct w:val="0"/>
              <w:spacing w:before="54"/>
              <w:ind w:left="0" w:right="127"/>
              <w:rPr>
                <w:b/>
                <w:bCs/>
                <w:sz w:val="22"/>
                <w:szCs w:val="22"/>
              </w:rPr>
            </w:pPr>
          </w:p>
        </w:tc>
      </w:tr>
    </w:tbl>
    <w:p w14:paraId="713DA576" w14:textId="77777777" w:rsidR="00AC49DC" w:rsidRDefault="00AC49DC" w:rsidP="00AC49DC">
      <w:pPr>
        <w:pStyle w:val="TableParagraph"/>
        <w:kinsoku w:val="0"/>
        <w:overflowPunct w:val="0"/>
        <w:spacing w:before="54"/>
        <w:ind w:left="0" w:right="264"/>
        <w:rPr>
          <w:b/>
          <w:bCs/>
          <w:sz w:val="22"/>
          <w:szCs w:val="22"/>
        </w:rPr>
        <w:sectPr w:rsidR="00AC49DC" w:rsidSect="00727958">
          <w:headerReference w:type="default" r:id="rId17"/>
          <w:headerReference w:type="first" r:id="rId18"/>
          <w:endnotePr>
            <w:numFmt w:val="decimal"/>
            <w:numRestart w:val="eachSect"/>
          </w:endnotePr>
          <w:pgSz w:w="12240" w:h="15840" w:code="1"/>
          <w:pgMar w:top="720" w:right="720" w:bottom="432" w:left="1080" w:header="720" w:footer="720" w:gutter="0"/>
          <w:cols w:space="720"/>
          <w:titlePg/>
          <w:docGrid w:linePitch="360"/>
        </w:sectPr>
      </w:pPr>
    </w:p>
    <w:p w14:paraId="65018372" w14:textId="51576A18" w:rsidR="00AC49DC" w:rsidRDefault="00AC49DC" w:rsidP="006922AD">
      <w:pPr>
        <w:sectPr w:rsidR="00AC49DC" w:rsidSect="00AC49DC">
          <w:endnotePr>
            <w:numFmt w:val="decimal"/>
            <w:numRestart w:val="eachSect"/>
          </w:endnotePr>
          <w:type w:val="continuous"/>
          <w:pgSz w:w="12240" w:h="15840" w:code="1"/>
          <w:pgMar w:top="720" w:right="720" w:bottom="432" w:left="1080" w:header="720" w:footer="720" w:gutter="0"/>
          <w:cols w:space="720"/>
          <w:titlePg/>
          <w:docGrid w:linePitch="360"/>
        </w:sectPr>
      </w:pPr>
      <w:r>
        <w:rPr>
          <w:noProof/>
        </w:rPr>
        <mc:AlternateContent>
          <mc:Choice Requires="wps">
            <w:drawing>
              <wp:anchor distT="0" distB="0" distL="114300" distR="114300" simplePos="0" relativeHeight="251732480" behindDoc="0" locked="0" layoutInCell="1" allowOverlap="1" wp14:anchorId="218DF3F6" wp14:editId="0B7D970D">
                <wp:simplePos x="0" y="0"/>
                <wp:positionH relativeFrom="column">
                  <wp:posOffset>-57647</wp:posOffset>
                </wp:positionH>
                <wp:positionV relativeFrom="paragraph">
                  <wp:posOffset>48867</wp:posOffset>
                </wp:positionV>
                <wp:extent cx="6487961" cy="3601941"/>
                <wp:effectExtent l="0" t="0" r="14605" b="17780"/>
                <wp:wrapNone/>
                <wp:docPr id="1188446330" name="Text Box 78"/>
                <wp:cNvGraphicFramePr/>
                <a:graphic xmlns:a="http://schemas.openxmlformats.org/drawingml/2006/main">
                  <a:graphicData uri="http://schemas.microsoft.com/office/word/2010/wordprocessingShape">
                    <wps:wsp>
                      <wps:cNvSpPr txBox="1"/>
                      <wps:spPr>
                        <a:xfrm>
                          <a:off x="0" y="0"/>
                          <a:ext cx="6487961" cy="3601941"/>
                        </a:xfrm>
                        <a:prstGeom prst="rect">
                          <a:avLst/>
                        </a:prstGeom>
                        <a:solidFill>
                          <a:schemeClr val="lt1"/>
                        </a:solidFill>
                        <a:ln w="6350">
                          <a:solidFill>
                            <a:prstClr val="black"/>
                          </a:solidFill>
                        </a:ln>
                      </wps:spPr>
                      <wps:txbx>
                        <w:txbxContent>
                          <w:p w14:paraId="107D38C6" w14:textId="6625A5CB" w:rsidR="00AC49DC" w:rsidRDefault="00AC49DC">
                            <w:r w:rsidRPr="00AC49DC">
                              <w:rPr>
                                <w:noProof/>
                              </w:rPr>
                              <w:drawing>
                                <wp:inline distT="0" distB="0" distL="0" distR="0" wp14:anchorId="4D56548E" wp14:editId="5424A7E5">
                                  <wp:extent cx="6281707" cy="2881353"/>
                                  <wp:effectExtent l="0" t="0" r="5080" b="1905"/>
                                  <wp:docPr id="920312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312225" name=""/>
                                          <pic:cNvPicPr/>
                                        </pic:nvPicPr>
                                        <pic:blipFill>
                                          <a:blip r:embed="rId19"/>
                                          <a:stretch>
                                            <a:fillRect/>
                                          </a:stretch>
                                        </pic:blipFill>
                                        <pic:spPr>
                                          <a:xfrm>
                                            <a:off x="0" y="0"/>
                                            <a:ext cx="6385618" cy="29290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DF3F6" id="_x0000_t202" coordsize="21600,21600" o:spt="202" path="m,l,21600r21600,l21600,xe">
                <v:stroke joinstyle="miter"/>
                <v:path gradientshapeok="t" o:connecttype="rect"/>
              </v:shapetype>
              <v:shape id="Text Box 78" o:spid="_x0000_s1062" type="#_x0000_t202" style="position:absolute;margin-left:-4.55pt;margin-top:3.85pt;width:510.85pt;height:283.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" fillcolor="white [3201]" strokeweight=".5pt">
                <v:textbox>
                  <w:txbxContent>
                    <w:p w14:paraId="107D38C6" w14:textId="6625A5CB" w:rsidR="00AC49DC" w:rsidRDefault="00AC49DC">
                      <w:r w:rsidRPr="00AC49DC">
                        <w:rPr>
                          <w:noProof/>
                        </w:rPr>
                        <w:drawing>
                          <wp:inline distT="0" distB="0" distL="0" distR="0" wp14:anchorId="4D56548E" wp14:editId="5424A7E5">
                            <wp:extent cx="6281707" cy="2881353"/>
                            <wp:effectExtent l="0" t="0" r="5080" b="1905"/>
                            <wp:docPr id="920312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312225" name=""/>
                                    <pic:cNvPicPr/>
                                  </pic:nvPicPr>
                                  <pic:blipFill>
                                    <a:blip r:embed="rId19"/>
                                    <a:stretch>
                                      <a:fillRect/>
                                    </a:stretch>
                                  </pic:blipFill>
                                  <pic:spPr>
                                    <a:xfrm>
                                      <a:off x="0" y="0"/>
                                      <a:ext cx="6385618" cy="2929016"/>
                                    </a:xfrm>
                                    <a:prstGeom prst="rect">
                                      <a:avLst/>
                                    </a:prstGeom>
                                  </pic:spPr>
                                </pic:pic>
                              </a:graphicData>
                            </a:graphic>
                          </wp:inline>
                        </w:drawing>
                      </w:r>
                    </w:p>
                  </w:txbxContent>
                </v:textbox>
              </v:shape>
            </w:pict>
          </mc:Fallback>
        </mc:AlternateContent>
      </w:r>
    </w:p>
    <w:p w14:paraId="2676AC19" w14:textId="22BD876F" w:rsidR="00AC49DC" w:rsidRDefault="00AC49DC" w:rsidP="006922AD">
      <w:pPr>
        <w:sectPr w:rsidR="00AC49DC" w:rsidSect="00AC49DC">
          <w:endnotePr>
            <w:numFmt w:val="decimal"/>
            <w:numRestart w:val="eachSect"/>
          </w:endnotePr>
          <w:type w:val="continuous"/>
          <w:pgSz w:w="12240" w:h="15840" w:code="1"/>
          <w:pgMar w:top="720" w:right="720" w:bottom="432" w:left="1080" w:header="720" w:footer="720" w:gutter="0"/>
          <w:cols w:space="720"/>
          <w:titlePg/>
          <w:docGrid w:linePitch="360"/>
        </w:sectPr>
      </w:pPr>
      <w:r w:rsidRPr="00AC49DC">
        <w:rPr>
          <w:noProof/>
        </w:rPr>
        <w:lastRenderedPageBreak/>
        <w:drawing>
          <wp:inline distT="0" distB="0" distL="0" distR="0" wp14:anchorId="5C017A59" wp14:editId="351EF38C">
            <wp:extent cx="6134100" cy="5448300"/>
            <wp:effectExtent l="0" t="0" r="0" b="0"/>
            <wp:docPr id="1332929388" name="Picture 1" descr="A screenshot of a medical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29388" name="Picture 1" descr="A screenshot of a medical report&#10;&#10;AI-generated content may be incorrect."/>
                    <pic:cNvPicPr/>
                  </pic:nvPicPr>
                  <pic:blipFill>
                    <a:blip r:embed="rId20"/>
                    <a:stretch>
                      <a:fillRect/>
                    </a:stretch>
                  </pic:blipFill>
                  <pic:spPr>
                    <a:xfrm>
                      <a:off x="0" y="0"/>
                      <a:ext cx="6134100" cy="5448300"/>
                    </a:xfrm>
                    <a:prstGeom prst="rect">
                      <a:avLst/>
                    </a:prstGeom>
                  </pic:spPr>
                </pic:pic>
              </a:graphicData>
            </a:graphic>
          </wp:inline>
        </w:drawing>
      </w:r>
    </w:p>
    <w:p w14:paraId="31B5118D" w14:textId="77777777" w:rsidR="006922AD" w:rsidRDefault="00C63539" w:rsidP="00C63539">
      <w:pPr>
        <w:pStyle w:val="Heading3"/>
      </w:pPr>
      <w:r>
        <w:lastRenderedPageBreak/>
        <w:t>Predicted Body Weight (PBW) by Gender</w:t>
      </w:r>
    </w:p>
    <w:p w14:paraId="0A6F193B" w14:textId="77777777" w:rsidR="00C63539" w:rsidRDefault="00310711" w:rsidP="00CB7D73">
      <w:pPr>
        <w:pStyle w:val="BodyText"/>
      </w:pPr>
      <w:r>
        <w:rPr>
          <w:noProof/>
        </w:rPr>
        <w:drawing>
          <wp:inline distT="0" distB="0" distL="0" distR="0" wp14:anchorId="011F1E95" wp14:editId="21E4EBBC">
            <wp:extent cx="6629400" cy="478296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629400" cy="4782967"/>
                    </a:xfrm>
                    <a:prstGeom prst="rect">
                      <a:avLst/>
                    </a:prstGeom>
                    <a:noFill/>
                    <a:ln w="9525">
                      <a:noFill/>
                      <a:miter lim="800000"/>
                      <a:headEnd/>
                      <a:tailEnd/>
                    </a:ln>
                  </pic:spPr>
                </pic:pic>
              </a:graphicData>
            </a:graphic>
          </wp:inline>
        </w:drawing>
      </w:r>
    </w:p>
    <w:p w14:paraId="63279917" w14:textId="77777777" w:rsidR="00310711" w:rsidRDefault="00310711" w:rsidP="00310711">
      <w:pPr>
        <w:pStyle w:val="BodyText3"/>
      </w:pPr>
      <w:r>
        <w:t xml:space="preserve">From: </w:t>
      </w:r>
      <w:hyperlink r:id="rId22" w:history="1">
        <w:r w:rsidRPr="00310711">
          <w:rPr>
            <w:rStyle w:val="Hyperlink"/>
            <w:sz w:val="16"/>
          </w:rPr>
          <w:t>http://www.ardsnet.org/files/pbwtables_2005-02-02.pdf</w:t>
        </w:r>
      </w:hyperlink>
    </w:p>
    <w:p w14:paraId="4F397480" w14:textId="18BB2D5B" w:rsidR="004C0BBE" w:rsidRPr="00003AA2" w:rsidRDefault="003651CC" w:rsidP="00A804FA">
      <w:pPr>
        <w:pStyle w:val="Heading1"/>
      </w:pPr>
      <w:bookmarkStart w:id="38" w:name="_Toc193359537"/>
      <w:bookmarkStart w:id="39" w:name="_Toc193360305"/>
      <w:r>
        <w:lastRenderedPageBreak/>
        <w:t>Interfacility Medications</w:t>
      </w:r>
      <w:bookmarkEnd w:id="38"/>
      <w:bookmarkEnd w:id="39"/>
    </w:p>
    <w:p w14:paraId="6A372944" w14:textId="77777777" w:rsidR="003A2393" w:rsidRDefault="003A2393" w:rsidP="003A2393">
      <w:pPr>
        <w:pStyle w:val="Heading2"/>
        <w:numPr>
          <w:ilvl w:val="1"/>
          <w:numId w:val="15"/>
        </w:numPr>
      </w:pPr>
      <w:bookmarkStart w:id="40" w:name="_Toc332725882"/>
      <w:bookmarkStart w:id="41" w:name="_Toc193359538"/>
      <w:bookmarkStart w:id="42" w:name="_Toc193360306"/>
      <w:bookmarkStart w:id="43" w:name="CCTIVMEDINFUSIONS"/>
      <w:bookmarkStart w:id="44" w:name="IIBIIA"/>
      <w:r>
        <w:lastRenderedPageBreak/>
        <w:t>Medication administration – safety</w:t>
      </w:r>
      <w:bookmarkEnd w:id="40"/>
      <w:bookmarkEnd w:id="41"/>
      <w:bookmarkEnd w:id="42"/>
    </w:p>
    <w:p w14:paraId="6137080B" w14:textId="77777777" w:rsidR="003D6A65" w:rsidRDefault="003D6A65" w:rsidP="003A2393">
      <w:pPr>
        <w:pStyle w:val="Index2"/>
      </w:pPr>
      <w:r>
        <w:t>Infusion Pump Failure</w:t>
      </w:r>
    </w:p>
    <w:p w14:paraId="7F42BEDB" w14:textId="1D84804B" w:rsidR="002938E2" w:rsidRPr="002938E2" w:rsidRDefault="00721764" w:rsidP="000F2284">
      <w:pPr>
        <w:pStyle w:val="BodyTextFirstIndent"/>
      </w:pPr>
      <w:r w:rsidRPr="000F2284">
        <w:t>To be prepared for an infusion pump failure, determine the drip set rate and calculate the gravity drip rate prior to departure from sending facility.</w:t>
      </w:r>
    </w:p>
    <w:p w14:paraId="04768243" w14:textId="77777777" w:rsidR="003A2393" w:rsidRDefault="003A2393" w:rsidP="003A2393">
      <w:pPr>
        <w:pStyle w:val="Index2"/>
      </w:pPr>
      <w:r>
        <w:t>Combined Administration/Procedural Sedation</w:t>
      </w:r>
    </w:p>
    <w:p w14:paraId="516FF39E" w14:textId="77777777" w:rsidR="003A2393" w:rsidRDefault="003A2393" w:rsidP="003A2393">
      <w:pPr>
        <w:pStyle w:val="Heading4"/>
        <w:numPr>
          <w:ilvl w:val="3"/>
          <w:numId w:val="38"/>
        </w:numPr>
      </w:pPr>
      <w:r w:rsidRPr="00E560B6">
        <w:t>Medications are to be administered</w:t>
      </w:r>
      <w:r>
        <w:t xml:space="preserve"> for their specific </w:t>
      </w:r>
      <w:proofErr w:type="gramStart"/>
      <w:r>
        <w:t>indications;</w:t>
      </w:r>
      <w:proofErr w:type="gramEnd"/>
      <w:r w:rsidRPr="00E560B6">
        <w:t xml:space="preserve"> such as fentanyl or morphine for pain a</w:t>
      </w:r>
      <w:r>
        <w:t>nd diazepam or versed for muscle spasms</w:t>
      </w:r>
    </w:p>
    <w:p w14:paraId="4EE1E5D7" w14:textId="571D6037" w:rsidR="003A2393" w:rsidRDefault="003A2393" w:rsidP="003A2393">
      <w:pPr>
        <w:pStyle w:val="Heading4"/>
        <w:numPr>
          <w:ilvl w:val="3"/>
          <w:numId w:val="15"/>
        </w:numPr>
      </w:pPr>
      <w:r w:rsidRPr="00E560B6">
        <w:t>Do not administer</w:t>
      </w:r>
      <w:r>
        <w:t xml:space="preserve"> medications at the same time; a</w:t>
      </w:r>
      <w:r w:rsidRPr="00E560B6">
        <w:t xml:space="preserve">llow each medication time for it to </w:t>
      </w:r>
      <w:r>
        <w:t>h</w:t>
      </w:r>
      <w:r w:rsidRPr="00E560B6">
        <w:t>av</w:t>
      </w:r>
      <w:r>
        <w:t>e taken</w:t>
      </w:r>
      <w:r w:rsidRPr="00E560B6">
        <w:t xml:space="preserve"> effect</w:t>
      </w:r>
      <w:r>
        <w:t xml:space="preserve">. Document a patient assessment </w:t>
      </w:r>
      <w:r w:rsidR="005E05F3">
        <w:t xml:space="preserve">including vitals </w:t>
      </w:r>
      <w:r>
        <w:t>prior to the next medication administration.</w:t>
      </w:r>
    </w:p>
    <w:p w14:paraId="4B3B4318" w14:textId="77777777" w:rsidR="003A2393" w:rsidRDefault="003A2393" w:rsidP="003A2393">
      <w:pPr>
        <w:pStyle w:val="Heading3"/>
        <w:numPr>
          <w:ilvl w:val="0"/>
          <w:numId w:val="0"/>
        </w:numPr>
        <w:ind w:left="144"/>
      </w:pPr>
      <w:r>
        <w:t>6 Rights of Medication Administration</w:t>
      </w:r>
    </w:p>
    <w:tbl>
      <w:tblPr>
        <w:tblW w:w="10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2527"/>
        <w:gridCol w:w="8183"/>
        <w:gridCol w:w="7"/>
      </w:tblGrid>
      <w:tr w:rsidR="003A2393" w14:paraId="78270301" w14:textId="77777777" w:rsidTr="000F2284">
        <w:trPr>
          <w:trHeight w:val="494"/>
        </w:trPr>
        <w:tc>
          <w:tcPr>
            <w:tcW w:w="2527" w:type="dxa"/>
            <w:shd w:val="clear" w:color="auto" w:fill="262626" w:themeFill="text1" w:themeFillTint="D9"/>
            <w:vAlign w:val="center"/>
          </w:tcPr>
          <w:p w14:paraId="3B89CF54" w14:textId="77777777" w:rsidR="003A2393" w:rsidRPr="00A81C97" w:rsidRDefault="003A2393" w:rsidP="0075037D">
            <w:pPr>
              <w:pStyle w:val="BodyTextTable"/>
              <w:rPr>
                <w:b/>
                <w:color w:val="FFFFFF" w:themeColor="background1"/>
              </w:rPr>
            </w:pPr>
            <w:r w:rsidRPr="00A81C97">
              <w:rPr>
                <w:b/>
                <w:color w:val="FFFFFF" w:themeColor="background1"/>
              </w:rPr>
              <w:t>Right Medication</w:t>
            </w:r>
          </w:p>
        </w:tc>
        <w:tc>
          <w:tcPr>
            <w:tcW w:w="8190" w:type="dxa"/>
            <w:gridSpan w:val="2"/>
          </w:tcPr>
          <w:p w14:paraId="30E39AAA" w14:textId="77777777" w:rsidR="003A2393" w:rsidRPr="00A81C97" w:rsidRDefault="003A2393" w:rsidP="0075037D">
            <w:pPr>
              <w:pStyle w:val="BodyTextTableBullet"/>
              <w:tabs>
                <w:tab w:val="clear" w:pos="576"/>
                <w:tab w:val="num" w:pos="252"/>
              </w:tabs>
              <w:ind w:left="252" w:hanging="180"/>
              <w:rPr>
                <w:sz w:val="18"/>
                <w:szCs w:val="18"/>
              </w:rPr>
            </w:pPr>
            <w:r w:rsidRPr="00A81C97">
              <w:rPr>
                <w:sz w:val="18"/>
                <w:szCs w:val="18"/>
              </w:rPr>
              <w:t>Inspect the medication label 3 times – When removing the drug from the bag, as the medication is drawn into the syringe, and immediately before administration</w:t>
            </w:r>
          </w:p>
          <w:p w14:paraId="26B13ABC" w14:textId="77777777" w:rsidR="003A2393" w:rsidRPr="00A81C97" w:rsidRDefault="003A2393" w:rsidP="0075037D">
            <w:pPr>
              <w:pStyle w:val="BodyTextTableBullet"/>
              <w:tabs>
                <w:tab w:val="clear" w:pos="576"/>
                <w:tab w:val="num" w:pos="252"/>
              </w:tabs>
              <w:ind w:left="252" w:hanging="180"/>
              <w:rPr>
                <w:sz w:val="18"/>
                <w:szCs w:val="18"/>
              </w:rPr>
            </w:pPr>
            <w:r w:rsidRPr="00A81C97">
              <w:rPr>
                <w:sz w:val="18"/>
                <w:szCs w:val="18"/>
              </w:rPr>
              <w:t>Consider showing</w:t>
            </w:r>
            <w:r>
              <w:rPr>
                <w:sz w:val="18"/>
                <w:szCs w:val="18"/>
              </w:rPr>
              <w:t xml:space="preserve"> or verbalizing</w:t>
            </w:r>
            <w:r w:rsidRPr="00A81C97">
              <w:rPr>
                <w:sz w:val="18"/>
                <w:szCs w:val="18"/>
              </w:rPr>
              <w:t xml:space="preserve"> the medication to your partner for confirmation</w:t>
            </w:r>
          </w:p>
        </w:tc>
      </w:tr>
      <w:tr w:rsidR="003A2393" w14:paraId="596B4DCA" w14:textId="77777777" w:rsidTr="000F2284">
        <w:tc>
          <w:tcPr>
            <w:tcW w:w="2527" w:type="dxa"/>
            <w:shd w:val="clear" w:color="auto" w:fill="262626" w:themeFill="text1" w:themeFillTint="D9"/>
            <w:vAlign w:val="center"/>
          </w:tcPr>
          <w:p w14:paraId="0BAB2CDC" w14:textId="77777777" w:rsidR="003A2393" w:rsidRPr="00A81C97" w:rsidRDefault="003A2393" w:rsidP="0075037D">
            <w:pPr>
              <w:pStyle w:val="BodyTextTable"/>
              <w:rPr>
                <w:b/>
                <w:color w:val="FFFFFF" w:themeColor="background1"/>
              </w:rPr>
            </w:pPr>
            <w:r w:rsidRPr="00A81C97">
              <w:rPr>
                <w:b/>
                <w:color w:val="FFFFFF" w:themeColor="background1"/>
              </w:rPr>
              <w:t>Right Dose</w:t>
            </w:r>
          </w:p>
        </w:tc>
        <w:tc>
          <w:tcPr>
            <w:tcW w:w="8190" w:type="dxa"/>
            <w:gridSpan w:val="2"/>
          </w:tcPr>
          <w:p w14:paraId="40E4B230" w14:textId="77777777" w:rsidR="003A2393" w:rsidRPr="00A81C97" w:rsidRDefault="003A2393" w:rsidP="0075037D">
            <w:pPr>
              <w:pStyle w:val="BodyTextTableBullet"/>
              <w:tabs>
                <w:tab w:val="clear" w:pos="576"/>
                <w:tab w:val="num" w:pos="252"/>
              </w:tabs>
              <w:ind w:left="252" w:hanging="180"/>
              <w:rPr>
                <w:sz w:val="18"/>
                <w:szCs w:val="18"/>
              </w:rPr>
            </w:pPr>
            <w:r w:rsidRPr="00A81C97">
              <w:rPr>
                <w:sz w:val="18"/>
                <w:szCs w:val="18"/>
              </w:rPr>
              <w:t>Most medications administered in the ambulance require opening 1-package</w:t>
            </w:r>
          </w:p>
          <w:p w14:paraId="2094B31B" w14:textId="77777777" w:rsidR="003A2393" w:rsidRPr="00A81C97" w:rsidRDefault="003A2393" w:rsidP="0075037D">
            <w:pPr>
              <w:pStyle w:val="BodyTextTableBullet"/>
              <w:tabs>
                <w:tab w:val="clear" w:pos="576"/>
                <w:tab w:val="num" w:pos="252"/>
              </w:tabs>
              <w:ind w:left="252" w:hanging="180"/>
              <w:rPr>
                <w:sz w:val="18"/>
                <w:szCs w:val="18"/>
              </w:rPr>
            </w:pPr>
            <w:r w:rsidRPr="00A81C97">
              <w:rPr>
                <w:sz w:val="18"/>
                <w:szCs w:val="18"/>
              </w:rPr>
              <w:t>If opening more than 1-package; verify the intended dose, the medication concentration, and all dosing calculations are correct before administration</w:t>
            </w:r>
          </w:p>
          <w:p w14:paraId="03A7DA38" w14:textId="77777777" w:rsidR="003A2393" w:rsidRPr="00A81C97" w:rsidRDefault="003A2393" w:rsidP="0075037D">
            <w:pPr>
              <w:pStyle w:val="BodyTextTableBullet"/>
              <w:tabs>
                <w:tab w:val="clear" w:pos="576"/>
                <w:tab w:val="num" w:pos="252"/>
              </w:tabs>
              <w:ind w:left="252" w:hanging="180"/>
              <w:rPr>
                <w:sz w:val="18"/>
                <w:szCs w:val="18"/>
              </w:rPr>
            </w:pPr>
            <w:r w:rsidRPr="00A81C97">
              <w:rPr>
                <w:sz w:val="18"/>
                <w:szCs w:val="18"/>
              </w:rPr>
              <w:t>Consider reviewing the dosage with your partner for confirmation</w:t>
            </w:r>
          </w:p>
        </w:tc>
      </w:tr>
      <w:tr w:rsidR="003A2393" w14:paraId="7E2BA7B2" w14:textId="77777777" w:rsidTr="000F2284">
        <w:tc>
          <w:tcPr>
            <w:tcW w:w="2527" w:type="dxa"/>
            <w:shd w:val="clear" w:color="auto" w:fill="262626" w:themeFill="text1" w:themeFillTint="D9"/>
            <w:vAlign w:val="center"/>
          </w:tcPr>
          <w:p w14:paraId="0494281C" w14:textId="77777777" w:rsidR="003A2393" w:rsidRPr="00A81C97" w:rsidRDefault="003A2393" w:rsidP="0075037D">
            <w:pPr>
              <w:pStyle w:val="BodyTextTable"/>
              <w:rPr>
                <w:b/>
                <w:color w:val="FFFFFF" w:themeColor="background1"/>
              </w:rPr>
            </w:pPr>
            <w:r w:rsidRPr="00A81C97">
              <w:rPr>
                <w:b/>
                <w:color w:val="FFFFFF" w:themeColor="background1"/>
              </w:rPr>
              <w:t>Right Time</w:t>
            </w:r>
          </w:p>
        </w:tc>
        <w:tc>
          <w:tcPr>
            <w:tcW w:w="8190" w:type="dxa"/>
            <w:gridSpan w:val="2"/>
          </w:tcPr>
          <w:p w14:paraId="42D378F6" w14:textId="77777777" w:rsidR="003A2393" w:rsidRPr="00A81C97" w:rsidRDefault="003A2393" w:rsidP="0075037D">
            <w:pPr>
              <w:pStyle w:val="BodyTextTableBullet"/>
              <w:tabs>
                <w:tab w:val="clear" w:pos="576"/>
                <w:tab w:val="num" w:pos="252"/>
              </w:tabs>
              <w:ind w:left="252" w:hanging="180"/>
              <w:rPr>
                <w:sz w:val="18"/>
                <w:szCs w:val="18"/>
              </w:rPr>
            </w:pPr>
            <w:r w:rsidRPr="00A81C97">
              <w:rPr>
                <w:sz w:val="18"/>
                <w:szCs w:val="18"/>
              </w:rPr>
              <w:t>If administering medications by written order; review the physician orders for the appropriate administration time</w:t>
            </w:r>
          </w:p>
          <w:p w14:paraId="45D45773" w14:textId="1F12DD8B" w:rsidR="003A2393" w:rsidRPr="00A81C97" w:rsidRDefault="003A2393" w:rsidP="0075037D">
            <w:pPr>
              <w:pStyle w:val="BodyTextTableBullet"/>
              <w:tabs>
                <w:tab w:val="num" w:pos="252"/>
              </w:tabs>
              <w:ind w:left="252" w:hanging="180"/>
              <w:rPr>
                <w:sz w:val="18"/>
                <w:szCs w:val="18"/>
              </w:rPr>
            </w:pPr>
            <w:proofErr w:type="gramStart"/>
            <w:r w:rsidRPr="00A81C97">
              <w:rPr>
                <w:sz w:val="18"/>
                <w:szCs w:val="18"/>
              </w:rPr>
              <w:t>In order to</w:t>
            </w:r>
            <w:proofErr w:type="gramEnd"/>
            <w:r w:rsidRPr="00A81C97">
              <w:rPr>
                <w:sz w:val="18"/>
                <w:szCs w:val="18"/>
              </w:rPr>
              <w:t xml:space="preserve"> maintain the medication’s effect, subsequent doses </w:t>
            </w:r>
            <w:r w:rsidR="00991AC8">
              <w:rPr>
                <w:sz w:val="18"/>
                <w:szCs w:val="18"/>
              </w:rPr>
              <w:t xml:space="preserve">should </w:t>
            </w:r>
            <w:r w:rsidRPr="00A81C97">
              <w:rPr>
                <w:sz w:val="18"/>
                <w:szCs w:val="18"/>
              </w:rPr>
              <w:t>be administered before the effects of the previous dose wear off</w:t>
            </w:r>
          </w:p>
        </w:tc>
      </w:tr>
      <w:tr w:rsidR="003A2393" w:rsidRPr="00A81C97" w14:paraId="42543E8B" w14:textId="77777777" w:rsidTr="000F2284">
        <w:trPr>
          <w:trHeight w:val="350"/>
        </w:trPr>
        <w:tc>
          <w:tcPr>
            <w:tcW w:w="2527" w:type="dxa"/>
            <w:shd w:val="clear" w:color="auto" w:fill="262626" w:themeFill="text1" w:themeFillTint="D9"/>
            <w:vAlign w:val="center"/>
          </w:tcPr>
          <w:p w14:paraId="6BCD5E75" w14:textId="77777777" w:rsidR="003A2393" w:rsidRPr="00A81C97" w:rsidRDefault="003A2393" w:rsidP="0075037D">
            <w:pPr>
              <w:pStyle w:val="BodyTextTable"/>
              <w:rPr>
                <w:b/>
                <w:color w:val="FFFFFF" w:themeColor="background1"/>
              </w:rPr>
            </w:pPr>
            <w:r w:rsidRPr="00A81C97">
              <w:rPr>
                <w:b/>
                <w:color w:val="FFFFFF" w:themeColor="background1"/>
              </w:rPr>
              <w:t>Right Route</w:t>
            </w:r>
          </w:p>
        </w:tc>
        <w:tc>
          <w:tcPr>
            <w:tcW w:w="8190" w:type="dxa"/>
            <w:gridSpan w:val="2"/>
          </w:tcPr>
          <w:p w14:paraId="40ADA604" w14:textId="77777777" w:rsidR="003A2393" w:rsidRPr="00A81C97" w:rsidRDefault="003A2393" w:rsidP="0075037D">
            <w:pPr>
              <w:pStyle w:val="BodyTextTableBullet"/>
              <w:tabs>
                <w:tab w:val="clear" w:pos="576"/>
                <w:tab w:val="num" w:pos="162"/>
              </w:tabs>
              <w:ind w:left="162" w:hanging="180"/>
              <w:rPr>
                <w:sz w:val="18"/>
                <w:szCs w:val="18"/>
              </w:rPr>
            </w:pPr>
            <w:r w:rsidRPr="00A81C97">
              <w:rPr>
                <w:sz w:val="18"/>
                <w:szCs w:val="18"/>
              </w:rPr>
              <w:t>Medications may not be absorbed by the body as effectively when administer by the wrong route</w:t>
            </w:r>
          </w:p>
          <w:p w14:paraId="60C6B680" w14:textId="77777777" w:rsidR="003A2393" w:rsidRPr="00A81C97" w:rsidRDefault="003A2393" w:rsidP="0075037D">
            <w:pPr>
              <w:pStyle w:val="BodyTextTableBullet"/>
              <w:tabs>
                <w:tab w:val="clear" w:pos="576"/>
                <w:tab w:val="num" w:pos="162"/>
              </w:tabs>
              <w:ind w:left="162" w:hanging="180"/>
              <w:rPr>
                <w:sz w:val="18"/>
                <w:szCs w:val="18"/>
              </w:rPr>
            </w:pPr>
            <w:r w:rsidRPr="00A81C97">
              <w:rPr>
                <w:sz w:val="18"/>
                <w:szCs w:val="18"/>
              </w:rPr>
              <w:t>A concentration of a medication administered by the wrong route can have serious side effects</w:t>
            </w:r>
          </w:p>
        </w:tc>
      </w:tr>
      <w:tr w:rsidR="003A2393" w:rsidRPr="00A81C97" w14:paraId="36C424CB" w14:textId="77777777" w:rsidTr="000F2284">
        <w:tc>
          <w:tcPr>
            <w:tcW w:w="2527" w:type="dxa"/>
            <w:shd w:val="clear" w:color="auto" w:fill="262626" w:themeFill="text1" w:themeFillTint="D9"/>
            <w:vAlign w:val="center"/>
          </w:tcPr>
          <w:p w14:paraId="34F01F82" w14:textId="77777777" w:rsidR="003A2393" w:rsidRPr="00A81C97" w:rsidRDefault="003A2393" w:rsidP="0075037D">
            <w:pPr>
              <w:pStyle w:val="BodyTextTable"/>
              <w:rPr>
                <w:b/>
                <w:color w:val="FFFFFF" w:themeColor="background1"/>
              </w:rPr>
            </w:pPr>
            <w:r w:rsidRPr="00A81C97">
              <w:rPr>
                <w:b/>
                <w:color w:val="FFFFFF" w:themeColor="background1"/>
              </w:rPr>
              <w:t>Right Patient</w:t>
            </w:r>
          </w:p>
        </w:tc>
        <w:tc>
          <w:tcPr>
            <w:tcW w:w="8190" w:type="dxa"/>
            <w:gridSpan w:val="2"/>
          </w:tcPr>
          <w:p w14:paraId="7AF57CDD" w14:textId="77777777" w:rsidR="003A2393" w:rsidRPr="00A81C97" w:rsidRDefault="003A2393" w:rsidP="0075037D">
            <w:pPr>
              <w:pStyle w:val="BodyTextTableBullet"/>
              <w:tabs>
                <w:tab w:val="clear" w:pos="576"/>
                <w:tab w:val="num" w:pos="162"/>
              </w:tabs>
              <w:ind w:left="162" w:hanging="180"/>
              <w:rPr>
                <w:sz w:val="18"/>
                <w:szCs w:val="18"/>
              </w:rPr>
            </w:pPr>
            <w:r w:rsidRPr="00A81C97">
              <w:rPr>
                <w:sz w:val="18"/>
                <w:szCs w:val="18"/>
              </w:rPr>
              <w:t>If transporting multiple patients; confirm the physician orders before administration</w:t>
            </w:r>
          </w:p>
        </w:tc>
      </w:tr>
      <w:tr w:rsidR="003A2393" w:rsidRPr="00A81C97" w14:paraId="153FA9E9" w14:textId="77777777" w:rsidTr="000F2284">
        <w:tc>
          <w:tcPr>
            <w:tcW w:w="2527" w:type="dxa"/>
            <w:shd w:val="clear" w:color="auto" w:fill="262626" w:themeFill="text1" w:themeFillTint="D9"/>
            <w:vAlign w:val="center"/>
          </w:tcPr>
          <w:p w14:paraId="1DC458FD" w14:textId="77777777" w:rsidR="003A2393" w:rsidRPr="00A81C97" w:rsidRDefault="003A2393" w:rsidP="0075037D">
            <w:pPr>
              <w:pStyle w:val="BodyTextTable"/>
              <w:rPr>
                <w:b/>
                <w:color w:val="FFFFFF" w:themeColor="background1"/>
              </w:rPr>
            </w:pPr>
            <w:r w:rsidRPr="00A81C97">
              <w:rPr>
                <w:b/>
                <w:color w:val="FFFFFF" w:themeColor="background1"/>
              </w:rPr>
              <w:t>Right Documentation</w:t>
            </w:r>
          </w:p>
        </w:tc>
        <w:tc>
          <w:tcPr>
            <w:tcW w:w="8190" w:type="dxa"/>
            <w:gridSpan w:val="2"/>
          </w:tcPr>
          <w:p w14:paraId="1096A234" w14:textId="77777777" w:rsidR="003A2393" w:rsidRPr="00A81C97" w:rsidRDefault="003A2393" w:rsidP="0075037D">
            <w:pPr>
              <w:pStyle w:val="BodyTextTableBullet"/>
              <w:tabs>
                <w:tab w:val="clear" w:pos="576"/>
                <w:tab w:val="num" w:pos="162"/>
              </w:tabs>
              <w:ind w:left="162" w:hanging="180"/>
              <w:rPr>
                <w:sz w:val="18"/>
                <w:szCs w:val="18"/>
              </w:rPr>
            </w:pPr>
            <w:r w:rsidRPr="00A81C97">
              <w:rPr>
                <w:sz w:val="18"/>
                <w:szCs w:val="18"/>
              </w:rPr>
              <w:t>Document treatments provided for the receiving facility</w:t>
            </w:r>
          </w:p>
          <w:p w14:paraId="7DD95285" w14:textId="77777777" w:rsidR="003A2393" w:rsidRPr="00A81C97" w:rsidRDefault="003A2393" w:rsidP="0075037D">
            <w:pPr>
              <w:pStyle w:val="BodyTextTableBullet"/>
              <w:tabs>
                <w:tab w:val="clear" w:pos="576"/>
                <w:tab w:val="num" w:pos="162"/>
              </w:tabs>
              <w:ind w:left="162" w:hanging="180"/>
              <w:rPr>
                <w:sz w:val="18"/>
                <w:szCs w:val="18"/>
              </w:rPr>
            </w:pPr>
            <w:r w:rsidRPr="00A81C97">
              <w:rPr>
                <w:sz w:val="18"/>
                <w:szCs w:val="18"/>
              </w:rPr>
              <w:t>Review transfer orders; ask the sending physician for clarification or additional orders if needed</w:t>
            </w:r>
          </w:p>
        </w:tc>
      </w:tr>
      <w:tr w:rsidR="003A2393" w:rsidRPr="00A81C97" w14:paraId="54AEF59F" w14:textId="77777777" w:rsidTr="000F2284">
        <w:trPr>
          <w:gridAfter w:val="1"/>
          <w:wAfter w:w="7" w:type="dxa"/>
          <w:trHeight w:val="440"/>
        </w:trPr>
        <w:tc>
          <w:tcPr>
            <w:tcW w:w="10710" w:type="dxa"/>
            <w:gridSpan w:val="2"/>
            <w:shd w:val="clear" w:color="auto" w:fill="262626" w:themeFill="text1" w:themeFillTint="D9"/>
            <w:vAlign w:val="center"/>
          </w:tcPr>
          <w:p w14:paraId="46661135" w14:textId="77777777" w:rsidR="003A2393" w:rsidRPr="00A81C97" w:rsidRDefault="003A2393" w:rsidP="0075037D">
            <w:pPr>
              <w:pStyle w:val="BodyTextTableBold"/>
              <w:rPr>
                <w:color w:val="FFFFFF" w:themeColor="background1"/>
                <w:sz w:val="22"/>
              </w:rPr>
            </w:pPr>
            <w:r w:rsidRPr="00D36B98">
              <w:rPr>
                <w:color w:val="FFFFFF" w:themeColor="background1"/>
                <w:sz w:val="22"/>
              </w:rPr>
              <w:t>Confirm each “Right” 3-times before administration of the medication</w:t>
            </w:r>
          </w:p>
        </w:tc>
      </w:tr>
    </w:tbl>
    <w:p w14:paraId="5711A6A8" w14:textId="77777777" w:rsidR="003A2393" w:rsidRPr="00003AA2" w:rsidRDefault="003A2393" w:rsidP="003A2393">
      <w:pPr>
        <w:pStyle w:val="Heading4"/>
        <w:numPr>
          <w:ilvl w:val="0"/>
          <w:numId w:val="0"/>
        </w:numPr>
      </w:pPr>
    </w:p>
    <w:p w14:paraId="5B336953" w14:textId="77777777" w:rsidR="003A2393" w:rsidRDefault="003A2393" w:rsidP="003A2393">
      <w:pPr>
        <w:pStyle w:val="Heading3"/>
        <w:numPr>
          <w:ilvl w:val="2"/>
          <w:numId w:val="15"/>
        </w:numPr>
      </w:pPr>
    </w:p>
    <w:p w14:paraId="5E5C7D60" w14:textId="77777777" w:rsidR="003A2393" w:rsidRDefault="003A2393" w:rsidP="003A2393">
      <w:pPr>
        <w:pStyle w:val="Heading2"/>
        <w:numPr>
          <w:ilvl w:val="1"/>
          <w:numId w:val="38"/>
        </w:numPr>
      </w:pPr>
      <w:bookmarkStart w:id="45" w:name="_Toc332725883"/>
      <w:bookmarkStart w:id="46" w:name="_Toc193359539"/>
      <w:bookmarkStart w:id="47" w:name="_Toc193360307"/>
      <w:r>
        <w:lastRenderedPageBreak/>
        <w:t>Medication Adminstration – Patient Care Report Documentation</w:t>
      </w:r>
      <w:bookmarkEnd w:id="45"/>
      <w:bookmarkEnd w:id="46"/>
      <w:bookmarkEnd w:id="47"/>
    </w:p>
    <w:p w14:paraId="1D42BF1E" w14:textId="77777777" w:rsidR="001951DA" w:rsidRDefault="001951DA" w:rsidP="001951DA">
      <w:pPr>
        <w:pStyle w:val="Heading3"/>
        <w:numPr>
          <w:ilvl w:val="2"/>
          <w:numId w:val="15"/>
        </w:numPr>
      </w:pPr>
      <w:r w:rsidRPr="00003AA2">
        <w:t>Vital signs</w:t>
      </w:r>
    </w:p>
    <w:p w14:paraId="24AAA350" w14:textId="5AA41752" w:rsidR="001951DA" w:rsidRPr="00003AA2" w:rsidRDefault="001951DA" w:rsidP="001951DA">
      <w:pPr>
        <w:pStyle w:val="Heading4"/>
        <w:numPr>
          <w:ilvl w:val="3"/>
          <w:numId w:val="15"/>
        </w:numPr>
      </w:pPr>
      <w:r>
        <w:t>Document</w:t>
      </w:r>
      <w:r w:rsidRPr="00003AA2">
        <w:t xml:space="preserve"> every 10</w:t>
      </w:r>
      <w:r>
        <w:t>-15 minutes</w:t>
      </w:r>
      <w:r w:rsidR="00342DFD" w:rsidRPr="00AC49DC">
        <w:rPr>
          <w:color w:val="000000" w:themeColor="text1"/>
        </w:rPr>
        <w:t xml:space="preserve"> if clinically stable, every 5-10 minutes if unstable</w:t>
      </w:r>
    </w:p>
    <w:p w14:paraId="4147FD7E" w14:textId="77777777" w:rsidR="001951DA" w:rsidRDefault="001951DA" w:rsidP="001951DA">
      <w:pPr>
        <w:pStyle w:val="Heading4"/>
        <w:numPr>
          <w:ilvl w:val="3"/>
          <w:numId w:val="15"/>
        </w:numPr>
      </w:pPr>
      <w:r>
        <w:t xml:space="preserve">In the first and last sets of patient vitals document </w:t>
      </w:r>
      <w:proofErr w:type="gramStart"/>
      <w:r>
        <w:t>all of</w:t>
      </w:r>
      <w:proofErr w:type="gramEnd"/>
      <w:r>
        <w:t xml:space="preserve"> the following:</w:t>
      </w:r>
    </w:p>
    <w:p w14:paraId="01D4A4EB" w14:textId="77777777" w:rsidR="001951DA" w:rsidRDefault="001951DA" w:rsidP="001951DA">
      <w:pPr>
        <w:pStyle w:val="Heading5"/>
        <w:numPr>
          <w:ilvl w:val="4"/>
          <w:numId w:val="15"/>
        </w:numPr>
      </w:pPr>
      <w:r>
        <w:t>Systolic blood pressure</w:t>
      </w:r>
    </w:p>
    <w:p w14:paraId="55C76C30" w14:textId="77777777" w:rsidR="001951DA" w:rsidRDefault="001951DA" w:rsidP="001951DA">
      <w:pPr>
        <w:pStyle w:val="Heading5"/>
        <w:numPr>
          <w:ilvl w:val="4"/>
          <w:numId w:val="15"/>
        </w:numPr>
      </w:pPr>
      <w:r>
        <w:t>Heart rate</w:t>
      </w:r>
    </w:p>
    <w:p w14:paraId="5E8E5CB5" w14:textId="77777777" w:rsidR="001951DA" w:rsidRDefault="001951DA" w:rsidP="001951DA">
      <w:pPr>
        <w:pStyle w:val="Heading5"/>
        <w:numPr>
          <w:ilvl w:val="4"/>
          <w:numId w:val="15"/>
        </w:numPr>
      </w:pPr>
      <w:r>
        <w:t>Respiratory rate</w:t>
      </w:r>
    </w:p>
    <w:p w14:paraId="1687727C" w14:textId="77777777" w:rsidR="001951DA" w:rsidRDefault="001951DA" w:rsidP="001951DA">
      <w:pPr>
        <w:pStyle w:val="Heading5"/>
        <w:numPr>
          <w:ilvl w:val="4"/>
          <w:numId w:val="15"/>
        </w:numPr>
      </w:pPr>
      <w:r>
        <w:t>Oxygen saturation</w:t>
      </w:r>
    </w:p>
    <w:p w14:paraId="653FB3A5" w14:textId="08B01A44" w:rsidR="001951DA" w:rsidRDefault="001951DA" w:rsidP="001951DA">
      <w:pPr>
        <w:pStyle w:val="Heading5"/>
        <w:numPr>
          <w:ilvl w:val="4"/>
          <w:numId w:val="15"/>
        </w:numPr>
      </w:pPr>
      <w:r>
        <w:t>Glasgow Coma Scale</w:t>
      </w:r>
    </w:p>
    <w:p w14:paraId="66EC5AE6" w14:textId="04C7C424" w:rsidR="00DC1D2D" w:rsidRDefault="00DC1D2D" w:rsidP="00DC1D2D">
      <w:pPr>
        <w:pStyle w:val="Heading5"/>
      </w:pPr>
      <w:r>
        <w:t>Capnography for certain patients</w:t>
      </w:r>
    </w:p>
    <w:p w14:paraId="7EBC5E29" w14:textId="2F6068B4" w:rsidR="00DC1D2D" w:rsidRDefault="00DC1D2D" w:rsidP="00DC1D2D">
      <w:pPr>
        <w:pStyle w:val="Heading5"/>
      </w:pPr>
      <w:r>
        <w:t>Blood glucose monitoring for certain patients</w:t>
      </w:r>
    </w:p>
    <w:p w14:paraId="209D88B9" w14:textId="19176F0E" w:rsidR="008358EC" w:rsidRPr="00DC1D2D" w:rsidRDefault="008358EC" w:rsidP="00DC1D2D">
      <w:pPr>
        <w:pStyle w:val="Heading5"/>
      </w:pPr>
      <w:r>
        <w:t>Temperature for certain patients</w:t>
      </w:r>
    </w:p>
    <w:p w14:paraId="57DBAE69" w14:textId="77777777" w:rsidR="003A2393" w:rsidRDefault="003A2393" w:rsidP="003A2393">
      <w:pPr>
        <w:pStyle w:val="Heading3"/>
        <w:numPr>
          <w:ilvl w:val="2"/>
          <w:numId w:val="15"/>
        </w:numPr>
      </w:pPr>
      <w:r>
        <w:t>Medication Documentation</w:t>
      </w:r>
    </w:p>
    <w:p w14:paraId="21BEDA72" w14:textId="77777777" w:rsidR="003A2393" w:rsidRDefault="003A2393" w:rsidP="003A2393">
      <w:pPr>
        <w:pStyle w:val="BodyTextFirstIndent"/>
      </w:pPr>
      <w:r>
        <w:t>Document the following information for each medication:</w:t>
      </w:r>
    </w:p>
    <w:p w14:paraId="31CF1B43" w14:textId="77777777" w:rsidR="003A2393" w:rsidRDefault="003A2393" w:rsidP="003A2393">
      <w:pPr>
        <w:pStyle w:val="Heading4"/>
        <w:numPr>
          <w:ilvl w:val="3"/>
          <w:numId w:val="15"/>
        </w:numPr>
      </w:pPr>
      <w:r>
        <w:t>Medication name/blood product infused</w:t>
      </w:r>
    </w:p>
    <w:p w14:paraId="715596A1" w14:textId="77777777" w:rsidR="003A2393" w:rsidRDefault="003A2393" w:rsidP="003A2393">
      <w:pPr>
        <w:pStyle w:val="Heading4"/>
        <w:numPr>
          <w:ilvl w:val="3"/>
          <w:numId w:val="15"/>
        </w:numPr>
      </w:pPr>
      <w:r>
        <w:t>Route of administration</w:t>
      </w:r>
    </w:p>
    <w:p w14:paraId="7B808EA7" w14:textId="77777777" w:rsidR="003A2393" w:rsidRDefault="003A2393" w:rsidP="003A2393">
      <w:pPr>
        <w:pStyle w:val="Heading4"/>
        <w:numPr>
          <w:ilvl w:val="3"/>
          <w:numId w:val="15"/>
        </w:numPr>
      </w:pPr>
      <w:r>
        <w:t>If applicable, bolus dose administered prior to infusion</w:t>
      </w:r>
    </w:p>
    <w:p w14:paraId="0DED99BA" w14:textId="77777777" w:rsidR="003A2393" w:rsidRDefault="003A2393" w:rsidP="003A2393">
      <w:pPr>
        <w:pStyle w:val="Heading4"/>
        <w:numPr>
          <w:ilvl w:val="3"/>
          <w:numId w:val="15"/>
        </w:numPr>
      </w:pPr>
      <w:r>
        <w:t>Drug c</w:t>
      </w:r>
      <w:r w:rsidRPr="00003AA2">
        <w:t>oncentration</w:t>
      </w:r>
    </w:p>
    <w:p w14:paraId="6F2F2E30" w14:textId="77777777" w:rsidR="003A2393" w:rsidRDefault="003A2393" w:rsidP="003A2393">
      <w:pPr>
        <w:pStyle w:val="Heading4"/>
        <w:numPr>
          <w:ilvl w:val="3"/>
          <w:numId w:val="15"/>
        </w:numPr>
      </w:pPr>
      <w:r>
        <w:t xml:space="preserve">Infusion rate (e.g. </w:t>
      </w:r>
      <w:r w:rsidR="00F719BB">
        <w:t>mL</w:t>
      </w:r>
      <w:r>
        <w:t>/hour, etc.)</w:t>
      </w:r>
    </w:p>
    <w:p w14:paraId="000BDB6E" w14:textId="77777777" w:rsidR="003A2393" w:rsidRDefault="003A2393" w:rsidP="003A2393">
      <w:pPr>
        <w:pStyle w:val="Heading4"/>
        <w:numPr>
          <w:ilvl w:val="3"/>
          <w:numId w:val="15"/>
        </w:numPr>
      </w:pPr>
      <w:r>
        <w:t>Dose (e.g. mg, mg/hour, units/hour, etc.)</w:t>
      </w:r>
    </w:p>
    <w:p w14:paraId="61EDC554" w14:textId="3D81DD3D" w:rsidR="003A2393" w:rsidRDefault="003A2393" w:rsidP="003A2393">
      <w:pPr>
        <w:pStyle w:val="Heading4"/>
        <w:numPr>
          <w:ilvl w:val="3"/>
          <w:numId w:val="15"/>
        </w:numPr>
      </w:pPr>
      <w:r>
        <w:t>Infusion IV</w:t>
      </w:r>
      <w:r w:rsidR="00991AC8">
        <w:t>/IO</w:t>
      </w:r>
      <w:r>
        <w:t xml:space="preserve"> location and size</w:t>
      </w:r>
    </w:p>
    <w:p w14:paraId="79B81476" w14:textId="77777777" w:rsidR="003A2393" w:rsidRDefault="003A2393" w:rsidP="003A2393">
      <w:pPr>
        <w:pStyle w:val="Heading4"/>
        <w:numPr>
          <w:ilvl w:val="3"/>
          <w:numId w:val="15"/>
        </w:numPr>
      </w:pPr>
      <w:r>
        <w:t>Amount of fluid infused:</w:t>
      </w:r>
    </w:p>
    <w:p w14:paraId="25F5DE64" w14:textId="77777777" w:rsidR="003A2393" w:rsidRDefault="003A2393" w:rsidP="003A2393">
      <w:pPr>
        <w:pStyle w:val="Heading5"/>
        <w:numPr>
          <w:ilvl w:val="4"/>
          <w:numId w:val="15"/>
        </w:numPr>
      </w:pPr>
      <w:r>
        <w:t>Prior to ambulance arrival</w:t>
      </w:r>
    </w:p>
    <w:p w14:paraId="64616EFA" w14:textId="77777777" w:rsidR="003A2393" w:rsidRDefault="003A2393" w:rsidP="003A2393">
      <w:pPr>
        <w:pStyle w:val="Heading5"/>
        <w:numPr>
          <w:ilvl w:val="4"/>
          <w:numId w:val="15"/>
        </w:numPr>
      </w:pPr>
      <w:r>
        <w:t>During transport</w:t>
      </w:r>
    </w:p>
    <w:p w14:paraId="08EB660F" w14:textId="77777777" w:rsidR="003A2393" w:rsidRDefault="003A2393" w:rsidP="003A2393">
      <w:pPr>
        <w:pStyle w:val="Heading4"/>
        <w:numPr>
          <w:ilvl w:val="3"/>
          <w:numId w:val="15"/>
        </w:numPr>
      </w:pPr>
      <w:r>
        <w:t>Outcome/effects of administration</w:t>
      </w:r>
    </w:p>
    <w:p w14:paraId="49B6FCE1" w14:textId="4CE37AF8" w:rsidR="003A2393" w:rsidRPr="00003AA2" w:rsidRDefault="003A2393" w:rsidP="003A2393">
      <w:pPr>
        <w:pStyle w:val="Heading4"/>
        <w:numPr>
          <w:ilvl w:val="3"/>
          <w:numId w:val="15"/>
        </w:numPr>
      </w:pPr>
      <w:r>
        <w:t>If applicable, time infusion initiated and/or completed</w:t>
      </w:r>
      <w:r w:rsidR="005E05F3">
        <w:t xml:space="preserve"> and/or </w:t>
      </w:r>
      <w:r w:rsidR="00454BAE">
        <w:t>titrated</w:t>
      </w:r>
    </w:p>
    <w:p w14:paraId="0C101CC2" w14:textId="3C25CBEB" w:rsidR="004C0BBE" w:rsidRDefault="00794283" w:rsidP="004C0BBE">
      <w:pPr>
        <w:pStyle w:val="Heading2"/>
      </w:pPr>
      <w:bookmarkStart w:id="48" w:name="ACTIVASE"/>
      <w:bookmarkStart w:id="49" w:name="_Toc193359540"/>
      <w:bookmarkStart w:id="50" w:name="_Toc193360308"/>
      <w:bookmarkEnd w:id="43"/>
      <w:bookmarkEnd w:id="44"/>
      <w:r>
        <w:lastRenderedPageBreak/>
        <w:t>Activase</w:t>
      </w:r>
      <w:r w:rsidR="00581393">
        <w:t xml:space="preserve"> (alteplase</w:t>
      </w:r>
      <w:r w:rsidR="004C0BBE">
        <w:t>)</w:t>
      </w:r>
      <w:bookmarkEnd w:id="48"/>
      <w:bookmarkEnd w:id="49"/>
      <w:bookmarkEnd w:id="50"/>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807AAD" w14:paraId="4C3C15F7"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612BE9DC" w14:textId="77777777" w:rsidR="00807AAD" w:rsidRDefault="00807AAD" w:rsidP="0004130F">
            <w:pPr>
              <w:pStyle w:val="BodyTextTableTitle"/>
            </w:pPr>
            <w:proofErr w:type="spellStart"/>
            <w:r>
              <w:t>Activase</w:t>
            </w:r>
            <w:proofErr w:type="spellEnd"/>
            <w:r>
              <w:t xml:space="preserve"> (alteplase)</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6CB77D47" w14:textId="77777777" w:rsidR="00807AAD" w:rsidRDefault="00807AAD"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564DFD42" w14:textId="4B25899D" w:rsidR="00807AAD" w:rsidRDefault="00807AAD"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08F9BF8C" w14:textId="77777777" w:rsidR="00807AAD" w:rsidRDefault="00807AAD"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703606EB" w14:textId="77777777" w:rsidR="00807AAD" w:rsidRDefault="00807AAD"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63B453E3" w14:textId="77777777" w:rsidR="00807AAD" w:rsidRPr="00807AAD" w:rsidRDefault="00807AAD"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180328AC" w14:textId="77777777" w:rsidR="00807AAD" w:rsidRPr="004C0BBE" w:rsidRDefault="00807AAD" w:rsidP="0004130F">
            <w:pPr>
              <w:pStyle w:val="BodyTextTableBold"/>
              <w:rPr>
                <w:color w:val="FFFFFF" w:themeColor="background1"/>
              </w:rPr>
            </w:pPr>
            <w:r w:rsidRPr="004C0BBE">
              <w:rPr>
                <w:color w:val="FFFFFF" w:themeColor="background1"/>
              </w:rPr>
              <w:t>Adv</w:t>
            </w:r>
          </w:p>
        </w:tc>
      </w:tr>
      <w:tr w:rsidR="00807AAD" w14:paraId="62D93C27"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hideMark/>
          </w:tcPr>
          <w:p w14:paraId="38238983" w14:textId="77777777" w:rsidR="00807AAD" w:rsidRDefault="00807AAD" w:rsidP="0004130F">
            <w:pPr>
              <w:pStyle w:val="BodyTextTable"/>
            </w:pPr>
            <w:r>
              <w:t>Infusion maintenance – Written physician order</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465F25D4" w14:textId="77777777" w:rsidR="00807AAD" w:rsidRDefault="00807AAD"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4B3B1B8B"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359C820E"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503635C4"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4AB98282" w14:textId="5F097059" w:rsidR="00807AAD" w:rsidRPr="00807AAD" w:rsidRDefault="00A249A0"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49D09B0E" w14:textId="77777777" w:rsidR="00807AAD" w:rsidRPr="004C0BBE" w:rsidRDefault="00807AAD" w:rsidP="0004130F">
            <w:pPr>
              <w:pStyle w:val="BodyTextTableBold"/>
              <w:rPr>
                <w:color w:val="FFFFFF" w:themeColor="background1"/>
              </w:rPr>
            </w:pPr>
            <w:r w:rsidRPr="004C0BBE">
              <w:rPr>
                <w:color w:val="FFFFFF" w:themeColor="background1"/>
              </w:rPr>
              <w:t>X</w:t>
            </w:r>
          </w:p>
        </w:tc>
      </w:tr>
    </w:tbl>
    <w:p w14:paraId="42E59CBA" w14:textId="77777777" w:rsidR="004C0BBE" w:rsidRDefault="004C0BBE" w:rsidP="004C0BBE">
      <w:pPr>
        <w:pStyle w:val="Heading3"/>
      </w:pPr>
      <w:r>
        <w:t>Action</w:t>
      </w:r>
    </w:p>
    <w:p w14:paraId="7DBA6F5F" w14:textId="77777777" w:rsidR="004C0BBE" w:rsidRDefault="004C0BBE" w:rsidP="004C0BBE">
      <w:pPr>
        <w:pStyle w:val="Heading4"/>
      </w:pPr>
      <w:r>
        <w:t>Tissue plasminogen activator (tPA)</w:t>
      </w:r>
    </w:p>
    <w:p w14:paraId="744F8D9D" w14:textId="77777777" w:rsidR="004C0BBE" w:rsidRDefault="004C0BBE" w:rsidP="004C0BBE">
      <w:pPr>
        <w:pStyle w:val="Heading4"/>
      </w:pPr>
      <w:r w:rsidRPr="00003AA2">
        <w:t>Administration of thrombolytic agents results i</w:t>
      </w:r>
      <w:r>
        <w:t>n the dissolving of blood clots</w:t>
      </w:r>
    </w:p>
    <w:p w14:paraId="2AF8B4DA" w14:textId="77777777" w:rsidR="004C0BBE" w:rsidRDefault="004C0BBE" w:rsidP="004C0BBE">
      <w:pPr>
        <w:pStyle w:val="Heading3"/>
      </w:pPr>
      <w:r>
        <w:t>Indication</w:t>
      </w:r>
      <w:r w:rsidRPr="00274E5F">
        <w:t xml:space="preserve"> </w:t>
      </w:r>
    </w:p>
    <w:p w14:paraId="223EC991" w14:textId="77777777" w:rsidR="004C0BBE" w:rsidRPr="00003AA2" w:rsidRDefault="004C0BBE" w:rsidP="004C0BBE">
      <w:pPr>
        <w:pStyle w:val="Heading4"/>
      </w:pPr>
      <w:r w:rsidRPr="00003AA2">
        <w:t>Acute myocardial infarction</w:t>
      </w:r>
    </w:p>
    <w:p w14:paraId="5DC78642" w14:textId="28EA827A" w:rsidR="004C0BBE" w:rsidRDefault="004C0BBE" w:rsidP="004C0BBE">
      <w:pPr>
        <w:pStyle w:val="Heading4"/>
      </w:pPr>
      <w:r w:rsidRPr="00003AA2">
        <w:t>Non-hemorrhagic ischemic stroke patient</w:t>
      </w:r>
    </w:p>
    <w:p w14:paraId="479C412F" w14:textId="08442C23" w:rsidR="00A249A0" w:rsidRPr="00003AA2" w:rsidRDefault="005B2897" w:rsidP="004C0BBE">
      <w:pPr>
        <w:pStyle w:val="Heading4"/>
      </w:pPr>
      <w:r>
        <w:t>Frostbite</w:t>
      </w:r>
      <w:r w:rsidR="00454BAE">
        <w:t xml:space="preserve"> with &lt;24 hours of warm ischemia time</w:t>
      </w:r>
    </w:p>
    <w:p w14:paraId="4A766FDD" w14:textId="77777777" w:rsidR="004C0BBE" w:rsidRDefault="004C0BBE" w:rsidP="004C0BBE">
      <w:pPr>
        <w:pStyle w:val="Heading3"/>
      </w:pPr>
      <w:r>
        <w:t>Contraindications</w:t>
      </w:r>
    </w:p>
    <w:p w14:paraId="1F948754" w14:textId="06966F4C" w:rsidR="005B2897" w:rsidRDefault="005B2897" w:rsidP="004C0BBE">
      <w:pPr>
        <w:pStyle w:val="Heading4"/>
      </w:pPr>
      <w:r>
        <w:t xml:space="preserve">Contraindications </w:t>
      </w:r>
      <w:r w:rsidR="00454BAE">
        <w:t>for</w:t>
      </w:r>
      <w:r>
        <w:t xml:space="preserve"> acute myocardial infarction and non-hemorrhagic ischemic stroke</w:t>
      </w:r>
    </w:p>
    <w:p w14:paraId="3CAE3B9D" w14:textId="75F3A882" w:rsidR="004C0BBE" w:rsidRPr="00003AA2" w:rsidRDefault="004C0BBE" w:rsidP="000F2284">
      <w:pPr>
        <w:pStyle w:val="Heading5"/>
      </w:pPr>
      <w:r w:rsidRPr="00003AA2">
        <w:t>Previous CVA or intracranial bleed</w:t>
      </w:r>
    </w:p>
    <w:p w14:paraId="0331D712" w14:textId="77777777" w:rsidR="004C0BBE" w:rsidRPr="00003AA2" w:rsidRDefault="004C0BBE" w:rsidP="000F2284">
      <w:pPr>
        <w:pStyle w:val="Heading5"/>
      </w:pPr>
      <w:r w:rsidRPr="00003AA2">
        <w:t>History of coagulopathy or other bleeding disorders</w:t>
      </w:r>
    </w:p>
    <w:p w14:paraId="2A1489A2" w14:textId="77777777" w:rsidR="004C0BBE" w:rsidRPr="00003AA2" w:rsidRDefault="004C0BBE" w:rsidP="000F2284">
      <w:pPr>
        <w:pStyle w:val="Heading5"/>
      </w:pPr>
      <w:r w:rsidRPr="00003AA2">
        <w:t>Surgery or trauma in previous 2 months</w:t>
      </w:r>
    </w:p>
    <w:p w14:paraId="70F0D941" w14:textId="77777777" w:rsidR="004C0BBE" w:rsidRPr="00003AA2" w:rsidRDefault="004C0BBE" w:rsidP="000F2284">
      <w:pPr>
        <w:pStyle w:val="Heading5"/>
      </w:pPr>
      <w:r w:rsidRPr="00003AA2">
        <w:t>GI or GU bleeding in previous 4 weeks</w:t>
      </w:r>
    </w:p>
    <w:p w14:paraId="62CB7571" w14:textId="77777777" w:rsidR="004C0BBE" w:rsidRPr="00003AA2" w:rsidRDefault="004C0BBE" w:rsidP="000F2284">
      <w:pPr>
        <w:pStyle w:val="Heading5"/>
      </w:pPr>
      <w:r>
        <w:t>Pregnancy or post-</w:t>
      </w:r>
      <w:r w:rsidRPr="00003AA2">
        <w:t>partum</w:t>
      </w:r>
    </w:p>
    <w:p w14:paraId="3265605F" w14:textId="02AFF8B0" w:rsidR="004C0BBE" w:rsidRDefault="004C0BBE" w:rsidP="000F2284">
      <w:pPr>
        <w:pStyle w:val="Heading5"/>
      </w:pPr>
      <w:r w:rsidRPr="00003AA2">
        <w:t>Uncontrolled hypertension (&gt;200mmHg systolic or &gt;100mmHg diastolic)</w:t>
      </w:r>
    </w:p>
    <w:p w14:paraId="33E4233F" w14:textId="54387C71" w:rsidR="00012494" w:rsidRDefault="005B2897" w:rsidP="004C0BBE">
      <w:pPr>
        <w:pStyle w:val="Heading4"/>
      </w:pPr>
      <w:r>
        <w:t xml:space="preserve">Contraindications </w:t>
      </w:r>
      <w:r w:rsidR="00454BAE">
        <w:t xml:space="preserve">for </w:t>
      </w:r>
      <w:r w:rsidR="00012494">
        <w:t>hypothermia</w:t>
      </w:r>
    </w:p>
    <w:p w14:paraId="16F6F1B8" w14:textId="09EA71C0" w:rsidR="00012494" w:rsidRDefault="00012494" w:rsidP="00012494">
      <w:pPr>
        <w:pStyle w:val="Heading5"/>
      </w:pPr>
      <w:r>
        <w:t>Absolut</w:t>
      </w:r>
      <w:r w:rsidR="005B2897">
        <w:t>e</w:t>
      </w:r>
    </w:p>
    <w:p w14:paraId="021A85C8" w14:textId="47F3435A" w:rsidR="005B2897" w:rsidRDefault="005B2897" w:rsidP="005B2897">
      <w:pPr>
        <w:pStyle w:val="Heading6"/>
      </w:pPr>
      <w:r>
        <w:t>Repeated freeze-thaw cycles</w:t>
      </w:r>
    </w:p>
    <w:p w14:paraId="5A6BBCD2" w14:textId="7D5F8B72" w:rsidR="005B2897" w:rsidRDefault="005B2897" w:rsidP="005B2897">
      <w:pPr>
        <w:pStyle w:val="Heading6"/>
      </w:pPr>
      <w:r>
        <w:t>Greater than 24 hours warm ischemia time</w:t>
      </w:r>
    </w:p>
    <w:p w14:paraId="557599DC" w14:textId="05FDEAE3" w:rsidR="005B2897" w:rsidRDefault="005B2897" w:rsidP="005B2897">
      <w:pPr>
        <w:pStyle w:val="Heading5"/>
      </w:pPr>
      <w:r>
        <w:t>Relative contraindications</w:t>
      </w:r>
    </w:p>
    <w:p w14:paraId="7928CA59" w14:textId="3DA60E13" w:rsidR="005B2897" w:rsidRDefault="00180477" w:rsidP="005B2897">
      <w:pPr>
        <w:pStyle w:val="Heading6"/>
      </w:pPr>
      <w:r>
        <w:t>Concurrent or recent (within 1 month) intracranial hemorrhage, subarachnoid hemorrhage, or trauma with active bleeding</w:t>
      </w:r>
    </w:p>
    <w:p w14:paraId="2676D242" w14:textId="0B4BDC50" w:rsidR="00180477" w:rsidRDefault="00180477" w:rsidP="005B2897">
      <w:pPr>
        <w:pStyle w:val="Heading6"/>
      </w:pPr>
      <w:r>
        <w:t>Recent intracranial or intraspinal surgery, serious head trauma (within 3 months)</w:t>
      </w:r>
    </w:p>
    <w:p w14:paraId="6F562283" w14:textId="1B9F2367" w:rsidR="0044598B" w:rsidRDefault="00180477" w:rsidP="0044598B">
      <w:pPr>
        <w:pStyle w:val="Heading6"/>
      </w:pPr>
      <w:r>
        <w:t>H</w:t>
      </w:r>
      <w:r w:rsidR="0044598B">
        <w:t>istory of or active gastrointestinal bleeding</w:t>
      </w:r>
    </w:p>
    <w:p w14:paraId="431DF132" w14:textId="5A5EDB8A" w:rsidR="0044598B" w:rsidRDefault="0044598B" w:rsidP="0044598B">
      <w:pPr>
        <w:pStyle w:val="Heading6"/>
      </w:pPr>
      <w:r>
        <w:t>Traumatic or prolonged CPR (greater than 10 minutes)</w:t>
      </w:r>
    </w:p>
    <w:p w14:paraId="04191208" w14:textId="36E50CC8" w:rsidR="0044598B" w:rsidRDefault="0044598B" w:rsidP="0044598B">
      <w:pPr>
        <w:pStyle w:val="Heading6"/>
      </w:pPr>
      <w:r>
        <w:t>Dementia or altered mental status</w:t>
      </w:r>
    </w:p>
    <w:p w14:paraId="0C281B3E" w14:textId="083FF6B6" w:rsidR="0044598B" w:rsidRDefault="0044598B" w:rsidP="0044598B">
      <w:pPr>
        <w:pStyle w:val="Heading5"/>
      </w:pPr>
      <w:r>
        <w:t>Caution</w:t>
      </w:r>
    </w:p>
    <w:p w14:paraId="18E84829" w14:textId="1792E50B" w:rsidR="0044598B" w:rsidRDefault="0044598B" w:rsidP="0044598B">
      <w:pPr>
        <w:pStyle w:val="Heading6"/>
      </w:pPr>
      <w:r>
        <w:t>Age greater than 75 years old</w:t>
      </w:r>
    </w:p>
    <w:p w14:paraId="79698D77" w14:textId="4381155B" w:rsidR="0044598B" w:rsidRDefault="0044598B" w:rsidP="0044598B">
      <w:pPr>
        <w:pStyle w:val="Heading6"/>
      </w:pPr>
      <w:r>
        <w:t>Prior intracranial hemorrhage, known structural intracranial process, intracranial neoplasm</w:t>
      </w:r>
    </w:p>
    <w:p w14:paraId="4A1D17C1" w14:textId="6796AEC5" w:rsidR="0044598B" w:rsidRDefault="0044598B" w:rsidP="0044598B">
      <w:pPr>
        <w:pStyle w:val="Heading6"/>
      </w:pPr>
      <w:r>
        <w:t>Current or recent use of anticoagulants</w:t>
      </w:r>
    </w:p>
    <w:p w14:paraId="1ABBA1B2" w14:textId="2C7479E4" w:rsidR="0044598B" w:rsidRDefault="0044598B" w:rsidP="0044598B">
      <w:pPr>
        <w:pStyle w:val="Heading6"/>
      </w:pPr>
      <w:r>
        <w:t>Non-compressible vascular punctures</w:t>
      </w:r>
    </w:p>
    <w:p w14:paraId="0B74DC60" w14:textId="349F761F" w:rsidR="0044598B" w:rsidRDefault="0044598B" w:rsidP="0044598B">
      <w:pPr>
        <w:pStyle w:val="Heading6"/>
      </w:pPr>
      <w:r>
        <w:t>Recent internal bleeding (within 2-4 weeks)</w:t>
      </w:r>
    </w:p>
    <w:p w14:paraId="6483571B" w14:textId="5C1B5EAF" w:rsidR="0044598B" w:rsidRDefault="0044598B" w:rsidP="0044598B">
      <w:pPr>
        <w:pStyle w:val="Heading6"/>
      </w:pPr>
      <w:r>
        <w:t>Remote history of ischemic stroke (greater than 3 months)</w:t>
      </w:r>
    </w:p>
    <w:p w14:paraId="210C40C2" w14:textId="3AA3C91D" w:rsidR="0044598B" w:rsidRDefault="0044598B" w:rsidP="0044598B">
      <w:pPr>
        <w:pStyle w:val="Heading6"/>
      </w:pPr>
      <w:r>
        <w:t>Recent major surgery (within 3 weeks</w:t>
      </w:r>
    </w:p>
    <w:p w14:paraId="386726BE" w14:textId="3D6AD84E" w:rsidR="0044598B" w:rsidRDefault="0044598B" w:rsidP="0044598B">
      <w:pPr>
        <w:pStyle w:val="Heading6"/>
      </w:pPr>
      <w:r>
        <w:t>Severe uncontrollable hypertension</w:t>
      </w:r>
    </w:p>
    <w:p w14:paraId="46F8FEE1" w14:textId="43E6F7BB" w:rsidR="0044598B" w:rsidRPr="0044598B" w:rsidRDefault="0044598B" w:rsidP="000F2284">
      <w:pPr>
        <w:pStyle w:val="Heading6"/>
      </w:pPr>
      <w:r>
        <w:t>Pregnancy</w:t>
      </w:r>
    </w:p>
    <w:p w14:paraId="762EDAB3" w14:textId="77777777" w:rsidR="004C0BBE" w:rsidRDefault="004C0BBE" w:rsidP="004C0BBE">
      <w:pPr>
        <w:pStyle w:val="Heading3"/>
      </w:pPr>
      <w:r>
        <w:t>Complications</w:t>
      </w:r>
    </w:p>
    <w:p w14:paraId="7E88FC16" w14:textId="160ADFFB" w:rsidR="004C0BBE" w:rsidRPr="00003AA2" w:rsidRDefault="004C0BBE" w:rsidP="004C0BBE">
      <w:pPr>
        <w:pStyle w:val="Heading4"/>
      </w:pPr>
      <w:r w:rsidRPr="00003AA2">
        <w:t>A reperfusion arrhythmia per se is not an indication to discon</w:t>
      </w:r>
      <w:r w:rsidR="00102B97">
        <w:t xml:space="preserve">tinue the thrombolytic infusion.  If the patient becomes symptomatic, treat the reperfusion arrhythmia per protocol and contact </w:t>
      </w:r>
      <w:r w:rsidR="00C110B8">
        <w:t>Medical Control</w:t>
      </w:r>
    </w:p>
    <w:p w14:paraId="683BC9F5" w14:textId="3A3F6D5C" w:rsidR="004C0BBE" w:rsidRPr="00003AA2" w:rsidRDefault="004C0BBE" w:rsidP="004C0BBE">
      <w:pPr>
        <w:pStyle w:val="Heading4"/>
      </w:pPr>
      <w:r w:rsidRPr="00003AA2">
        <w:t xml:space="preserve">Thrombolytic infusion should be discontinued and the </w:t>
      </w:r>
      <w:r w:rsidR="00C110B8">
        <w:t>Medical Control</w:t>
      </w:r>
      <w:r w:rsidRPr="00003AA2">
        <w:t xml:space="preserve"> notified for any of the following complications:</w:t>
      </w:r>
    </w:p>
    <w:p w14:paraId="58BFA07B" w14:textId="77777777" w:rsidR="004C0BBE" w:rsidRPr="00003AA2" w:rsidRDefault="004C0BBE" w:rsidP="004C0BBE">
      <w:pPr>
        <w:pStyle w:val="Heading5"/>
      </w:pPr>
      <w:r w:rsidRPr="00003AA2">
        <w:t>Bleeding from any site not controlled with direct pressure.</w:t>
      </w:r>
    </w:p>
    <w:p w14:paraId="4A7C7EC7" w14:textId="77777777" w:rsidR="004C0BBE" w:rsidRPr="00003AA2" w:rsidRDefault="004C0BBE" w:rsidP="004C0BBE">
      <w:pPr>
        <w:pStyle w:val="Heading5"/>
      </w:pPr>
      <w:r w:rsidRPr="00003AA2">
        <w:t xml:space="preserve">Decreased level of consciousness; complaint of headache, seizure or new neurologic complaint, change, or finding </w:t>
      </w:r>
      <w:proofErr w:type="gramStart"/>
      <w:r w:rsidRPr="00003AA2">
        <w:t>the</w:t>
      </w:r>
      <w:proofErr w:type="gramEnd"/>
      <w:r w:rsidRPr="00003AA2">
        <w:t xml:space="preserve"> may suggest intracranial hemorrhage.</w:t>
      </w:r>
    </w:p>
    <w:p w14:paraId="251867F2" w14:textId="77777777" w:rsidR="004C0BBE" w:rsidRPr="00003AA2" w:rsidRDefault="004C0BBE" w:rsidP="004C0BBE">
      <w:pPr>
        <w:pStyle w:val="Heading5"/>
      </w:pPr>
      <w:r w:rsidRPr="00003AA2">
        <w:t>GI or GU bleeding</w:t>
      </w:r>
    </w:p>
    <w:p w14:paraId="3458659D" w14:textId="77777777" w:rsidR="004C0BBE" w:rsidRPr="00003AA2" w:rsidRDefault="004C0BBE" w:rsidP="004C0BBE">
      <w:pPr>
        <w:pStyle w:val="Heading5"/>
      </w:pPr>
      <w:r w:rsidRPr="00003AA2">
        <w:t>Unexplained hypotension (systolic blood pressure &lt;100mmHg) not readily reversed with a fluid bolus or Trendelenburg position.</w:t>
      </w:r>
    </w:p>
    <w:p w14:paraId="3E3F0270" w14:textId="77777777" w:rsidR="004C0BBE" w:rsidRPr="00003AA2" w:rsidRDefault="004C0BBE" w:rsidP="004C0BBE">
      <w:pPr>
        <w:pStyle w:val="Heading5"/>
      </w:pPr>
      <w:r w:rsidRPr="00003AA2">
        <w:t>When prolonged chest compressions are anticipated.</w:t>
      </w:r>
    </w:p>
    <w:p w14:paraId="124D6AB1" w14:textId="77777777" w:rsidR="004C0BBE" w:rsidRDefault="004C0BBE" w:rsidP="004C0BBE">
      <w:pPr>
        <w:pStyle w:val="Heading3"/>
      </w:pPr>
      <w:r>
        <w:t>Procedure</w:t>
      </w:r>
    </w:p>
    <w:p w14:paraId="3F02C046" w14:textId="77777777" w:rsidR="00070489" w:rsidRDefault="004C0BBE" w:rsidP="004C0BBE">
      <w:pPr>
        <w:pStyle w:val="Heading4"/>
      </w:pPr>
      <w:r w:rsidRPr="00003AA2">
        <w:t xml:space="preserve">Thrombolytic drugs must be infused via a separate IV line.  </w:t>
      </w:r>
      <w:r w:rsidRPr="00003AA2">
        <w:rPr>
          <w:b/>
        </w:rPr>
        <w:t>DO NOT MIX WITH OTHER MEDICATIONS</w:t>
      </w:r>
      <w:r w:rsidRPr="00003AA2">
        <w:t xml:space="preserve">.  </w:t>
      </w:r>
    </w:p>
    <w:p w14:paraId="67970B34" w14:textId="77777777" w:rsidR="00DF27CB" w:rsidRDefault="00DF27CB" w:rsidP="004C0BBE">
      <w:pPr>
        <w:pStyle w:val="Heading4"/>
      </w:pPr>
      <w:r>
        <w:t>Infusion may be from a glass vial, use an infusion set with an air inlet</w:t>
      </w:r>
    </w:p>
    <w:p w14:paraId="2895B890" w14:textId="77777777" w:rsidR="00DF27CB" w:rsidRDefault="00DF27CB" w:rsidP="004C0BBE">
      <w:pPr>
        <w:pStyle w:val="Heading4"/>
      </w:pPr>
      <w:r>
        <w:t>I</w:t>
      </w:r>
      <w:r w:rsidRPr="00003AA2">
        <w:t>n the ischemic stroke patient</w:t>
      </w:r>
      <w:r>
        <w:t>, b</w:t>
      </w:r>
      <w:r w:rsidRPr="00003AA2">
        <w:t>lood p</w:t>
      </w:r>
      <w:r>
        <w:t>ressure should be maintained at:</w:t>
      </w:r>
    </w:p>
    <w:p w14:paraId="12D62AA8" w14:textId="77777777" w:rsidR="00DF27CB" w:rsidRDefault="00DF27CB" w:rsidP="00DF27CB">
      <w:pPr>
        <w:pStyle w:val="Heading5"/>
      </w:pPr>
      <w:r>
        <w:lastRenderedPageBreak/>
        <w:t xml:space="preserve">Systolic blood pressure: </w:t>
      </w:r>
      <w:r w:rsidRPr="00003AA2">
        <w:t xml:space="preserve">165-180mmHg </w:t>
      </w:r>
    </w:p>
    <w:p w14:paraId="3D2F274E" w14:textId="77777777" w:rsidR="00DF27CB" w:rsidRPr="00003AA2" w:rsidRDefault="00DF27CB" w:rsidP="00DF27CB">
      <w:pPr>
        <w:pStyle w:val="Heading5"/>
      </w:pPr>
      <w:r>
        <w:t>D</w:t>
      </w:r>
      <w:r w:rsidRPr="00003AA2">
        <w:t>iastolic blood pressure</w:t>
      </w:r>
      <w:r>
        <w:t xml:space="preserve">: </w:t>
      </w:r>
      <w:r w:rsidRPr="00003AA2">
        <w:t xml:space="preserve">95-105mmHg </w:t>
      </w:r>
    </w:p>
    <w:p w14:paraId="55039E9F" w14:textId="77777777" w:rsidR="004C0BBE" w:rsidRDefault="004C0BBE" w:rsidP="004C0BBE">
      <w:pPr>
        <w:pStyle w:val="Heading4"/>
      </w:pPr>
      <w:r>
        <w:t>Concentration</w:t>
      </w:r>
    </w:p>
    <w:p w14:paraId="06E917F3" w14:textId="77777777" w:rsidR="004C0BBE" w:rsidRDefault="004C0BBE" w:rsidP="004C0BBE">
      <w:pPr>
        <w:pStyle w:val="Heading5"/>
      </w:pPr>
      <w:r w:rsidRPr="00003AA2">
        <w:t xml:space="preserve">100mg </w:t>
      </w:r>
      <w:r>
        <w:t>reconstituted in</w:t>
      </w:r>
      <w:r w:rsidRPr="00003AA2">
        <w:t xml:space="preserve"> 100</w:t>
      </w:r>
      <w:r w:rsidR="00F719BB">
        <w:t>mL</w:t>
      </w:r>
      <w:r w:rsidRPr="00003AA2">
        <w:t xml:space="preserve"> </w:t>
      </w:r>
      <w:r>
        <w:t>diluent (Sterile Water for infusion)</w:t>
      </w:r>
    </w:p>
    <w:p w14:paraId="3748851E" w14:textId="77777777" w:rsidR="004C0BBE" w:rsidRDefault="004C0BBE" w:rsidP="004C0BBE">
      <w:pPr>
        <w:pStyle w:val="Heading5"/>
      </w:pPr>
      <w:r>
        <w:t>50mg reconstituted in 50</w:t>
      </w:r>
      <w:r w:rsidR="00F719BB">
        <w:t>mL</w:t>
      </w:r>
      <w:r>
        <w:t xml:space="preserve"> diluent (Sterile Water for infusion)</w:t>
      </w:r>
      <w:r w:rsidRPr="00A4642F">
        <w:t xml:space="preserve"> </w:t>
      </w:r>
    </w:p>
    <w:p w14:paraId="7427A072" w14:textId="77777777" w:rsidR="004C0BBE" w:rsidRPr="00003AA2" w:rsidRDefault="004C0BBE" w:rsidP="004C0BBE">
      <w:pPr>
        <w:pStyle w:val="Heading5"/>
      </w:pPr>
      <w:r w:rsidRPr="00003AA2">
        <w:t>Do n</w:t>
      </w:r>
      <w:r>
        <w:t>ot shake or agitate the mixture</w:t>
      </w:r>
    </w:p>
    <w:p w14:paraId="2F43195F" w14:textId="3E505B73" w:rsidR="004C0BBE" w:rsidRDefault="00454BAE" w:rsidP="004C0BBE">
      <w:pPr>
        <w:pStyle w:val="Heading4"/>
      </w:pPr>
      <w:r>
        <w:t>D</w:t>
      </w:r>
      <w:r w:rsidR="004C0BBE">
        <w:t>osing</w:t>
      </w:r>
      <w:r w:rsidR="004C0BBE" w:rsidRPr="00003AA2">
        <w:t>:</w:t>
      </w:r>
    </w:p>
    <w:p w14:paraId="1603D735" w14:textId="281912D2" w:rsidR="00454BAE" w:rsidRPr="00003AA2" w:rsidRDefault="00454BAE" w:rsidP="000F2284">
      <w:pPr>
        <w:pStyle w:val="Heading5"/>
      </w:pPr>
      <w:r>
        <w:t>Standard dosing for MI / stroke:</w:t>
      </w:r>
    </w:p>
    <w:p w14:paraId="3C3110FA" w14:textId="77777777" w:rsidR="004C0BBE" w:rsidRPr="00003AA2" w:rsidRDefault="004C0BBE" w:rsidP="000F2284">
      <w:pPr>
        <w:pStyle w:val="Heading6"/>
      </w:pPr>
      <w:r>
        <w:t>0.9mg/kg; maximum dose 90mg</w:t>
      </w:r>
    </w:p>
    <w:p w14:paraId="41651AE4" w14:textId="77777777" w:rsidR="004C0BBE" w:rsidRPr="00003AA2" w:rsidRDefault="004C0BBE" w:rsidP="000F2284">
      <w:pPr>
        <w:pStyle w:val="Heading6"/>
      </w:pPr>
      <w:r>
        <w:t>10% of the total dose is administered as an IV bolus over 1 minute (must be administered by the sending facility)</w:t>
      </w:r>
    </w:p>
    <w:p w14:paraId="5EC56F06" w14:textId="64F3DA54" w:rsidR="004C0BBE" w:rsidRDefault="004C0BBE" w:rsidP="00454BAE">
      <w:pPr>
        <w:pStyle w:val="Heading6"/>
      </w:pPr>
      <w:r>
        <w:t>Remaining 90% infused over 60 minutes, may be monitored during interfacility transport</w:t>
      </w:r>
    </w:p>
    <w:p w14:paraId="7A0BB2C3" w14:textId="18585CEA" w:rsidR="00454BAE" w:rsidRDefault="00454BAE" w:rsidP="00454BAE">
      <w:pPr>
        <w:pStyle w:val="Heading5"/>
      </w:pPr>
      <w:r>
        <w:t>Dosing for frostbite:</w:t>
      </w:r>
    </w:p>
    <w:p w14:paraId="10F12FD0" w14:textId="70FF204B" w:rsidR="00454BAE" w:rsidRDefault="00454BAE" w:rsidP="00454BAE">
      <w:pPr>
        <w:pStyle w:val="Heading6"/>
      </w:pPr>
      <w:r>
        <w:t>Loading dose = 0.15mg/kg</w:t>
      </w:r>
    </w:p>
    <w:p w14:paraId="0686D9EE" w14:textId="280FBB4D" w:rsidR="00454BAE" w:rsidRDefault="00454BAE" w:rsidP="000F2284">
      <w:pPr>
        <w:pStyle w:val="Heading6"/>
      </w:pPr>
      <w:r>
        <w:t>IVPB = 0.15mg/kg/hr x 6 hours (max dose 100mg total)</w:t>
      </w:r>
    </w:p>
    <w:p w14:paraId="77473041" w14:textId="234F26CE" w:rsidR="004C0BBE" w:rsidRPr="00003AA2" w:rsidRDefault="004C0BBE" w:rsidP="004C0BBE">
      <w:pPr>
        <w:pStyle w:val="Heading2"/>
      </w:pPr>
      <w:bookmarkStart w:id="51" w:name="_Toc59648843"/>
      <w:bookmarkStart w:id="52" w:name="_Toc59649046"/>
      <w:bookmarkStart w:id="53" w:name="_Toc64281356"/>
      <w:bookmarkStart w:id="54" w:name="_Toc66895639"/>
      <w:bookmarkStart w:id="55" w:name="_Toc66895850"/>
      <w:bookmarkStart w:id="56" w:name="_Toc66896072"/>
      <w:bookmarkStart w:id="57" w:name="_Toc59648844"/>
      <w:bookmarkStart w:id="58" w:name="_Toc59649047"/>
      <w:bookmarkStart w:id="59" w:name="_Toc64281357"/>
      <w:bookmarkStart w:id="60" w:name="_Toc66895640"/>
      <w:bookmarkStart w:id="61" w:name="_Toc66895851"/>
      <w:bookmarkStart w:id="62" w:name="_Toc66896073"/>
      <w:bookmarkStart w:id="63" w:name="AMIODARONECCT"/>
      <w:bookmarkStart w:id="64" w:name="_Toc193359541"/>
      <w:bookmarkStart w:id="65" w:name="_Toc193360309"/>
      <w:bookmarkEnd w:id="51"/>
      <w:bookmarkEnd w:id="52"/>
      <w:bookmarkEnd w:id="53"/>
      <w:bookmarkEnd w:id="54"/>
      <w:bookmarkEnd w:id="55"/>
      <w:bookmarkEnd w:id="56"/>
      <w:bookmarkEnd w:id="57"/>
      <w:bookmarkEnd w:id="58"/>
      <w:bookmarkEnd w:id="59"/>
      <w:bookmarkEnd w:id="60"/>
      <w:bookmarkEnd w:id="61"/>
      <w:bookmarkEnd w:id="62"/>
      <w:r w:rsidRPr="00003AA2">
        <w:lastRenderedPageBreak/>
        <w:t>Amiodarone</w:t>
      </w:r>
      <w:bookmarkEnd w:id="63"/>
      <w:bookmarkEnd w:id="64"/>
      <w:bookmarkEnd w:id="65"/>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807AAD" w14:paraId="2E5BE62A"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01132DD2" w14:textId="77777777" w:rsidR="00807AAD" w:rsidRDefault="00807AAD" w:rsidP="008B5ABA">
            <w:pPr>
              <w:pStyle w:val="BodyTextTableTitle"/>
            </w:pPr>
            <w:r>
              <w:t>Amiodarone</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57D17CAC" w14:textId="77777777" w:rsidR="00807AAD" w:rsidRDefault="00807AAD"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1AA8B2D9" w14:textId="4D81BA2E" w:rsidR="00807AAD" w:rsidRDefault="00807AAD"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54E1DE09" w14:textId="77777777" w:rsidR="00807AAD" w:rsidRDefault="00807AAD"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780FE9BD" w14:textId="77777777" w:rsidR="00807AAD" w:rsidRDefault="00807AAD"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1586FC23" w14:textId="77777777" w:rsidR="00807AAD" w:rsidRPr="00807AAD" w:rsidRDefault="00807AAD"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76838395" w14:textId="77777777" w:rsidR="00807AAD" w:rsidRPr="004C0BBE" w:rsidRDefault="00807AAD" w:rsidP="0004130F">
            <w:pPr>
              <w:pStyle w:val="BodyTextTableBold"/>
              <w:rPr>
                <w:color w:val="FFFFFF" w:themeColor="background1"/>
              </w:rPr>
            </w:pPr>
            <w:r w:rsidRPr="004C0BBE">
              <w:rPr>
                <w:color w:val="FFFFFF" w:themeColor="background1"/>
              </w:rPr>
              <w:t>Adv</w:t>
            </w:r>
          </w:p>
        </w:tc>
      </w:tr>
      <w:tr w:rsidR="00807AAD" w14:paraId="450BE6AD"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hideMark/>
          </w:tcPr>
          <w:p w14:paraId="169996A0" w14:textId="77777777" w:rsidR="00807AAD" w:rsidRDefault="00807AAD" w:rsidP="0004130F">
            <w:pPr>
              <w:pStyle w:val="BodyTextTable"/>
            </w:pPr>
            <w:r>
              <w:t>Infusion maintenance – Written physician order</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1D3448E6" w14:textId="77777777" w:rsidR="00807AAD" w:rsidRDefault="00807AAD"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79DD720C"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3F6D360A"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5BBEE4E3"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455FCEB4" w14:textId="77777777" w:rsidR="00807AAD" w:rsidRPr="00807AAD" w:rsidRDefault="00807AAD"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07899AFF" w14:textId="77777777" w:rsidR="00807AAD" w:rsidRPr="004C0BBE" w:rsidRDefault="00807AAD" w:rsidP="0004130F">
            <w:pPr>
              <w:pStyle w:val="BodyTextTableBold"/>
              <w:rPr>
                <w:color w:val="FFFFFF" w:themeColor="background1"/>
              </w:rPr>
            </w:pPr>
            <w:r w:rsidRPr="004C0BBE">
              <w:rPr>
                <w:color w:val="FFFFFF" w:themeColor="background1"/>
              </w:rPr>
              <w:t>X</w:t>
            </w:r>
          </w:p>
        </w:tc>
      </w:tr>
    </w:tbl>
    <w:p w14:paraId="64D592D1" w14:textId="76FCB3DA" w:rsidR="00DD2364" w:rsidRDefault="00DD2364" w:rsidP="008E4B18">
      <w:pPr>
        <w:pStyle w:val="Heading3"/>
        <w:numPr>
          <w:ilvl w:val="2"/>
          <w:numId w:val="15"/>
        </w:numPr>
      </w:pPr>
      <w:r>
        <w:t>Action</w:t>
      </w:r>
    </w:p>
    <w:p w14:paraId="6E36E6E4" w14:textId="77777777" w:rsidR="00DD2364" w:rsidRDefault="00DD2364" w:rsidP="00DD2364">
      <w:pPr>
        <w:pStyle w:val="Heading4"/>
      </w:pPr>
      <w:r>
        <w:t>Slows conduction and prolongs refractoriness of myocardial cells</w:t>
      </w:r>
    </w:p>
    <w:p w14:paraId="4B44B309" w14:textId="77777777" w:rsidR="00DD2364" w:rsidRDefault="00DD2364" w:rsidP="00DD2364">
      <w:pPr>
        <w:pStyle w:val="Heading4"/>
      </w:pPr>
      <w:r>
        <w:t>Negative inotropic effect</w:t>
      </w:r>
    </w:p>
    <w:p w14:paraId="578CB4F2" w14:textId="554CA785" w:rsidR="00DD2364" w:rsidRDefault="00DD2364" w:rsidP="000F2284">
      <w:pPr>
        <w:pStyle w:val="Heading4"/>
      </w:pPr>
      <w:r>
        <w:t>Decreases peripheral vascular resistance</w:t>
      </w:r>
    </w:p>
    <w:p w14:paraId="749D63F8" w14:textId="3A36D6A7" w:rsidR="008E4B18" w:rsidRDefault="008E4B18" w:rsidP="008E4B18">
      <w:pPr>
        <w:pStyle w:val="Heading3"/>
        <w:numPr>
          <w:ilvl w:val="2"/>
          <w:numId w:val="15"/>
        </w:numPr>
      </w:pPr>
      <w:r>
        <w:t>Indications</w:t>
      </w:r>
    </w:p>
    <w:p w14:paraId="55111B3A" w14:textId="77777777" w:rsidR="008E4B18" w:rsidRDefault="008E4B18" w:rsidP="008E4B18">
      <w:pPr>
        <w:pStyle w:val="Heading4"/>
        <w:numPr>
          <w:ilvl w:val="3"/>
          <w:numId w:val="15"/>
        </w:numPr>
      </w:pPr>
      <w:r>
        <w:t>Treatment and prophylaxis of ventricular tachycardia and ventricular fibrillation</w:t>
      </w:r>
    </w:p>
    <w:p w14:paraId="0C4E5CE9" w14:textId="77777777" w:rsidR="008E4B18" w:rsidRDefault="008E4B18" w:rsidP="008E4B18">
      <w:pPr>
        <w:pStyle w:val="Heading3"/>
        <w:numPr>
          <w:ilvl w:val="2"/>
          <w:numId w:val="15"/>
        </w:numPr>
      </w:pPr>
      <w:r>
        <w:t>Contraindications</w:t>
      </w:r>
    </w:p>
    <w:p w14:paraId="354F0C25" w14:textId="77777777" w:rsidR="008E4B18" w:rsidRDefault="008E4B18" w:rsidP="008E4B18">
      <w:pPr>
        <w:pStyle w:val="Heading4"/>
        <w:numPr>
          <w:ilvl w:val="3"/>
          <w:numId w:val="15"/>
        </w:numPr>
      </w:pPr>
      <w:r>
        <w:t>Known hypersensitivity to amiodarone or any of its components</w:t>
      </w:r>
    </w:p>
    <w:p w14:paraId="3491B571" w14:textId="77777777" w:rsidR="008E4B18" w:rsidRDefault="008E4B18" w:rsidP="008E4B18">
      <w:pPr>
        <w:pStyle w:val="Heading4"/>
        <w:numPr>
          <w:ilvl w:val="3"/>
          <w:numId w:val="15"/>
        </w:numPr>
      </w:pPr>
      <w:r>
        <w:t>Cardiogenic shock</w:t>
      </w:r>
    </w:p>
    <w:p w14:paraId="54EA8D43" w14:textId="77777777" w:rsidR="008E4B18" w:rsidRDefault="008E4B18" w:rsidP="008E4B18">
      <w:pPr>
        <w:pStyle w:val="Heading4"/>
        <w:numPr>
          <w:ilvl w:val="3"/>
          <w:numId w:val="15"/>
        </w:numPr>
      </w:pPr>
      <w:r>
        <w:t>Bradycardia</w:t>
      </w:r>
    </w:p>
    <w:p w14:paraId="453A1BAE" w14:textId="77777777" w:rsidR="008E4B18" w:rsidRDefault="008E4B18" w:rsidP="008E4B18">
      <w:pPr>
        <w:pStyle w:val="Heading4"/>
        <w:numPr>
          <w:ilvl w:val="3"/>
          <w:numId w:val="15"/>
        </w:numPr>
      </w:pPr>
      <w:r>
        <w:t>Junctional arrythmias</w:t>
      </w:r>
    </w:p>
    <w:p w14:paraId="6144C1F8" w14:textId="7E34CC66" w:rsidR="008E4B18" w:rsidRDefault="008E4B18" w:rsidP="008E4B18">
      <w:pPr>
        <w:pStyle w:val="Heading4"/>
        <w:numPr>
          <w:ilvl w:val="3"/>
          <w:numId w:val="15"/>
        </w:numPr>
      </w:pPr>
      <w:r>
        <w:t>Second- or third-degree AV block</w:t>
      </w:r>
    </w:p>
    <w:p w14:paraId="4A926196" w14:textId="08385EFF" w:rsidR="003751CB" w:rsidRDefault="003751CB" w:rsidP="008E4B18">
      <w:pPr>
        <w:pStyle w:val="Heading4"/>
        <w:numPr>
          <w:ilvl w:val="3"/>
          <w:numId w:val="15"/>
        </w:numPr>
      </w:pPr>
      <w:r>
        <w:t>P</w:t>
      </w:r>
      <w:r w:rsidR="00454BAE">
        <w:t>r</w:t>
      </w:r>
      <w:r>
        <w:t>egnancy (Category D)</w:t>
      </w:r>
    </w:p>
    <w:p w14:paraId="25D2262E" w14:textId="77777777" w:rsidR="008E4B18" w:rsidRDefault="008E4B18" w:rsidP="008E4B18">
      <w:pPr>
        <w:pStyle w:val="Heading3"/>
        <w:numPr>
          <w:ilvl w:val="2"/>
          <w:numId w:val="15"/>
        </w:numPr>
      </w:pPr>
      <w:r>
        <w:t>Complications</w:t>
      </w:r>
    </w:p>
    <w:p w14:paraId="0A0F7972" w14:textId="78C37866" w:rsidR="008E4B18" w:rsidRDefault="008E4B18" w:rsidP="008E4B18">
      <w:pPr>
        <w:pStyle w:val="Heading4"/>
        <w:numPr>
          <w:ilvl w:val="3"/>
          <w:numId w:val="15"/>
        </w:numPr>
      </w:pPr>
      <w:r>
        <w:t>Hypotension is the most common side effect; usually occurs within the first several hours of therapy and is rate related</w:t>
      </w:r>
    </w:p>
    <w:p w14:paraId="7DEECE26" w14:textId="39EAB8D6" w:rsidR="00DD2364" w:rsidRDefault="00DD2364" w:rsidP="008E4B18">
      <w:pPr>
        <w:pStyle w:val="Heading4"/>
        <w:numPr>
          <w:ilvl w:val="3"/>
          <w:numId w:val="15"/>
        </w:numPr>
      </w:pPr>
      <w:r>
        <w:t>Bradycardia</w:t>
      </w:r>
    </w:p>
    <w:p w14:paraId="7CC1B7D0" w14:textId="01A4825B" w:rsidR="00DD2364" w:rsidRDefault="00DD2364" w:rsidP="008E4B18">
      <w:pPr>
        <w:pStyle w:val="Heading4"/>
        <w:numPr>
          <w:ilvl w:val="3"/>
          <w:numId w:val="15"/>
        </w:numPr>
      </w:pPr>
      <w:r>
        <w:t>Congestive heart failure</w:t>
      </w:r>
    </w:p>
    <w:p w14:paraId="0EB2CFE0" w14:textId="79A9ED7A" w:rsidR="008E4B18" w:rsidRDefault="008E4B18" w:rsidP="008E4B18">
      <w:pPr>
        <w:pStyle w:val="Heading4"/>
        <w:numPr>
          <w:ilvl w:val="3"/>
          <w:numId w:val="15"/>
        </w:numPr>
      </w:pPr>
      <w:r>
        <w:t>Continuous ECG monitoring is mandatory to observe for arrhythmias</w:t>
      </w:r>
    </w:p>
    <w:p w14:paraId="7CDD8675" w14:textId="77777777" w:rsidR="008E4B18" w:rsidRDefault="008E4B18" w:rsidP="008E4B18">
      <w:pPr>
        <w:pStyle w:val="Heading5"/>
        <w:numPr>
          <w:ilvl w:val="4"/>
          <w:numId w:val="15"/>
        </w:numPr>
      </w:pPr>
      <w:r>
        <w:t>Watch for QTc prolongation which may cause arrhythmias (</w:t>
      </w:r>
      <w:proofErr w:type="spellStart"/>
      <w:r>
        <w:t>torsades</w:t>
      </w:r>
      <w:proofErr w:type="spellEnd"/>
      <w:r>
        <w:t xml:space="preserve"> de pointes)</w:t>
      </w:r>
    </w:p>
    <w:p w14:paraId="597C3EA6" w14:textId="77777777" w:rsidR="008E4B18" w:rsidRDefault="008E4B18" w:rsidP="008E4B18">
      <w:pPr>
        <w:pStyle w:val="Heading5"/>
        <w:numPr>
          <w:ilvl w:val="4"/>
          <w:numId w:val="15"/>
        </w:numPr>
      </w:pPr>
      <w:r>
        <w:t>Monitor for bradycardia and AV block</w:t>
      </w:r>
    </w:p>
    <w:p w14:paraId="0E7C41CC" w14:textId="77777777" w:rsidR="008E4B18" w:rsidRDefault="008E4B18" w:rsidP="008E4B18">
      <w:pPr>
        <w:pStyle w:val="Heading4"/>
        <w:numPr>
          <w:ilvl w:val="3"/>
          <w:numId w:val="15"/>
        </w:numPr>
      </w:pPr>
      <w:r>
        <w:t>Hypokalemia and hypomagnesemia should be corrected before use; may exaggerate a prolonged QTc and cause arrhythmias (</w:t>
      </w:r>
      <w:proofErr w:type="spellStart"/>
      <w:r>
        <w:t>torsades</w:t>
      </w:r>
      <w:proofErr w:type="spellEnd"/>
      <w:r>
        <w:t xml:space="preserve"> de pointes)</w:t>
      </w:r>
    </w:p>
    <w:p w14:paraId="18B1A869" w14:textId="0862E9BC" w:rsidR="00DD2364" w:rsidRDefault="00DD2364" w:rsidP="004C0BBE">
      <w:pPr>
        <w:pStyle w:val="Heading3"/>
      </w:pPr>
      <w:r>
        <w:t>Concen</w:t>
      </w:r>
      <w:r w:rsidR="00454BAE">
        <w:t>t</w:t>
      </w:r>
      <w:r>
        <w:t xml:space="preserve">ration </w:t>
      </w:r>
    </w:p>
    <w:p w14:paraId="6E8CE935" w14:textId="77777777" w:rsidR="00DD2364" w:rsidRDefault="00DD2364" w:rsidP="00DD2364">
      <w:pPr>
        <w:pStyle w:val="Heading4"/>
      </w:pPr>
      <w:r>
        <w:t>Maintenance infusion</w:t>
      </w:r>
    </w:p>
    <w:p w14:paraId="6E865A89" w14:textId="145AD1B7" w:rsidR="00DD2364" w:rsidRDefault="00DD2364" w:rsidP="00DD2364">
      <w:pPr>
        <w:pStyle w:val="Heading5"/>
      </w:pPr>
      <w:r>
        <w:t>360mg/200mL D5W premade bag</w:t>
      </w:r>
    </w:p>
    <w:p w14:paraId="7B2C09E2" w14:textId="1CF5C068" w:rsidR="00DD2364" w:rsidRDefault="00DD2364" w:rsidP="000F2284">
      <w:pPr>
        <w:pStyle w:val="Heading5"/>
      </w:pPr>
      <w:r>
        <w:t>Final concentration 1.8mg/mL</w:t>
      </w:r>
    </w:p>
    <w:p w14:paraId="4FF4DA44" w14:textId="1F299123" w:rsidR="004C0BBE" w:rsidRPr="00003AA2" w:rsidRDefault="00E26AAC" w:rsidP="004C0BBE">
      <w:pPr>
        <w:pStyle w:val="Heading3"/>
      </w:pPr>
      <w:r>
        <w:t>Procedure</w:t>
      </w:r>
    </w:p>
    <w:p w14:paraId="0E9F0524" w14:textId="77777777" w:rsidR="003751CB" w:rsidRPr="00DD2364" w:rsidRDefault="003751CB" w:rsidP="000F2284">
      <w:pPr>
        <w:pStyle w:val="Heading4"/>
      </w:pPr>
      <w:r>
        <w:t>Whenever possible, u</w:t>
      </w:r>
      <w:r w:rsidRPr="00DD2364">
        <w:t xml:space="preserve">se in-line filter set with administration </w:t>
      </w:r>
    </w:p>
    <w:p w14:paraId="05F819C8" w14:textId="77777777" w:rsidR="003751CB" w:rsidRDefault="003751CB" w:rsidP="003751CB">
      <w:pPr>
        <w:pStyle w:val="Heading4"/>
      </w:pPr>
      <w:r>
        <w:t>Concentrations greater than 3 mg/ml are associated with high incidence of peripheral vein phlebitis</w:t>
      </w:r>
    </w:p>
    <w:p w14:paraId="6D8E6A28" w14:textId="1A01C4CE" w:rsidR="003751CB" w:rsidRDefault="003751CB" w:rsidP="003751CB">
      <w:pPr>
        <w:pStyle w:val="Heading4"/>
      </w:pPr>
      <w:r>
        <w:t>For infusions longer than one hour, amiodarone concentrations should not exceed 2 mg/ml unless a central venous catheter is used</w:t>
      </w:r>
    </w:p>
    <w:p w14:paraId="175EBD56" w14:textId="13C6F235" w:rsidR="003751CB" w:rsidRDefault="003751CB" w:rsidP="00DD2364">
      <w:pPr>
        <w:pStyle w:val="Heading4"/>
      </w:pPr>
      <w:bookmarkStart w:id="66" w:name="_Hlk65242931"/>
      <w:r>
        <w:t>Document amount of bolus dose administered prior to arrival</w:t>
      </w:r>
      <w:bookmarkEnd w:id="66"/>
      <w:r w:rsidR="008358EC">
        <w:t xml:space="preserve"> (typical l</w:t>
      </w:r>
      <w:r w:rsidR="008358EC" w:rsidRPr="008358EC">
        <w:t>oading dose of 150mg</w:t>
      </w:r>
      <w:r w:rsidR="008358EC">
        <w:t xml:space="preserve"> over 10 minutes)</w:t>
      </w:r>
    </w:p>
    <w:p w14:paraId="042D9919" w14:textId="41FEBEE4" w:rsidR="00DD2364" w:rsidRPr="00DD2364" w:rsidRDefault="00DD2364" w:rsidP="000F2284">
      <w:pPr>
        <w:pStyle w:val="Heading4"/>
      </w:pPr>
      <w:r w:rsidRPr="00DD2364">
        <w:t xml:space="preserve">Continuous infusion to follow bolus dosing </w:t>
      </w:r>
      <w:r w:rsidR="00172D4E">
        <w:t xml:space="preserve"> </w:t>
      </w:r>
    </w:p>
    <w:p w14:paraId="64570E26" w14:textId="77777777" w:rsidR="00DD2364" w:rsidRPr="00DD2364" w:rsidRDefault="00DD2364" w:rsidP="000F2284">
      <w:pPr>
        <w:pStyle w:val="Heading5"/>
        <w:rPr>
          <w:bCs w:val="0"/>
          <w:szCs w:val="48"/>
        </w:rPr>
      </w:pPr>
      <w:r w:rsidRPr="00DD2364">
        <w:rPr>
          <w:bCs w:val="0"/>
          <w:szCs w:val="48"/>
        </w:rPr>
        <w:t>Initial rate: 1 mg/minute for 6 hours (360 mg/6 hours) = 33 mL/hour x 6 hours</w:t>
      </w:r>
    </w:p>
    <w:p w14:paraId="7AC6BF3D" w14:textId="09BE2369" w:rsidR="00DD2364" w:rsidRPr="00DD2364" w:rsidRDefault="00DD2364" w:rsidP="000F2284">
      <w:pPr>
        <w:pStyle w:val="Heading5"/>
        <w:rPr>
          <w:bCs w:val="0"/>
          <w:szCs w:val="48"/>
        </w:rPr>
      </w:pPr>
      <w:r w:rsidRPr="00DD2364">
        <w:rPr>
          <w:bCs w:val="0"/>
          <w:szCs w:val="48"/>
        </w:rPr>
        <w:t>Maintenance infusion rate to 0.5 mg/minute for 18 hours (540 mg/18 hours)</w:t>
      </w:r>
      <w:r>
        <w:rPr>
          <w:bCs w:val="0"/>
          <w:szCs w:val="48"/>
        </w:rPr>
        <w:t xml:space="preserve"> </w:t>
      </w:r>
      <w:r w:rsidRPr="00DD2364">
        <w:rPr>
          <w:bCs w:val="0"/>
          <w:szCs w:val="48"/>
        </w:rPr>
        <w:t>= 17 mL/hour x 18 hours</w:t>
      </w:r>
    </w:p>
    <w:p w14:paraId="5AE0AB4F" w14:textId="0BCD5EAE" w:rsidR="00DD2364" w:rsidRPr="00DD2364" w:rsidRDefault="00DD2364" w:rsidP="000F2284">
      <w:pPr>
        <w:pStyle w:val="Heading4"/>
      </w:pPr>
      <w:r w:rsidRPr="00DD2364">
        <w:t xml:space="preserve">Maximum daily dose: 2.2 g </w:t>
      </w:r>
    </w:p>
    <w:p w14:paraId="187D3B7C" w14:textId="3F386B54" w:rsidR="00DD2364" w:rsidRDefault="00DD2364" w:rsidP="00800824">
      <w:pPr>
        <w:pStyle w:val="Heading3"/>
      </w:pPr>
      <w:r>
        <w:t>Monitoring</w:t>
      </w:r>
    </w:p>
    <w:p w14:paraId="727A3906" w14:textId="0FF2C4EB" w:rsidR="00DD2364" w:rsidRDefault="00DD2364" w:rsidP="00DD2364">
      <w:pPr>
        <w:pStyle w:val="Heading4"/>
      </w:pPr>
      <w:r>
        <w:t>ECG/12-Lead</w:t>
      </w:r>
    </w:p>
    <w:p w14:paraId="6F7930AD" w14:textId="7A0DEEF6" w:rsidR="00DD2364" w:rsidRDefault="00DD2364" w:rsidP="00DD2364">
      <w:pPr>
        <w:pStyle w:val="Heading4"/>
      </w:pPr>
      <w:r>
        <w:t>Blood pressure</w:t>
      </w:r>
    </w:p>
    <w:p w14:paraId="03955F90" w14:textId="7A376551" w:rsidR="00DD2364" w:rsidRDefault="00DD2364" w:rsidP="000F2284">
      <w:pPr>
        <w:pStyle w:val="Heading4"/>
      </w:pPr>
      <w:r>
        <w:t>Heart rate</w:t>
      </w:r>
    </w:p>
    <w:p w14:paraId="75145E86" w14:textId="0F23E692" w:rsidR="004C0BBE" w:rsidRPr="00003AA2" w:rsidRDefault="004C0BBE" w:rsidP="004C0BBE">
      <w:pPr>
        <w:pStyle w:val="Heading2"/>
      </w:pPr>
      <w:bookmarkStart w:id="67" w:name="_Toc59648846"/>
      <w:bookmarkStart w:id="68" w:name="_Toc59649049"/>
      <w:bookmarkStart w:id="69" w:name="_Toc64281359"/>
      <w:bookmarkStart w:id="70" w:name="_Toc66895642"/>
      <w:bookmarkStart w:id="71" w:name="_Toc66895853"/>
      <w:bookmarkStart w:id="72" w:name="_Toc66896075"/>
      <w:bookmarkStart w:id="73" w:name="_Toc59648847"/>
      <w:bookmarkStart w:id="74" w:name="_Toc59649050"/>
      <w:bookmarkStart w:id="75" w:name="_Toc64281360"/>
      <w:bookmarkStart w:id="76" w:name="_Toc66895643"/>
      <w:bookmarkStart w:id="77" w:name="_Toc66895854"/>
      <w:bookmarkStart w:id="78" w:name="_Toc66896076"/>
      <w:bookmarkStart w:id="79" w:name="ANTIBIOTICS"/>
      <w:bookmarkStart w:id="80" w:name="_Toc193359542"/>
      <w:bookmarkStart w:id="81" w:name="_Toc193360310"/>
      <w:bookmarkEnd w:id="67"/>
      <w:bookmarkEnd w:id="68"/>
      <w:bookmarkEnd w:id="69"/>
      <w:bookmarkEnd w:id="70"/>
      <w:bookmarkEnd w:id="71"/>
      <w:bookmarkEnd w:id="72"/>
      <w:bookmarkEnd w:id="73"/>
      <w:bookmarkEnd w:id="74"/>
      <w:bookmarkEnd w:id="75"/>
      <w:bookmarkEnd w:id="76"/>
      <w:bookmarkEnd w:id="77"/>
      <w:bookmarkEnd w:id="78"/>
      <w:r w:rsidRPr="00003AA2">
        <w:lastRenderedPageBreak/>
        <w:t>Antibiotics</w:t>
      </w:r>
      <w:bookmarkEnd w:id="79"/>
      <w:r w:rsidR="001951DA">
        <w:t xml:space="preserve"> and antivirals</w:t>
      </w:r>
      <w:bookmarkEnd w:id="80"/>
      <w:bookmarkEnd w:id="81"/>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807AAD" w14:paraId="08498010"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297B1E69" w14:textId="77777777" w:rsidR="00807AAD" w:rsidRDefault="00807AAD" w:rsidP="008B5ABA">
            <w:pPr>
              <w:pStyle w:val="BodyTextTableTitle"/>
            </w:pPr>
            <w:r>
              <w:t>Antibiotics</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734A72FD" w14:textId="77777777" w:rsidR="00807AAD" w:rsidRDefault="00807AAD"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0A2A53BE" w14:textId="4994A187" w:rsidR="00807AAD" w:rsidRDefault="00807AAD"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14DB4F02" w14:textId="77777777" w:rsidR="00807AAD" w:rsidRDefault="00807AAD"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3C72AEEF" w14:textId="77777777" w:rsidR="00807AAD" w:rsidRDefault="00807AAD"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16ADCAF0" w14:textId="77777777" w:rsidR="00807AAD" w:rsidRPr="00807AAD" w:rsidRDefault="00807AAD"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244F10F0" w14:textId="77777777" w:rsidR="00807AAD" w:rsidRPr="004C0BBE" w:rsidRDefault="00807AAD" w:rsidP="0004130F">
            <w:pPr>
              <w:pStyle w:val="BodyTextTableBold"/>
              <w:rPr>
                <w:color w:val="FFFFFF" w:themeColor="background1"/>
              </w:rPr>
            </w:pPr>
            <w:r w:rsidRPr="004C0BBE">
              <w:rPr>
                <w:color w:val="FFFFFF" w:themeColor="background1"/>
              </w:rPr>
              <w:t>Adv</w:t>
            </w:r>
          </w:p>
        </w:tc>
      </w:tr>
      <w:tr w:rsidR="00807AAD" w14:paraId="1587CEB7"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hideMark/>
          </w:tcPr>
          <w:p w14:paraId="06C2941F" w14:textId="77777777" w:rsidR="00807AAD" w:rsidRDefault="00807AAD" w:rsidP="0004130F">
            <w:pPr>
              <w:pStyle w:val="BodyTextTable"/>
            </w:pPr>
            <w:r>
              <w:t>Infusion maintenance – Written physician order</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71B9267A" w14:textId="77777777" w:rsidR="00807AAD" w:rsidRDefault="00807AAD"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6705FF84"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6C286C0D"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65C62DA6"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7ED22E1D" w14:textId="77777777" w:rsidR="00807AAD" w:rsidRPr="00807AAD" w:rsidRDefault="00807AAD"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6040158E" w14:textId="77777777" w:rsidR="00807AAD" w:rsidRPr="004C0BBE" w:rsidRDefault="00807AAD" w:rsidP="0004130F">
            <w:pPr>
              <w:pStyle w:val="BodyTextTableBold"/>
              <w:rPr>
                <w:color w:val="FFFFFF" w:themeColor="background1"/>
              </w:rPr>
            </w:pPr>
            <w:r w:rsidRPr="004C0BBE">
              <w:rPr>
                <w:color w:val="FFFFFF" w:themeColor="background1"/>
              </w:rPr>
              <w:t>X</w:t>
            </w:r>
          </w:p>
        </w:tc>
      </w:tr>
    </w:tbl>
    <w:p w14:paraId="16120C10" w14:textId="77777777" w:rsidR="004C0BBE" w:rsidRPr="00003AA2" w:rsidRDefault="004C0BBE" w:rsidP="004C0BBE">
      <w:pPr>
        <w:pStyle w:val="Heading3"/>
      </w:pPr>
      <w:r w:rsidRPr="00003AA2">
        <w:t>Indications:</w:t>
      </w:r>
    </w:p>
    <w:p w14:paraId="4D658386" w14:textId="42E8C378" w:rsidR="004C0BBE" w:rsidRDefault="004C0BBE" w:rsidP="004C0BBE">
      <w:pPr>
        <w:pStyle w:val="Heading4"/>
      </w:pPr>
      <w:r w:rsidRPr="00003AA2">
        <w:t xml:space="preserve">Antibiotics </w:t>
      </w:r>
      <w:r w:rsidR="001951DA">
        <w:t xml:space="preserve">and antivirals </w:t>
      </w:r>
      <w:r w:rsidRPr="00003AA2">
        <w:t>may be give</w:t>
      </w:r>
      <w:r w:rsidR="00172D4E">
        <w:t>n</w:t>
      </w:r>
      <w:r w:rsidRPr="00003AA2">
        <w:t xml:space="preserve"> IV in serious or </w:t>
      </w:r>
      <w:proofErr w:type="gramStart"/>
      <w:r w:rsidRPr="00003AA2">
        <w:t>life threatening</w:t>
      </w:r>
      <w:proofErr w:type="gramEnd"/>
      <w:r w:rsidRPr="00003AA2">
        <w:t xml:space="preserve"> infections to rapidly achieve high blood levels of drug for maximum bacterial </w:t>
      </w:r>
      <w:r w:rsidR="00172D4E">
        <w:t xml:space="preserve">or virus </w:t>
      </w:r>
      <w:r w:rsidRPr="00003AA2">
        <w:t>killing power.</w:t>
      </w:r>
    </w:p>
    <w:p w14:paraId="328D736B" w14:textId="4F7F81F6" w:rsidR="00657EB1" w:rsidRPr="00003AA2" w:rsidRDefault="00657EB1" w:rsidP="004C0BBE">
      <w:pPr>
        <w:pStyle w:val="Heading4"/>
      </w:pPr>
      <w:bookmarkStart w:id="82" w:name="_Hlk65746477"/>
      <w:r>
        <w:t xml:space="preserve">For </w:t>
      </w:r>
      <w:hyperlink w:anchor="_REMDESIVIR_(VEKLURY)" w:history="1">
        <w:r w:rsidR="006154E9">
          <w:rPr>
            <w:rStyle w:val="Hyperlink"/>
          </w:rPr>
          <w:t>R</w:t>
        </w:r>
        <w:r w:rsidRPr="006154E9">
          <w:rPr>
            <w:rStyle w:val="Hyperlink"/>
          </w:rPr>
          <w:t>emdesivir (VEKLURY)</w:t>
        </w:r>
      </w:hyperlink>
      <w:r>
        <w:t xml:space="preserve"> </w:t>
      </w:r>
      <w:proofErr w:type="spellStart"/>
      <w:r>
        <w:t>adminstrations</w:t>
      </w:r>
      <w:proofErr w:type="spellEnd"/>
      <w:r>
        <w:t>, refer to specific medication protocol.</w:t>
      </w:r>
      <w:bookmarkEnd w:id="82"/>
      <w:r>
        <w:t xml:space="preserve"> </w:t>
      </w:r>
    </w:p>
    <w:p w14:paraId="4A7390FC" w14:textId="77777777" w:rsidR="004C0BBE" w:rsidRPr="00003AA2" w:rsidRDefault="004C0BBE" w:rsidP="004C0BBE">
      <w:pPr>
        <w:pStyle w:val="Heading3"/>
      </w:pPr>
      <w:r w:rsidRPr="00003AA2">
        <w:t>Contraindications:</w:t>
      </w:r>
    </w:p>
    <w:p w14:paraId="4E8DDD33" w14:textId="77777777" w:rsidR="004C0BBE" w:rsidRPr="00003AA2" w:rsidRDefault="004C0BBE" w:rsidP="004C0BBE">
      <w:pPr>
        <w:pStyle w:val="Heading4"/>
      </w:pPr>
      <w:r>
        <w:t>T</w:t>
      </w:r>
      <w:r w:rsidRPr="00003AA2">
        <w:t xml:space="preserve">he treating physician will have considered the contraindications to </w:t>
      </w:r>
      <w:r>
        <w:t xml:space="preserve">antibiotic </w:t>
      </w:r>
      <w:r w:rsidRPr="00003AA2">
        <w:t>administration</w:t>
      </w:r>
    </w:p>
    <w:p w14:paraId="336BDC92" w14:textId="310A5DA3" w:rsidR="004C0BBE" w:rsidRPr="00003AA2" w:rsidRDefault="004C0BBE" w:rsidP="004C0BBE">
      <w:pPr>
        <w:pStyle w:val="Heading4"/>
      </w:pPr>
      <w:r>
        <w:t>R</w:t>
      </w:r>
      <w:r w:rsidRPr="00003AA2">
        <w:t>evie</w:t>
      </w:r>
      <w:r>
        <w:t>w the patient’s allerg</w:t>
      </w:r>
      <w:r w:rsidR="00070489">
        <w:t xml:space="preserve">ies to medications; </w:t>
      </w:r>
      <w:r>
        <w:t xml:space="preserve">if there is </w:t>
      </w:r>
      <w:r w:rsidRPr="00003AA2">
        <w:t xml:space="preserve">a history of an allergic reaction to the drug, the infusion should be discontinued and </w:t>
      </w:r>
      <w:r>
        <w:t xml:space="preserve">notify </w:t>
      </w:r>
      <w:r w:rsidR="00C110B8">
        <w:t>Medical Control</w:t>
      </w:r>
      <w:r>
        <w:t xml:space="preserve"> </w:t>
      </w:r>
    </w:p>
    <w:p w14:paraId="4BF9AE38" w14:textId="77777777" w:rsidR="004C0BBE" w:rsidRPr="00003AA2" w:rsidRDefault="004C0BBE" w:rsidP="004C0BBE">
      <w:pPr>
        <w:pStyle w:val="Heading3"/>
      </w:pPr>
      <w:r w:rsidRPr="00003AA2">
        <w:t>Complications</w:t>
      </w:r>
      <w:r>
        <w:t>:</w:t>
      </w:r>
    </w:p>
    <w:p w14:paraId="449D8ABC" w14:textId="75B701D1" w:rsidR="004C0BBE" w:rsidRPr="00003AA2" w:rsidRDefault="004C0BBE" w:rsidP="004C0BBE">
      <w:pPr>
        <w:pStyle w:val="Heading4"/>
      </w:pPr>
      <w:r w:rsidRPr="00003AA2">
        <w:t>If signs or symptoms of an allergic reaction develop (i.e. itching, rash, difficulty breathing, wheezing, hypotension, etc.) discontinue the infusion an</w:t>
      </w:r>
      <w:r>
        <w:t xml:space="preserve">d notify </w:t>
      </w:r>
      <w:r w:rsidR="00C110B8">
        <w:t>Medical Control</w:t>
      </w:r>
    </w:p>
    <w:p w14:paraId="6AE039D1" w14:textId="77777777" w:rsidR="004C0BBE" w:rsidRPr="00003AA2" w:rsidRDefault="004C0BBE" w:rsidP="004C0BBE">
      <w:pPr>
        <w:pStyle w:val="Heading4"/>
      </w:pPr>
      <w:r w:rsidRPr="00003AA2">
        <w:t>Treat al</w:t>
      </w:r>
      <w:r>
        <w:t>lergic reactions per protocol</w:t>
      </w:r>
    </w:p>
    <w:p w14:paraId="3716F9DE" w14:textId="77777777" w:rsidR="004C0BBE" w:rsidRDefault="004C0BBE" w:rsidP="004C0BBE">
      <w:pPr>
        <w:pStyle w:val="Heading4"/>
      </w:pPr>
      <w:r>
        <w:t>If l</w:t>
      </w:r>
      <w:r w:rsidRPr="00003AA2">
        <w:t xml:space="preserve">ocal irritation </w:t>
      </w:r>
      <w:r>
        <w:t>at the IV site</w:t>
      </w:r>
      <w:r w:rsidRPr="00003AA2">
        <w:t xml:space="preserve"> develop</w:t>
      </w:r>
      <w:r>
        <w:t>s:</w:t>
      </w:r>
    </w:p>
    <w:p w14:paraId="077C85B4" w14:textId="77777777" w:rsidR="004C0BBE" w:rsidRDefault="004C0BBE" w:rsidP="004C0BBE">
      <w:pPr>
        <w:pStyle w:val="Heading5"/>
      </w:pPr>
      <w:r>
        <w:t>D</w:t>
      </w:r>
      <w:r w:rsidRPr="00003AA2">
        <w:t xml:space="preserve">ecrease the infusion rate by half </w:t>
      </w:r>
    </w:p>
    <w:p w14:paraId="4F220BE1" w14:textId="08CD9355" w:rsidR="004C0BBE" w:rsidRPr="00003AA2" w:rsidRDefault="00070489" w:rsidP="004C0BBE">
      <w:pPr>
        <w:pStyle w:val="Heading5"/>
      </w:pPr>
      <w:r>
        <w:t xml:space="preserve">Contact </w:t>
      </w:r>
      <w:r w:rsidR="00C110B8">
        <w:t>Medical Control</w:t>
      </w:r>
    </w:p>
    <w:p w14:paraId="682E8722" w14:textId="77777777" w:rsidR="004C0BBE" w:rsidRPr="00003AA2" w:rsidRDefault="004C0BBE" w:rsidP="004C0BBE">
      <w:pPr>
        <w:pStyle w:val="Heading3"/>
      </w:pPr>
      <w:r w:rsidRPr="00003AA2">
        <w:t>Procedures:</w:t>
      </w:r>
    </w:p>
    <w:p w14:paraId="5C031FBB" w14:textId="77777777" w:rsidR="004C0BBE" w:rsidRDefault="004C0BBE" w:rsidP="004C0BBE">
      <w:pPr>
        <w:pStyle w:val="Heading4"/>
      </w:pPr>
      <w:r w:rsidRPr="00003AA2">
        <w:t>Infuse as or</w:t>
      </w:r>
      <w:r>
        <w:t>dered by the treating physician</w:t>
      </w:r>
    </w:p>
    <w:p w14:paraId="63D9E32E" w14:textId="28F02281" w:rsidR="004C0BBE" w:rsidRPr="00003AA2" w:rsidRDefault="004C0BBE" w:rsidP="004C0BBE">
      <w:pPr>
        <w:pStyle w:val="Heading2"/>
      </w:pPr>
      <w:bookmarkStart w:id="83" w:name="_Toc59648849"/>
      <w:bookmarkStart w:id="84" w:name="_Toc59649052"/>
      <w:bookmarkStart w:id="85" w:name="_Toc64281362"/>
      <w:bookmarkStart w:id="86" w:name="_Toc66895645"/>
      <w:bookmarkStart w:id="87" w:name="_Toc66895856"/>
      <w:bookmarkStart w:id="88" w:name="_Toc66896078"/>
      <w:bookmarkStart w:id="89" w:name="_Toc59648850"/>
      <w:bookmarkStart w:id="90" w:name="_Toc59649053"/>
      <w:bookmarkStart w:id="91" w:name="_Toc64281363"/>
      <w:bookmarkStart w:id="92" w:name="_Toc66895646"/>
      <w:bookmarkStart w:id="93" w:name="_Toc66895857"/>
      <w:bookmarkStart w:id="94" w:name="_Toc66896079"/>
      <w:bookmarkStart w:id="95" w:name="BLOODPRODUCTS"/>
      <w:bookmarkStart w:id="96" w:name="_Toc193359543"/>
      <w:bookmarkStart w:id="97" w:name="_Toc193360311"/>
      <w:bookmarkEnd w:id="83"/>
      <w:bookmarkEnd w:id="84"/>
      <w:bookmarkEnd w:id="85"/>
      <w:bookmarkEnd w:id="86"/>
      <w:bookmarkEnd w:id="87"/>
      <w:bookmarkEnd w:id="88"/>
      <w:bookmarkEnd w:id="89"/>
      <w:bookmarkEnd w:id="90"/>
      <w:bookmarkEnd w:id="91"/>
      <w:bookmarkEnd w:id="92"/>
      <w:bookmarkEnd w:id="93"/>
      <w:bookmarkEnd w:id="94"/>
      <w:r w:rsidRPr="00003AA2">
        <w:lastRenderedPageBreak/>
        <w:t>Blood/ Blood Products</w:t>
      </w:r>
      <w:bookmarkEnd w:id="95"/>
      <w:bookmarkEnd w:id="96"/>
      <w:bookmarkEnd w:id="97"/>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807AAD" w14:paraId="3576116E"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38ED4F8D" w14:textId="77777777" w:rsidR="00807AAD" w:rsidRDefault="00807AAD" w:rsidP="0004130F">
            <w:pPr>
              <w:pStyle w:val="BodyTextTableTitle"/>
            </w:pPr>
            <w:r>
              <w:t>Blood/Blood Products</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0311A706" w14:textId="77777777" w:rsidR="00807AAD" w:rsidRDefault="00807AAD"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574139A4" w14:textId="004CCAAC" w:rsidR="00807AAD" w:rsidRDefault="00807AAD"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7C4D25B7" w14:textId="77777777" w:rsidR="00807AAD" w:rsidRDefault="00807AAD"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36ACC5DB" w14:textId="77777777" w:rsidR="00807AAD" w:rsidRDefault="00807AAD"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1D2F3D73" w14:textId="77777777" w:rsidR="00807AAD" w:rsidRPr="00807AAD" w:rsidRDefault="00807AAD" w:rsidP="0004130F">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385524EB" w14:textId="77777777" w:rsidR="00807AAD" w:rsidRPr="004C0BBE" w:rsidRDefault="00807AAD" w:rsidP="0004130F">
            <w:pPr>
              <w:pStyle w:val="BodyTextTableBold"/>
              <w:rPr>
                <w:color w:val="FFFFFF" w:themeColor="background1"/>
              </w:rPr>
            </w:pPr>
            <w:r w:rsidRPr="004C0BBE">
              <w:rPr>
                <w:color w:val="FFFFFF" w:themeColor="background1"/>
              </w:rPr>
              <w:t>Adv</w:t>
            </w:r>
          </w:p>
        </w:tc>
      </w:tr>
      <w:tr w:rsidR="00807AAD" w14:paraId="1A08D0B5"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hideMark/>
          </w:tcPr>
          <w:p w14:paraId="0D877C6F" w14:textId="77777777" w:rsidR="00807AAD" w:rsidRDefault="00807AAD" w:rsidP="0004130F">
            <w:pPr>
              <w:pStyle w:val="BodyTextTable"/>
            </w:pPr>
            <w:r>
              <w:t>Infusion maintenance – Written physician order</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21BD6F24" w14:textId="77777777" w:rsidR="00807AAD" w:rsidRDefault="00807AAD"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7B5D701F"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4AA3505E"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764F10C5"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5243419D" w14:textId="77777777" w:rsidR="00807AAD" w:rsidRPr="00807AAD" w:rsidRDefault="00807AAD" w:rsidP="00807AAD">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7938FB2C" w14:textId="77777777" w:rsidR="00807AAD" w:rsidRPr="004C0BBE" w:rsidRDefault="00807AAD" w:rsidP="0004130F">
            <w:pPr>
              <w:pStyle w:val="BodyTextTableBold"/>
              <w:rPr>
                <w:color w:val="FFFFFF" w:themeColor="background1"/>
              </w:rPr>
            </w:pPr>
            <w:r w:rsidRPr="004C0BBE">
              <w:rPr>
                <w:color w:val="FFFFFF" w:themeColor="background1"/>
              </w:rPr>
              <w:t>X</w:t>
            </w:r>
          </w:p>
        </w:tc>
      </w:tr>
      <w:tr w:rsidR="00807AAD" w14:paraId="718BA385"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hideMark/>
          </w:tcPr>
          <w:p w14:paraId="5F3B5DD5" w14:textId="77777777" w:rsidR="00807AAD" w:rsidRDefault="00807AAD" w:rsidP="0004130F">
            <w:pPr>
              <w:pStyle w:val="BodyTextTable"/>
            </w:pPr>
            <w:r>
              <w:t>Initiate infusion – Physician evaluated patient with written orders</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038BA96C" w14:textId="77777777" w:rsidR="00807AAD" w:rsidRDefault="00807AAD"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1FEF3D13"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3806B527"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74607C4C" w14:textId="77777777" w:rsidR="00807AAD" w:rsidRDefault="00807AAD"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348D555D" w14:textId="600F31B0" w:rsidR="00807AAD" w:rsidRPr="00807AAD" w:rsidRDefault="00807AAD" w:rsidP="0004130F">
            <w:pPr>
              <w:pStyle w:val="BodyTextTableBold"/>
              <w:rPr>
                <w:color w:val="000000" w:themeColor="text1"/>
              </w:rPr>
            </w:pP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2D109E0A" w14:textId="77777777" w:rsidR="00807AAD" w:rsidRPr="004C0BBE" w:rsidRDefault="00807AAD" w:rsidP="0004130F">
            <w:pPr>
              <w:pStyle w:val="BodyTextTableBold"/>
              <w:rPr>
                <w:color w:val="FFFFFF" w:themeColor="background1"/>
              </w:rPr>
            </w:pPr>
            <w:r>
              <w:rPr>
                <w:color w:val="FFFFFF" w:themeColor="background1"/>
              </w:rPr>
              <w:t>X</w:t>
            </w:r>
          </w:p>
        </w:tc>
      </w:tr>
    </w:tbl>
    <w:p w14:paraId="150D26DF" w14:textId="77777777" w:rsidR="00465487" w:rsidRDefault="00465487" w:rsidP="00465487">
      <w:pPr>
        <w:pStyle w:val="Heading3"/>
        <w:numPr>
          <w:ilvl w:val="2"/>
          <w:numId w:val="15"/>
        </w:numPr>
      </w:pPr>
      <w:bookmarkStart w:id="98" w:name="CALCIUM"/>
      <w:r>
        <w:t>Blood Products</w:t>
      </w:r>
    </w:p>
    <w:p w14:paraId="3498EEBD" w14:textId="77777777" w:rsidR="00465487" w:rsidRDefault="00465487" w:rsidP="00465487">
      <w:pPr>
        <w:pStyle w:val="Heading4"/>
        <w:numPr>
          <w:ilvl w:val="3"/>
          <w:numId w:val="15"/>
        </w:numPr>
      </w:pPr>
      <w:r>
        <w:t>Whole Blood</w:t>
      </w:r>
    </w:p>
    <w:p w14:paraId="6A0B8533" w14:textId="77777777" w:rsidR="00465487" w:rsidRDefault="00465487" w:rsidP="00465487">
      <w:pPr>
        <w:pStyle w:val="Heading5"/>
        <w:numPr>
          <w:ilvl w:val="4"/>
          <w:numId w:val="15"/>
        </w:numPr>
      </w:pPr>
      <w:r>
        <w:t>Indication - Massive blood loss</w:t>
      </w:r>
    </w:p>
    <w:p w14:paraId="7FE3E81F" w14:textId="77777777" w:rsidR="00465487" w:rsidRDefault="00465487" w:rsidP="00465487">
      <w:pPr>
        <w:pStyle w:val="Heading5"/>
        <w:numPr>
          <w:ilvl w:val="4"/>
          <w:numId w:val="15"/>
        </w:numPr>
      </w:pPr>
      <w:r>
        <w:t>Infusion rate - As fast as patient can tolerate; must be administered within 4 hours of starting</w:t>
      </w:r>
    </w:p>
    <w:p w14:paraId="654CE8D1" w14:textId="77777777" w:rsidR="00465487" w:rsidRDefault="00465487" w:rsidP="00465487">
      <w:pPr>
        <w:pStyle w:val="Heading5"/>
        <w:numPr>
          <w:ilvl w:val="4"/>
          <w:numId w:val="15"/>
        </w:numPr>
      </w:pPr>
      <w:r>
        <w:t>18 ga or larger IV catheter preferred</w:t>
      </w:r>
    </w:p>
    <w:p w14:paraId="528C87FF" w14:textId="77777777" w:rsidR="00465487" w:rsidRDefault="00465487" w:rsidP="00465487">
      <w:pPr>
        <w:pStyle w:val="Heading4"/>
        <w:numPr>
          <w:ilvl w:val="3"/>
          <w:numId w:val="15"/>
        </w:numPr>
      </w:pPr>
      <w:r>
        <w:t>Packed Red Blood Cells (RBC)</w:t>
      </w:r>
    </w:p>
    <w:p w14:paraId="744A14F4" w14:textId="77777777" w:rsidR="00465487" w:rsidRDefault="00465487" w:rsidP="00465487">
      <w:pPr>
        <w:pStyle w:val="Heading5"/>
        <w:numPr>
          <w:ilvl w:val="4"/>
          <w:numId w:val="15"/>
        </w:numPr>
      </w:pPr>
      <w:r>
        <w:t>Indication - When patient’s red blood cell count must be increased</w:t>
      </w:r>
    </w:p>
    <w:p w14:paraId="5912D43E" w14:textId="77777777" w:rsidR="00465487" w:rsidRDefault="00465487" w:rsidP="00465487">
      <w:pPr>
        <w:pStyle w:val="Heading6"/>
        <w:numPr>
          <w:ilvl w:val="5"/>
          <w:numId w:val="15"/>
        </w:numPr>
      </w:pPr>
      <w:r>
        <w:t>Anemia</w:t>
      </w:r>
    </w:p>
    <w:p w14:paraId="42653540" w14:textId="77777777" w:rsidR="00465487" w:rsidRPr="0085325D" w:rsidRDefault="00465487" w:rsidP="00465487">
      <w:pPr>
        <w:pStyle w:val="Heading7"/>
        <w:numPr>
          <w:ilvl w:val="6"/>
          <w:numId w:val="15"/>
        </w:numPr>
        <w:rPr>
          <w:rFonts w:ascii="Arial" w:hAnsi="Arial" w:cs="Arial"/>
        </w:rPr>
      </w:pPr>
      <w:proofErr w:type="gramStart"/>
      <w:r w:rsidRPr="0085325D">
        <w:rPr>
          <w:rFonts w:ascii="Arial" w:hAnsi="Arial" w:cs="Arial"/>
        </w:rPr>
        <w:t>1 unit</w:t>
      </w:r>
      <w:proofErr w:type="gramEnd"/>
      <w:r w:rsidRPr="0085325D">
        <w:rPr>
          <w:rFonts w:ascii="Arial" w:hAnsi="Arial" w:cs="Arial"/>
        </w:rPr>
        <w:t xml:space="preserve"> PRBCs raises the HCT by about 3 percent, hemoglobin (Hgb) by 1g/dL</w:t>
      </w:r>
    </w:p>
    <w:p w14:paraId="3FB8B337" w14:textId="77777777" w:rsidR="00465487" w:rsidRPr="0085325D" w:rsidRDefault="00465487" w:rsidP="00465487">
      <w:pPr>
        <w:pStyle w:val="Heading6"/>
        <w:numPr>
          <w:ilvl w:val="5"/>
          <w:numId w:val="15"/>
        </w:numPr>
        <w:rPr>
          <w:rFonts w:cs="Arial"/>
        </w:rPr>
      </w:pPr>
      <w:r w:rsidRPr="0085325D">
        <w:rPr>
          <w:rFonts w:cs="Arial"/>
        </w:rPr>
        <w:t>Acute hemorrhage after crystalloid resuscitation</w:t>
      </w:r>
    </w:p>
    <w:p w14:paraId="2BC00C17" w14:textId="77777777" w:rsidR="00465487" w:rsidRPr="0085325D" w:rsidRDefault="00465487" w:rsidP="00465487">
      <w:pPr>
        <w:pStyle w:val="Heading7"/>
        <w:numPr>
          <w:ilvl w:val="6"/>
          <w:numId w:val="15"/>
        </w:numPr>
        <w:rPr>
          <w:rFonts w:ascii="Arial" w:hAnsi="Arial" w:cs="Arial"/>
        </w:rPr>
      </w:pPr>
      <w:r w:rsidRPr="0085325D">
        <w:rPr>
          <w:rFonts w:ascii="Arial" w:hAnsi="Arial" w:cs="Arial"/>
        </w:rPr>
        <w:t>Crossmatched blood has been checked by the blood bank for ABO-RH compatibility</w:t>
      </w:r>
    </w:p>
    <w:p w14:paraId="019C904C" w14:textId="77777777" w:rsidR="00465487" w:rsidRPr="0085325D" w:rsidRDefault="00465487" w:rsidP="00465487">
      <w:pPr>
        <w:pStyle w:val="Heading7"/>
        <w:numPr>
          <w:ilvl w:val="6"/>
          <w:numId w:val="15"/>
        </w:numPr>
        <w:rPr>
          <w:rFonts w:ascii="Arial" w:hAnsi="Arial" w:cs="Arial"/>
        </w:rPr>
      </w:pPr>
      <w:proofErr w:type="spellStart"/>
      <w:r w:rsidRPr="0085325D">
        <w:rPr>
          <w:rFonts w:ascii="Arial" w:hAnsi="Arial" w:cs="Arial"/>
        </w:rPr>
        <w:t>Uncrossmatched</w:t>
      </w:r>
      <w:proofErr w:type="spellEnd"/>
      <w:r w:rsidRPr="0085325D">
        <w:rPr>
          <w:rFonts w:ascii="Arial" w:hAnsi="Arial" w:cs="Arial"/>
        </w:rPr>
        <w:t xml:space="preserve"> blood (O-Negative) is ABO-RH antigen free.</w:t>
      </w:r>
    </w:p>
    <w:p w14:paraId="6E586117" w14:textId="77777777" w:rsidR="00465487" w:rsidRDefault="00465487" w:rsidP="00465487">
      <w:pPr>
        <w:pStyle w:val="Heading5"/>
        <w:numPr>
          <w:ilvl w:val="4"/>
          <w:numId w:val="15"/>
        </w:numPr>
      </w:pPr>
      <w:r w:rsidRPr="0085325D">
        <w:rPr>
          <w:rFonts w:cs="Arial"/>
        </w:rPr>
        <w:t xml:space="preserve">Raises hematocrit and hemoglobin levels without significantly increasing </w:t>
      </w:r>
      <w:r>
        <w:t>blood volume</w:t>
      </w:r>
    </w:p>
    <w:p w14:paraId="4F919303" w14:textId="77777777" w:rsidR="00465487" w:rsidRDefault="00465487" w:rsidP="00465487">
      <w:pPr>
        <w:pStyle w:val="Heading5"/>
        <w:numPr>
          <w:ilvl w:val="4"/>
          <w:numId w:val="15"/>
        </w:numPr>
      </w:pPr>
      <w:r>
        <w:t>Infusion rate - Slow for first 15 minutes then as fast as patient can tolerate; must be administered within 4 hours of starting</w:t>
      </w:r>
    </w:p>
    <w:p w14:paraId="1EC1AF6F" w14:textId="77777777" w:rsidR="00465487" w:rsidRDefault="00465487" w:rsidP="00465487">
      <w:pPr>
        <w:pStyle w:val="Heading5"/>
        <w:numPr>
          <w:ilvl w:val="4"/>
          <w:numId w:val="15"/>
        </w:numPr>
      </w:pPr>
      <w:r>
        <w:t>18 ga or larger IV catheter preferred</w:t>
      </w:r>
    </w:p>
    <w:p w14:paraId="07740AE5" w14:textId="77777777" w:rsidR="00465487" w:rsidRDefault="00465487" w:rsidP="00465487">
      <w:pPr>
        <w:pStyle w:val="Heading4"/>
        <w:numPr>
          <w:ilvl w:val="3"/>
          <w:numId w:val="15"/>
        </w:numPr>
      </w:pPr>
      <w:r>
        <w:t>Fresh Frozen Plasma (FFP)</w:t>
      </w:r>
    </w:p>
    <w:p w14:paraId="09D2B74E" w14:textId="77777777" w:rsidR="00465487" w:rsidRDefault="00465487" w:rsidP="00465487">
      <w:pPr>
        <w:pStyle w:val="Heading5"/>
        <w:numPr>
          <w:ilvl w:val="4"/>
          <w:numId w:val="15"/>
        </w:numPr>
      </w:pPr>
      <w:r>
        <w:t>Indication</w:t>
      </w:r>
    </w:p>
    <w:p w14:paraId="73CEE314" w14:textId="77777777" w:rsidR="00465487" w:rsidRDefault="00465487" w:rsidP="00465487">
      <w:pPr>
        <w:pStyle w:val="Heading6"/>
        <w:numPr>
          <w:ilvl w:val="5"/>
          <w:numId w:val="15"/>
        </w:numPr>
      </w:pPr>
      <w:r>
        <w:t>Treatment of thrombotic thrombocytopenia purpura (TTP)</w:t>
      </w:r>
    </w:p>
    <w:p w14:paraId="62EA7BDC" w14:textId="77777777" w:rsidR="00465487" w:rsidRDefault="00465487" w:rsidP="00465487">
      <w:pPr>
        <w:pStyle w:val="Heading6"/>
        <w:numPr>
          <w:ilvl w:val="5"/>
          <w:numId w:val="15"/>
        </w:numPr>
      </w:pPr>
      <w:r>
        <w:t>Some bleeding or coagulation disorders when no factor-specific concentrate is available</w:t>
      </w:r>
    </w:p>
    <w:p w14:paraId="589EA207" w14:textId="77777777" w:rsidR="00465487" w:rsidRDefault="00465487" w:rsidP="00465487">
      <w:pPr>
        <w:pStyle w:val="Heading5"/>
        <w:numPr>
          <w:ilvl w:val="4"/>
          <w:numId w:val="15"/>
        </w:numPr>
      </w:pPr>
      <w:r>
        <w:t>Infusion rate - Usually 30-60 minutes; must be administered within 4 hours of starting</w:t>
      </w:r>
    </w:p>
    <w:p w14:paraId="58BAD117" w14:textId="77777777" w:rsidR="00465487" w:rsidRDefault="00465487" w:rsidP="00465487">
      <w:pPr>
        <w:pStyle w:val="Heading5"/>
        <w:numPr>
          <w:ilvl w:val="4"/>
          <w:numId w:val="15"/>
        </w:numPr>
      </w:pPr>
      <w:r>
        <w:t>22 ga or larger IV catheter preferred</w:t>
      </w:r>
    </w:p>
    <w:p w14:paraId="11F44470" w14:textId="77777777" w:rsidR="00465487" w:rsidRDefault="00465487" w:rsidP="00465487">
      <w:pPr>
        <w:pStyle w:val="Heading4"/>
        <w:numPr>
          <w:ilvl w:val="3"/>
          <w:numId w:val="15"/>
        </w:numPr>
      </w:pPr>
      <w:r>
        <w:t>Platelets</w:t>
      </w:r>
    </w:p>
    <w:p w14:paraId="62F2316F" w14:textId="77777777" w:rsidR="00465487" w:rsidRDefault="00465487" w:rsidP="00465487">
      <w:pPr>
        <w:pStyle w:val="Heading5"/>
        <w:numPr>
          <w:ilvl w:val="4"/>
          <w:numId w:val="15"/>
        </w:numPr>
      </w:pPr>
      <w:r>
        <w:t>Indication - Treatment of thrombocytopenia and platelet function abnormalities</w:t>
      </w:r>
    </w:p>
    <w:p w14:paraId="005F6ABC" w14:textId="77777777" w:rsidR="00465487" w:rsidRDefault="00465487" w:rsidP="00465487">
      <w:pPr>
        <w:pStyle w:val="Heading5"/>
        <w:numPr>
          <w:ilvl w:val="4"/>
          <w:numId w:val="15"/>
        </w:numPr>
      </w:pPr>
      <w:r>
        <w:t>Infusion rate - 30-60 minutes; must be administered within 4 hours of starting</w:t>
      </w:r>
    </w:p>
    <w:p w14:paraId="678E67FD" w14:textId="77777777" w:rsidR="00465487" w:rsidRDefault="00465487" w:rsidP="00465487">
      <w:pPr>
        <w:pStyle w:val="Heading5"/>
        <w:numPr>
          <w:ilvl w:val="4"/>
          <w:numId w:val="15"/>
        </w:numPr>
      </w:pPr>
      <w:r>
        <w:t>20 ga or larger IV catheter preferred</w:t>
      </w:r>
    </w:p>
    <w:p w14:paraId="5D384FDE" w14:textId="77777777" w:rsidR="00465487" w:rsidRPr="00003AA2" w:rsidRDefault="00465487" w:rsidP="00465487">
      <w:pPr>
        <w:pStyle w:val="Heading3"/>
        <w:numPr>
          <w:ilvl w:val="2"/>
          <w:numId w:val="15"/>
        </w:numPr>
      </w:pPr>
      <w:r w:rsidRPr="00003AA2">
        <w:t>Indications:</w:t>
      </w:r>
    </w:p>
    <w:p w14:paraId="545CE2A5" w14:textId="77777777" w:rsidR="00465487" w:rsidRPr="00003AA2" w:rsidRDefault="00465487" w:rsidP="00465487">
      <w:pPr>
        <w:pStyle w:val="Heading4"/>
        <w:numPr>
          <w:ilvl w:val="3"/>
          <w:numId w:val="15"/>
        </w:numPr>
      </w:pPr>
      <w:r w:rsidRPr="00003AA2">
        <w:t xml:space="preserve">Blood or blood products may be </w:t>
      </w:r>
      <w:proofErr w:type="spellStart"/>
      <w:r w:rsidRPr="00003AA2">
        <w:t>life saving</w:t>
      </w:r>
      <w:proofErr w:type="spellEnd"/>
      <w:r w:rsidRPr="00003AA2">
        <w:t xml:space="preserve"> in hemorrhagic and certain anemic states and for other diso</w:t>
      </w:r>
      <w:r>
        <w:t>rders of the hematologic system</w:t>
      </w:r>
    </w:p>
    <w:p w14:paraId="0A6FBC78" w14:textId="77777777" w:rsidR="00465487" w:rsidRPr="00003AA2" w:rsidRDefault="00465487" w:rsidP="00465487">
      <w:pPr>
        <w:pStyle w:val="Heading4"/>
        <w:numPr>
          <w:ilvl w:val="3"/>
          <w:numId w:val="15"/>
        </w:numPr>
      </w:pPr>
      <w:r w:rsidRPr="00003AA2">
        <w:t>The treating physician will have considered the indications pr</w:t>
      </w:r>
      <w:r>
        <w:t xml:space="preserve">ior to the onset of transfusion and order </w:t>
      </w:r>
      <w:r w:rsidRPr="00003AA2">
        <w:t xml:space="preserve">the </w:t>
      </w:r>
      <w:r>
        <w:t xml:space="preserve">monitoring and maintenance or set guidelines for initiating an </w:t>
      </w:r>
      <w:r w:rsidRPr="00003AA2">
        <w:t>infusion of packed red blood cells</w:t>
      </w:r>
      <w:r>
        <w:t xml:space="preserve">, </w:t>
      </w:r>
      <w:r w:rsidRPr="00003AA2">
        <w:t>platelets</w:t>
      </w:r>
      <w:r>
        <w:t>,</w:t>
      </w:r>
      <w:r w:rsidRPr="00003AA2">
        <w:t xml:space="preserve"> or fresh frozen plasma</w:t>
      </w:r>
      <w:r>
        <w:t xml:space="preserve"> </w:t>
      </w:r>
    </w:p>
    <w:p w14:paraId="7B9E09FA" w14:textId="77777777" w:rsidR="00465487" w:rsidRPr="00003AA2" w:rsidRDefault="00465487" w:rsidP="00465487">
      <w:pPr>
        <w:pStyle w:val="Heading3"/>
        <w:numPr>
          <w:ilvl w:val="2"/>
          <w:numId w:val="15"/>
        </w:numPr>
      </w:pPr>
      <w:r w:rsidRPr="00003AA2">
        <w:t>Contraindications:</w:t>
      </w:r>
    </w:p>
    <w:p w14:paraId="78F1B979" w14:textId="77777777" w:rsidR="00465487" w:rsidRDefault="00465487" w:rsidP="00465487">
      <w:pPr>
        <w:pStyle w:val="Heading4"/>
        <w:numPr>
          <w:ilvl w:val="3"/>
          <w:numId w:val="15"/>
        </w:numPr>
      </w:pPr>
      <w:r w:rsidRPr="00003AA2">
        <w:t>The treating physician will have considered the contraindications to blood transfusions.</w:t>
      </w:r>
    </w:p>
    <w:p w14:paraId="6C654852" w14:textId="77777777" w:rsidR="00465487" w:rsidRPr="00003AA2" w:rsidRDefault="00465487" w:rsidP="00465487">
      <w:pPr>
        <w:pStyle w:val="Heading4"/>
        <w:numPr>
          <w:ilvl w:val="3"/>
          <w:numId w:val="15"/>
        </w:numPr>
      </w:pPr>
      <w:r w:rsidRPr="00003AA2">
        <w:t>Some people may object to transfusion of blood products for religious reasons (i.e. Jehovah’s</w:t>
      </w:r>
      <w:r>
        <w:t xml:space="preserve"> Witness), n</w:t>
      </w:r>
      <w:r w:rsidRPr="00003AA2">
        <w:t>otif</w:t>
      </w:r>
      <w:r>
        <w:t>y the receiving facility</w:t>
      </w:r>
    </w:p>
    <w:p w14:paraId="04946B40" w14:textId="77777777" w:rsidR="00465487" w:rsidRPr="00003AA2" w:rsidRDefault="00465487" w:rsidP="00465487">
      <w:pPr>
        <w:pStyle w:val="Heading3"/>
        <w:numPr>
          <w:ilvl w:val="2"/>
          <w:numId w:val="15"/>
        </w:numPr>
      </w:pPr>
      <w:r w:rsidRPr="00003AA2">
        <w:t>Complications:</w:t>
      </w:r>
    </w:p>
    <w:p w14:paraId="4CE33AA9" w14:textId="77777777" w:rsidR="00465487" w:rsidRPr="00003AA2" w:rsidRDefault="00465487" w:rsidP="00465487">
      <w:pPr>
        <w:pStyle w:val="Heading4"/>
        <w:numPr>
          <w:ilvl w:val="3"/>
          <w:numId w:val="15"/>
        </w:numPr>
      </w:pPr>
      <w:r w:rsidRPr="00003AA2">
        <w:t xml:space="preserve">Transfusion reactions and hypersensitivity reactions can occur after the </w:t>
      </w:r>
      <w:r>
        <w:t>onset of blood product infusion</w:t>
      </w:r>
    </w:p>
    <w:p w14:paraId="444E3904" w14:textId="77777777" w:rsidR="00465487" w:rsidRDefault="00465487" w:rsidP="00465487">
      <w:pPr>
        <w:pStyle w:val="Heading4"/>
        <w:numPr>
          <w:ilvl w:val="3"/>
          <w:numId w:val="15"/>
        </w:numPr>
      </w:pPr>
      <w:r>
        <w:t xml:space="preserve">Transfusion reactions are much more likely with </w:t>
      </w:r>
      <w:proofErr w:type="spellStart"/>
      <w:r>
        <w:t>uncrossmatched</w:t>
      </w:r>
      <w:proofErr w:type="spellEnd"/>
      <w:r>
        <w:t xml:space="preserve"> blood.</w:t>
      </w:r>
    </w:p>
    <w:p w14:paraId="07EE1D35" w14:textId="77777777" w:rsidR="00465487" w:rsidRDefault="00465487" w:rsidP="00465487">
      <w:pPr>
        <w:pStyle w:val="Heading4"/>
        <w:numPr>
          <w:ilvl w:val="3"/>
          <w:numId w:val="15"/>
        </w:numPr>
      </w:pPr>
      <w:r>
        <w:t>Rapid rate of infusion can increase the likelihood and severity of reaction.</w:t>
      </w:r>
    </w:p>
    <w:p w14:paraId="54E32A0F" w14:textId="77777777" w:rsidR="00465487" w:rsidRPr="00003AA2" w:rsidRDefault="00465487" w:rsidP="00465487">
      <w:pPr>
        <w:pStyle w:val="Heading4"/>
        <w:numPr>
          <w:ilvl w:val="3"/>
          <w:numId w:val="15"/>
        </w:numPr>
      </w:pPr>
      <w:r>
        <w:t>Caution in patients with CHF or renal failure as these transfusions are a significant volume load.</w:t>
      </w:r>
    </w:p>
    <w:p w14:paraId="29D156F2" w14:textId="77777777" w:rsidR="00465487" w:rsidRPr="00003AA2" w:rsidRDefault="00465487" w:rsidP="00465487">
      <w:pPr>
        <w:pStyle w:val="Heading3"/>
        <w:numPr>
          <w:ilvl w:val="2"/>
          <w:numId w:val="15"/>
        </w:numPr>
      </w:pPr>
      <w:r w:rsidRPr="00003AA2">
        <w:t>Procedure:</w:t>
      </w:r>
    </w:p>
    <w:p w14:paraId="5F013F0E" w14:textId="77777777" w:rsidR="00465487" w:rsidRDefault="00465487" w:rsidP="00465487">
      <w:pPr>
        <w:pStyle w:val="Heading4"/>
        <w:numPr>
          <w:ilvl w:val="3"/>
          <w:numId w:val="15"/>
        </w:numPr>
      </w:pPr>
      <w:r>
        <w:t>Verify sending physician orders</w:t>
      </w:r>
    </w:p>
    <w:p w14:paraId="4DDCDE51" w14:textId="13DB9C99" w:rsidR="00465487" w:rsidRDefault="00465487" w:rsidP="00465487">
      <w:pPr>
        <w:pStyle w:val="Heading4"/>
        <w:numPr>
          <w:ilvl w:val="3"/>
          <w:numId w:val="15"/>
        </w:numPr>
      </w:pPr>
      <w:r>
        <w:t>Verify consent has been obtained from patient</w:t>
      </w:r>
      <w:r w:rsidR="0061567D">
        <w:t xml:space="preserve"> if required</w:t>
      </w:r>
    </w:p>
    <w:p w14:paraId="2D49A849" w14:textId="77777777" w:rsidR="00465487" w:rsidRDefault="00465487" w:rsidP="00465487">
      <w:pPr>
        <w:pStyle w:val="Heading4"/>
        <w:numPr>
          <w:ilvl w:val="3"/>
          <w:numId w:val="15"/>
        </w:numPr>
      </w:pPr>
      <w:r>
        <w:t>Verify all the following has been confirmed by 2 providers prior to departing facility</w:t>
      </w:r>
    </w:p>
    <w:p w14:paraId="7DC9D0B5" w14:textId="4D3BE83C" w:rsidR="00465487" w:rsidRDefault="00465487" w:rsidP="00465487">
      <w:pPr>
        <w:pStyle w:val="Heading5"/>
        <w:numPr>
          <w:ilvl w:val="4"/>
          <w:numId w:val="15"/>
        </w:numPr>
      </w:pPr>
      <w:r>
        <w:t>Patient information</w:t>
      </w:r>
      <w:r w:rsidR="00AC40B7">
        <w:t xml:space="preserve"> – document the following on the Transfusion Record</w:t>
      </w:r>
    </w:p>
    <w:p w14:paraId="4258A7F0" w14:textId="77777777" w:rsidR="00465487" w:rsidRDefault="00465487" w:rsidP="00465487">
      <w:pPr>
        <w:pStyle w:val="Heading6"/>
        <w:numPr>
          <w:ilvl w:val="5"/>
          <w:numId w:val="15"/>
        </w:numPr>
      </w:pPr>
      <w:r>
        <w:t xml:space="preserve">Patient name </w:t>
      </w:r>
    </w:p>
    <w:p w14:paraId="5E2F8983" w14:textId="77777777" w:rsidR="00465487" w:rsidRDefault="00465487" w:rsidP="00465487">
      <w:pPr>
        <w:pStyle w:val="Heading6"/>
        <w:numPr>
          <w:ilvl w:val="5"/>
          <w:numId w:val="15"/>
        </w:numPr>
      </w:pPr>
      <w:r>
        <w:t>Hospital number</w:t>
      </w:r>
    </w:p>
    <w:p w14:paraId="60BB52EF" w14:textId="77777777" w:rsidR="00465487" w:rsidRDefault="00465487" w:rsidP="00465487">
      <w:pPr>
        <w:pStyle w:val="Heading6"/>
        <w:numPr>
          <w:ilvl w:val="5"/>
          <w:numId w:val="15"/>
        </w:numPr>
      </w:pPr>
      <w:r>
        <w:t>Patient blood type</w:t>
      </w:r>
    </w:p>
    <w:p w14:paraId="256D843D" w14:textId="61364407" w:rsidR="00465487" w:rsidRDefault="00AC40B7" w:rsidP="00465487">
      <w:pPr>
        <w:pStyle w:val="Heading6"/>
        <w:numPr>
          <w:ilvl w:val="5"/>
          <w:numId w:val="15"/>
        </w:numPr>
      </w:pPr>
      <w:r>
        <w:t>Patient armband with patient hospital #</w:t>
      </w:r>
      <w:r w:rsidR="00465487">
        <w:t>Consent has been signed, if applicable</w:t>
      </w:r>
    </w:p>
    <w:p w14:paraId="7576CFD4" w14:textId="77777777" w:rsidR="00465487" w:rsidRDefault="00465487" w:rsidP="00465487">
      <w:pPr>
        <w:pStyle w:val="Heading5"/>
        <w:numPr>
          <w:ilvl w:val="4"/>
          <w:numId w:val="15"/>
        </w:numPr>
      </w:pPr>
      <w:r>
        <w:t>Unit information</w:t>
      </w:r>
    </w:p>
    <w:p w14:paraId="6A0FF6A4" w14:textId="79DCB102" w:rsidR="00465487" w:rsidRDefault="00AC40B7" w:rsidP="00465487">
      <w:pPr>
        <w:pStyle w:val="Heading6"/>
        <w:numPr>
          <w:ilvl w:val="5"/>
          <w:numId w:val="15"/>
        </w:numPr>
      </w:pPr>
      <w:r>
        <w:lastRenderedPageBreak/>
        <w:t>Unit b</w:t>
      </w:r>
      <w:r w:rsidR="00465487">
        <w:t>lood type</w:t>
      </w:r>
      <w:r>
        <w:t xml:space="preserve"> (O, A, B, AB)</w:t>
      </w:r>
    </w:p>
    <w:p w14:paraId="0175F0E3" w14:textId="77777777" w:rsidR="00465487" w:rsidRDefault="00465487" w:rsidP="00465487">
      <w:pPr>
        <w:pStyle w:val="Heading6"/>
        <w:numPr>
          <w:ilvl w:val="5"/>
          <w:numId w:val="15"/>
        </w:numPr>
      </w:pPr>
      <w:r>
        <w:t>Unit number</w:t>
      </w:r>
    </w:p>
    <w:p w14:paraId="24A6D8E2" w14:textId="744145C5" w:rsidR="00465487" w:rsidRDefault="00465487" w:rsidP="00465487">
      <w:pPr>
        <w:pStyle w:val="Heading6"/>
        <w:numPr>
          <w:ilvl w:val="5"/>
          <w:numId w:val="15"/>
        </w:numPr>
      </w:pPr>
      <w:r>
        <w:t>Component</w:t>
      </w:r>
      <w:r w:rsidR="00AC40B7">
        <w:t xml:space="preserve"> (PRBC, platelets, plasma)</w:t>
      </w:r>
    </w:p>
    <w:p w14:paraId="2FDB1438" w14:textId="77777777" w:rsidR="00465487" w:rsidRDefault="00465487" w:rsidP="00465487">
      <w:pPr>
        <w:pStyle w:val="Heading6"/>
        <w:numPr>
          <w:ilvl w:val="5"/>
          <w:numId w:val="15"/>
        </w:numPr>
      </w:pPr>
      <w:r>
        <w:t>Expiration date</w:t>
      </w:r>
    </w:p>
    <w:p w14:paraId="02A37D94" w14:textId="6935C779" w:rsidR="00465487" w:rsidRPr="00173451" w:rsidRDefault="00AC40B7" w:rsidP="000F2284">
      <w:pPr>
        <w:pStyle w:val="Heading5"/>
      </w:pPr>
      <w:r w:rsidRPr="00173451">
        <w:t xml:space="preserve">Patient </w:t>
      </w:r>
      <w:r w:rsidR="00173451">
        <w:t xml:space="preserve">hospital </w:t>
      </w:r>
      <w:r w:rsidRPr="00173451">
        <w:t xml:space="preserve">armband, </w:t>
      </w:r>
      <w:r w:rsidRPr="000F2284">
        <w:t>u</w:t>
      </w:r>
      <w:r w:rsidR="00465487" w:rsidRPr="000F2284">
        <w:t>nit label</w:t>
      </w:r>
      <w:r w:rsidR="00173451">
        <w:t xml:space="preserve">, </w:t>
      </w:r>
      <w:r w:rsidR="00465487" w:rsidRPr="000F2284">
        <w:t>product tie tag</w:t>
      </w:r>
      <w:r w:rsidR="00173451">
        <w:t>,</w:t>
      </w:r>
      <w:r w:rsidR="00465487" w:rsidRPr="000F2284">
        <w:t xml:space="preserve"> </w:t>
      </w:r>
      <w:r w:rsidRPr="00173451">
        <w:t>and</w:t>
      </w:r>
      <w:r w:rsidR="00173451">
        <w:t xml:space="preserve"> transporting agency </w:t>
      </w:r>
      <w:r w:rsidRPr="00173451">
        <w:t xml:space="preserve">Transfusion Record </w:t>
      </w:r>
      <w:r w:rsidR="00465487" w:rsidRPr="00173451">
        <w:t>must have matching information</w:t>
      </w:r>
    </w:p>
    <w:p w14:paraId="55154EB3" w14:textId="77777777" w:rsidR="00465487" w:rsidRDefault="00465487" w:rsidP="00465487">
      <w:pPr>
        <w:pStyle w:val="Heading4"/>
        <w:numPr>
          <w:ilvl w:val="3"/>
          <w:numId w:val="15"/>
        </w:numPr>
      </w:pPr>
      <w:r>
        <w:t>Verify all the following before administering the unit of blood product</w:t>
      </w:r>
    </w:p>
    <w:p w14:paraId="2D790681" w14:textId="77777777" w:rsidR="00465487" w:rsidRDefault="00465487" w:rsidP="00465487">
      <w:pPr>
        <w:pStyle w:val="Heading5"/>
        <w:numPr>
          <w:ilvl w:val="4"/>
          <w:numId w:val="15"/>
        </w:numPr>
      </w:pPr>
      <w:r>
        <w:t>Verify identity by visually inspecting</w:t>
      </w:r>
    </w:p>
    <w:p w14:paraId="7004B342" w14:textId="77777777" w:rsidR="00465487" w:rsidRDefault="00465487" w:rsidP="00465487">
      <w:pPr>
        <w:pStyle w:val="Heading6"/>
        <w:numPr>
          <w:ilvl w:val="5"/>
          <w:numId w:val="15"/>
        </w:numPr>
      </w:pPr>
      <w:r>
        <w:t>Unit tie tag</w:t>
      </w:r>
    </w:p>
    <w:p w14:paraId="7F5DCB7B" w14:textId="77777777" w:rsidR="00465487" w:rsidRDefault="00465487" w:rsidP="00465487">
      <w:pPr>
        <w:pStyle w:val="Heading6"/>
        <w:numPr>
          <w:ilvl w:val="5"/>
          <w:numId w:val="15"/>
        </w:numPr>
      </w:pPr>
      <w:r>
        <w:t>Unit label</w:t>
      </w:r>
    </w:p>
    <w:p w14:paraId="4C542C16" w14:textId="77777777" w:rsidR="00465487" w:rsidRDefault="00465487" w:rsidP="00465487">
      <w:pPr>
        <w:pStyle w:val="Heading5"/>
        <w:numPr>
          <w:ilvl w:val="4"/>
          <w:numId w:val="15"/>
        </w:numPr>
      </w:pPr>
      <w:r>
        <w:t>Confirm</w:t>
      </w:r>
    </w:p>
    <w:p w14:paraId="542C3251" w14:textId="77777777" w:rsidR="00465487" w:rsidRDefault="00465487" w:rsidP="00465487">
      <w:pPr>
        <w:pStyle w:val="Heading6"/>
        <w:numPr>
          <w:ilvl w:val="5"/>
          <w:numId w:val="15"/>
        </w:numPr>
      </w:pPr>
      <w:r>
        <w:t>Patient name</w:t>
      </w:r>
    </w:p>
    <w:p w14:paraId="3E931D99" w14:textId="77777777" w:rsidR="00465487" w:rsidRDefault="00465487" w:rsidP="00465487">
      <w:pPr>
        <w:pStyle w:val="Heading6"/>
        <w:numPr>
          <w:ilvl w:val="5"/>
          <w:numId w:val="15"/>
        </w:numPr>
      </w:pPr>
      <w:r>
        <w:t>Patient hospital number</w:t>
      </w:r>
    </w:p>
    <w:p w14:paraId="299C395F" w14:textId="77777777" w:rsidR="00465487" w:rsidRDefault="00465487" w:rsidP="00465487">
      <w:pPr>
        <w:pStyle w:val="Heading6"/>
        <w:numPr>
          <w:ilvl w:val="5"/>
          <w:numId w:val="15"/>
        </w:numPr>
      </w:pPr>
      <w:r>
        <w:t>Patient blood type</w:t>
      </w:r>
    </w:p>
    <w:p w14:paraId="6951B5C5" w14:textId="77777777" w:rsidR="00465487" w:rsidRDefault="00465487" w:rsidP="00465487">
      <w:pPr>
        <w:pStyle w:val="Heading6"/>
        <w:numPr>
          <w:ilvl w:val="5"/>
          <w:numId w:val="15"/>
        </w:numPr>
      </w:pPr>
      <w:r>
        <w:t>Unit blood type</w:t>
      </w:r>
    </w:p>
    <w:p w14:paraId="7EB7329C" w14:textId="77777777" w:rsidR="00465487" w:rsidRDefault="00465487" w:rsidP="00465487">
      <w:pPr>
        <w:pStyle w:val="Heading6"/>
        <w:numPr>
          <w:ilvl w:val="5"/>
          <w:numId w:val="15"/>
        </w:numPr>
      </w:pPr>
      <w:r>
        <w:t>Unit number</w:t>
      </w:r>
    </w:p>
    <w:p w14:paraId="551D8807" w14:textId="77777777" w:rsidR="00465487" w:rsidRDefault="00465487" w:rsidP="00465487">
      <w:pPr>
        <w:pStyle w:val="Heading6"/>
        <w:numPr>
          <w:ilvl w:val="5"/>
          <w:numId w:val="15"/>
        </w:numPr>
      </w:pPr>
      <w:r>
        <w:t>Component</w:t>
      </w:r>
    </w:p>
    <w:p w14:paraId="68F84A09" w14:textId="77777777" w:rsidR="00465487" w:rsidRDefault="00465487" w:rsidP="00465487">
      <w:pPr>
        <w:pStyle w:val="Heading6"/>
        <w:numPr>
          <w:ilvl w:val="5"/>
          <w:numId w:val="15"/>
        </w:numPr>
      </w:pPr>
      <w:r>
        <w:t>Expiration date</w:t>
      </w:r>
    </w:p>
    <w:p w14:paraId="183D1EC7" w14:textId="23B1B755" w:rsidR="00465487" w:rsidRPr="000F2284" w:rsidRDefault="00465487" w:rsidP="000F2284">
      <w:pPr>
        <w:pStyle w:val="Heading4JENNSBOLD"/>
      </w:pPr>
      <w:r w:rsidRPr="009D4CC8">
        <w:t>DO NOT ADMINSTER BLOOD PRODUCT IF ANY DI</w:t>
      </w:r>
      <w:r w:rsidRPr="000F2284">
        <w:t>SCREPANCY IS NOTED IN ANY IDENTIFYING INFORMATION DURING VERIFCIATION PROCESS</w:t>
      </w:r>
    </w:p>
    <w:p w14:paraId="4184107B" w14:textId="66C244AB" w:rsidR="0061567D" w:rsidRPr="000F2284" w:rsidRDefault="0061567D" w:rsidP="000F2284">
      <w:pPr>
        <w:pStyle w:val="Heading4"/>
      </w:pPr>
      <w:r>
        <w:t>If there are concerns, speak to the blood bank lab tech either in person or by phone.</w:t>
      </w:r>
    </w:p>
    <w:p w14:paraId="7BD27428" w14:textId="77777777" w:rsidR="00465487" w:rsidRDefault="00465487" w:rsidP="00465487">
      <w:pPr>
        <w:pStyle w:val="Heading4"/>
        <w:numPr>
          <w:ilvl w:val="3"/>
          <w:numId w:val="15"/>
        </w:numPr>
      </w:pPr>
      <w:r>
        <w:t>Record the following vital signs prior to start of infusion, every 15 minutes after start of infusion, and within 1 hour after completion of unit infusion</w:t>
      </w:r>
    </w:p>
    <w:p w14:paraId="53BF27C1" w14:textId="77777777" w:rsidR="00465487" w:rsidRDefault="00465487" w:rsidP="00465487">
      <w:pPr>
        <w:pStyle w:val="Heading5"/>
        <w:numPr>
          <w:ilvl w:val="4"/>
          <w:numId w:val="15"/>
        </w:numPr>
      </w:pPr>
      <w:r>
        <w:t>Temperature</w:t>
      </w:r>
    </w:p>
    <w:p w14:paraId="6764EF74" w14:textId="77777777" w:rsidR="00465487" w:rsidRDefault="00465487" w:rsidP="00465487">
      <w:pPr>
        <w:pStyle w:val="Heading5"/>
        <w:numPr>
          <w:ilvl w:val="4"/>
          <w:numId w:val="15"/>
        </w:numPr>
      </w:pPr>
      <w:r>
        <w:t>Pulse rate</w:t>
      </w:r>
    </w:p>
    <w:p w14:paraId="264314E7" w14:textId="77777777" w:rsidR="00465487" w:rsidRDefault="00465487" w:rsidP="00465487">
      <w:pPr>
        <w:pStyle w:val="Heading5"/>
        <w:numPr>
          <w:ilvl w:val="4"/>
          <w:numId w:val="15"/>
        </w:numPr>
      </w:pPr>
      <w:r>
        <w:t>Respiratory rate</w:t>
      </w:r>
    </w:p>
    <w:p w14:paraId="76859AA3" w14:textId="77777777" w:rsidR="00465487" w:rsidRDefault="00465487" w:rsidP="00465487">
      <w:pPr>
        <w:pStyle w:val="Heading5"/>
        <w:numPr>
          <w:ilvl w:val="4"/>
          <w:numId w:val="15"/>
        </w:numPr>
      </w:pPr>
      <w:r>
        <w:t>Blood pressure</w:t>
      </w:r>
    </w:p>
    <w:p w14:paraId="7E8A4C4F" w14:textId="77777777" w:rsidR="00465487" w:rsidRDefault="00465487" w:rsidP="00465487">
      <w:pPr>
        <w:pStyle w:val="Heading4"/>
        <w:numPr>
          <w:ilvl w:val="3"/>
          <w:numId w:val="15"/>
        </w:numPr>
      </w:pPr>
      <w:r>
        <w:t>All blood products listed must be administered with a 170-micron filter blood administration set</w:t>
      </w:r>
    </w:p>
    <w:p w14:paraId="1A9E5E86" w14:textId="77777777" w:rsidR="00465487" w:rsidRDefault="00465487" w:rsidP="00465487">
      <w:pPr>
        <w:pStyle w:val="Heading4"/>
        <w:numPr>
          <w:ilvl w:val="3"/>
          <w:numId w:val="15"/>
        </w:numPr>
      </w:pPr>
      <w:r>
        <w:t xml:space="preserve">Observe patient closely for first 15 minutes of infusion; most likely reactions will occur within this time. </w:t>
      </w:r>
    </w:p>
    <w:p w14:paraId="489CFCD7" w14:textId="77777777" w:rsidR="00465487" w:rsidRDefault="00465487" w:rsidP="00465487">
      <w:pPr>
        <w:pStyle w:val="Heading4"/>
        <w:numPr>
          <w:ilvl w:val="3"/>
          <w:numId w:val="15"/>
        </w:numPr>
      </w:pPr>
      <w:r w:rsidRPr="00003AA2">
        <w:t xml:space="preserve">Maintain </w:t>
      </w:r>
      <w:r>
        <w:t xml:space="preserve">or initiate </w:t>
      </w:r>
      <w:r w:rsidRPr="00003AA2">
        <w:t>infusion</w:t>
      </w:r>
      <w:r>
        <w:t xml:space="preserve"> at</w:t>
      </w:r>
      <w:r w:rsidRPr="00003AA2">
        <w:t xml:space="preserve"> rate as indi</w:t>
      </w:r>
      <w:r>
        <w:t>cated by the treating physician or within 4 hours of starting</w:t>
      </w:r>
    </w:p>
    <w:p w14:paraId="499CACDB" w14:textId="77777777" w:rsidR="00465487" w:rsidRPr="00003AA2" w:rsidRDefault="00465487" w:rsidP="00465487">
      <w:pPr>
        <w:pStyle w:val="Heading4"/>
        <w:numPr>
          <w:ilvl w:val="3"/>
          <w:numId w:val="15"/>
        </w:numPr>
      </w:pPr>
      <w:r>
        <w:t>Once infusion completed, remove blood product bag and tubing, discard as biohazard waste</w:t>
      </w:r>
    </w:p>
    <w:p w14:paraId="1AA024DA" w14:textId="77777777" w:rsidR="00465487" w:rsidRDefault="00465487" w:rsidP="00465487">
      <w:pPr>
        <w:pStyle w:val="Heading3"/>
        <w:numPr>
          <w:ilvl w:val="2"/>
          <w:numId w:val="15"/>
        </w:numPr>
      </w:pPr>
      <w:r>
        <w:t>Transfusion Reactions</w:t>
      </w:r>
    </w:p>
    <w:p w14:paraId="0CB28A21" w14:textId="77777777" w:rsidR="00465487" w:rsidRDefault="00465487" w:rsidP="00465487">
      <w:pPr>
        <w:pStyle w:val="Heading4"/>
        <w:numPr>
          <w:ilvl w:val="3"/>
          <w:numId w:val="15"/>
        </w:numPr>
      </w:pPr>
      <w:r w:rsidRPr="00003AA2">
        <w:t xml:space="preserve">If </w:t>
      </w:r>
      <w:r>
        <w:t>transfusion reaction occurs:</w:t>
      </w:r>
      <w:r w:rsidRPr="00003AA2">
        <w:t xml:space="preserve"> </w:t>
      </w:r>
    </w:p>
    <w:p w14:paraId="3869B9AE" w14:textId="77777777" w:rsidR="00465487" w:rsidRDefault="00465487" w:rsidP="00465487">
      <w:pPr>
        <w:pStyle w:val="Heading5"/>
        <w:numPr>
          <w:ilvl w:val="4"/>
          <w:numId w:val="15"/>
        </w:numPr>
      </w:pPr>
      <w:r>
        <w:t xml:space="preserve">Discontinue </w:t>
      </w:r>
      <w:r w:rsidRPr="00003AA2">
        <w:t>the transfusion</w:t>
      </w:r>
    </w:p>
    <w:p w14:paraId="4B0509B3" w14:textId="77777777" w:rsidR="00465487" w:rsidRDefault="00465487" w:rsidP="00465487">
      <w:pPr>
        <w:pStyle w:val="Heading5"/>
        <w:numPr>
          <w:ilvl w:val="4"/>
          <w:numId w:val="15"/>
        </w:numPr>
      </w:pPr>
      <w:r>
        <w:t>Disconnect tubing at IV catheter; tie knot in tubing and leave attached to the blood product bag.</w:t>
      </w:r>
    </w:p>
    <w:p w14:paraId="1B51E86E" w14:textId="77777777" w:rsidR="00465487" w:rsidRDefault="00465487" w:rsidP="00465487">
      <w:pPr>
        <w:pStyle w:val="Heading5"/>
        <w:numPr>
          <w:ilvl w:val="4"/>
          <w:numId w:val="15"/>
        </w:numPr>
      </w:pPr>
      <w:r>
        <w:t>Replace the drip set and infuse normal saline</w:t>
      </w:r>
    </w:p>
    <w:p w14:paraId="304E739E" w14:textId="77777777" w:rsidR="00465487" w:rsidRDefault="00465487" w:rsidP="00465487">
      <w:pPr>
        <w:pStyle w:val="Heading5"/>
        <w:numPr>
          <w:ilvl w:val="4"/>
          <w:numId w:val="15"/>
        </w:numPr>
      </w:pPr>
      <w:r>
        <w:t xml:space="preserve">Obtain vital signs  </w:t>
      </w:r>
    </w:p>
    <w:p w14:paraId="4CB63BF4" w14:textId="000E778B" w:rsidR="00465487" w:rsidRPr="00003AA2" w:rsidRDefault="00D566EC" w:rsidP="00465487">
      <w:pPr>
        <w:pStyle w:val="Heading5"/>
        <w:numPr>
          <w:ilvl w:val="4"/>
          <w:numId w:val="15"/>
        </w:numPr>
      </w:pPr>
      <w:r>
        <w:rPr>
          <w:bCs w:val="0"/>
        </w:rPr>
        <w:t xml:space="preserve">Contact </w:t>
      </w:r>
      <w:r w:rsidR="00C110B8" w:rsidRPr="000F2284">
        <w:rPr>
          <w:bCs w:val="0"/>
        </w:rPr>
        <w:t>Medical Control</w:t>
      </w:r>
      <w:r w:rsidR="00465487">
        <w:t xml:space="preserve"> for consultation and notify the receiving facility</w:t>
      </w:r>
    </w:p>
    <w:p w14:paraId="0626EB64" w14:textId="77777777" w:rsidR="00465487" w:rsidRDefault="00465487" w:rsidP="00465487">
      <w:pPr>
        <w:pStyle w:val="Heading4"/>
        <w:numPr>
          <w:ilvl w:val="3"/>
          <w:numId w:val="15"/>
        </w:numPr>
      </w:pPr>
      <w:r>
        <w:t>Hemolytic reactions</w:t>
      </w:r>
    </w:p>
    <w:p w14:paraId="1E211673" w14:textId="77777777" w:rsidR="00465487" w:rsidRDefault="00465487" w:rsidP="00465487">
      <w:pPr>
        <w:pStyle w:val="Heading5"/>
        <w:numPr>
          <w:ilvl w:val="4"/>
          <w:numId w:val="15"/>
        </w:numPr>
      </w:pPr>
      <w:r>
        <w:t xml:space="preserve">These are the most life-threatening transfusion reactions. </w:t>
      </w:r>
    </w:p>
    <w:p w14:paraId="7666F950" w14:textId="77777777" w:rsidR="00465487" w:rsidRDefault="00465487" w:rsidP="00465487">
      <w:pPr>
        <w:pStyle w:val="Heading5"/>
        <w:numPr>
          <w:ilvl w:val="4"/>
          <w:numId w:val="15"/>
        </w:numPr>
      </w:pPr>
      <w:r>
        <w:t>Clinical manifestations:</w:t>
      </w:r>
    </w:p>
    <w:p w14:paraId="67777376" w14:textId="77777777" w:rsidR="00465487" w:rsidRDefault="00465487" w:rsidP="00465487">
      <w:pPr>
        <w:pStyle w:val="Heading6"/>
        <w:numPr>
          <w:ilvl w:val="5"/>
          <w:numId w:val="15"/>
        </w:numPr>
      </w:pPr>
      <w:r>
        <w:t>Fever</w:t>
      </w:r>
    </w:p>
    <w:p w14:paraId="6C956A61" w14:textId="77777777" w:rsidR="00465487" w:rsidRDefault="00465487" w:rsidP="00465487">
      <w:pPr>
        <w:pStyle w:val="Heading6"/>
        <w:numPr>
          <w:ilvl w:val="5"/>
          <w:numId w:val="15"/>
        </w:numPr>
      </w:pPr>
      <w:r>
        <w:t>Headache</w:t>
      </w:r>
    </w:p>
    <w:p w14:paraId="3B1EF663" w14:textId="77777777" w:rsidR="00465487" w:rsidRDefault="00465487" w:rsidP="00465487">
      <w:pPr>
        <w:pStyle w:val="Heading6"/>
        <w:numPr>
          <w:ilvl w:val="5"/>
          <w:numId w:val="15"/>
        </w:numPr>
      </w:pPr>
      <w:r>
        <w:t>Chest or back pain</w:t>
      </w:r>
    </w:p>
    <w:p w14:paraId="2DDF0437" w14:textId="77777777" w:rsidR="00465487" w:rsidRDefault="00465487" w:rsidP="00465487">
      <w:pPr>
        <w:pStyle w:val="Heading6"/>
        <w:numPr>
          <w:ilvl w:val="5"/>
          <w:numId w:val="15"/>
        </w:numPr>
      </w:pPr>
      <w:r>
        <w:t>Pain at the infusion site</w:t>
      </w:r>
    </w:p>
    <w:p w14:paraId="5FB17A0F" w14:textId="77777777" w:rsidR="00465487" w:rsidRDefault="00465487" w:rsidP="00465487">
      <w:pPr>
        <w:pStyle w:val="Heading6"/>
        <w:numPr>
          <w:ilvl w:val="5"/>
          <w:numId w:val="15"/>
        </w:numPr>
      </w:pPr>
      <w:r>
        <w:t>Hypotension</w:t>
      </w:r>
    </w:p>
    <w:p w14:paraId="36A4879D" w14:textId="77777777" w:rsidR="00465487" w:rsidRDefault="00465487" w:rsidP="00465487">
      <w:pPr>
        <w:pStyle w:val="Heading6"/>
        <w:numPr>
          <w:ilvl w:val="5"/>
          <w:numId w:val="15"/>
        </w:numPr>
      </w:pPr>
      <w:r>
        <w:t>Nausea</w:t>
      </w:r>
    </w:p>
    <w:p w14:paraId="60F356AB" w14:textId="77777777" w:rsidR="00465487" w:rsidRDefault="00465487" w:rsidP="00465487">
      <w:pPr>
        <w:pStyle w:val="Heading6"/>
        <w:numPr>
          <w:ilvl w:val="5"/>
          <w:numId w:val="15"/>
        </w:numPr>
      </w:pPr>
      <w:r>
        <w:t>Generalized bleeding</w:t>
      </w:r>
    </w:p>
    <w:p w14:paraId="7250C6A5" w14:textId="77777777" w:rsidR="00465487" w:rsidRDefault="00465487" w:rsidP="00465487">
      <w:pPr>
        <w:pStyle w:val="Heading6"/>
        <w:numPr>
          <w:ilvl w:val="5"/>
          <w:numId w:val="15"/>
        </w:numPr>
      </w:pPr>
      <w:r>
        <w:t>Shock</w:t>
      </w:r>
    </w:p>
    <w:p w14:paraId="1FE190B2" w14:textId="77777777" w:rsidR="00465487" w:rsidRDefault="00465487" w:rsidP="00465487">
      <w:pPr>
        <w:pStyle w:val="Heading5"/>
        <w:numPr>
          <w:ilvl w:val="4"/>
          <w:numId w:val="15"/>
        </w:numPr>
      </w:pPr>
      <w:r>
        <w:t>Most common cause is ABO incompatibility</w:t>
      </w:r>
    </w:p>
    <w:p w14:paraId="2B78ADBE" w14:textId="77777777" w:rsidR="00465487" w:rsidRDefault="00465487" w:rsidP="00465487">
      <w:pPr>
        <w:pStyle w:val="Heading5"/>
        <w:numPr>
          <w:ilvl w:val="4"/>
          <w:numId w:val="15"/>
        </w:numPr>
      </w:pPr>
      <w:r>
        <w:t>Chance of survival is dose dependent; stop the transfusion immediately</w:t>
      </w:r>
    </w:p>
    <w:p w14:paraId="4FAE2AE3" w14:textId="70283894" w:rsidR="00465487" w:rsidRDefault="0061567D" w:rsidP="00465487">
      <w:pPr>
        <w:pStyle w:val="Heading5"/>
        <w:numPr>
          <w:ilvl w:val="4"/>
          <w:numId w:val="15"/>
        </w:numPr>
      </w:pPr>
      <w:r>
        <w:t>T</w:t>
      </w:r>
      <w:r w:rsidR="00465487">
        <w:t>reatment</w:t>
      </w:r>
    </w:p>
    <w:p w14:paraId="67B030A3" w14:textId="3870CE65" w:rsidR="00465487" w:rsidRDefault="00465487" w:rsidP="00465487">
      <w:pPr>
        <w:pStyle w:val="Heading6"/>
        <w:numPr>
          <w:ilvl w:val="5"/>
          <w:numId w:val="15"/>
        </w:numPr>
      </w:pPr>
      <w:r>
        <w:t>Give fluid challenge of NS</w:t>
      </w:r>
      <w:r w:rsidR="0061567D">
        <w:t xml:space="preserve"> – it is </w:t>
      </w:r>
      <w:r w:rsidR="00173451">
        <w:t>acceptable</w:t>
      </w:r>
      <w:r w:rsidR="0061567D">
        <w:t xml:space="preserve"> to use the angiocath already placed if it will flow</w:t>
      </w:r>
    </w:p>
    <w:p w14:paraId="6D46C5D0" w14:textId="77777777" w:rsidR="00465487" w:rsidRDefault="00465487" w:rsidP="00465487">
      <w:pPr>
        <w:pStyle w:val="Heading4"/>
        <w:numPr>
          <w:ilvl w:val="3"/>
          <w:numId w:val="15"/>
        </w:numPr>
      </w:pPr>
      <w:r>
        <w:t>Febrile non-hemolytic reaction</w:t>
      </w:r>
    </w:p>
    <w:p w14:paraId="4F1FAC48" w14:textId="77777777" w:rsidR="00465487" w:rsidRDefault="00465487" w:rsidP="00465487">
      <w:pPr>
        <w:pStyle w:val="Heading5"/>
        <w:numPr>
          <w:ilvl w:val="4"/>
          <w:numId w:val="15"/>
        </w:numPr>
      </w:pPr>
      <w:r>
        <w:t>Chills and fever</w:t>
      </w:r>
    </w:p>
    <w:p w14:paraId="0D211968" w14:textId="77777777" w:rsidR="00465487" w:rsidRDefault="00465487" w:rsidP="00465487">
      <w:pPr>
        <w:pStyle w:val="Heading5"/>
        <w:numPr>
          <w:ilvl w:val="4"/>
          <w:numId w:val="15"/>
        </w:numPr>
      </w:pPr>
      <w:r>
        <w:t>Rise in baseline temperature of 1°C or 1.8°F</w:t>
      </w:r>
    </w:p>
    <w:p w14:paraId="49D856B0" w14:textId="5AAABDC6" w:rsidR="00465487" w:rsidRDefault="00465487" w:rsidP="00465487">
      <w:pPr>
        <w:pStyle w:val="Heading5"/>
        <w:numPr>
          <w:ilvl w:val="4"/>
          <w:numId w:val="15"/>
        </w:numPr>
      </w:pPr>
      <w:r>
        <w:t>Treatment</w:t>
      </w:r>
    </w:p>
    <w:p w14:paraId="0B8288B7" w14:textId="77777777" w:rsidR="00465487" w:rsidRDefault="00465487" w:rsidP="00465487">
      <w:pPr>
        <w:pStyle w:val="Heading6"/>
        <w:numPr>
          <w:ilvl w:val="5"/>
          <w:numId w:val="15"/>
        </w:numPr>
      </w:pPr>
      <w:r>
        <w:t>Monitor for signs of more severe reaction and treat per protocol</w:t>
      </w:r>
    </w:p>
    <w:p w14:paraId="29C381BD" w14:textId="77777777" w:rsidR="00465487" w:rsidRDefault="00465487" w:rsidP="00465487">
      <w:pPr>
        <w:pStyle w:val="Heading4"/>
        <w:numPr>
          <w:ilvl w:val="3"/>
          <w:numId w:val="15"/>
        </w:numPr>
      </w:pPr>
      <w:r>
        <w:t>Allergic reaction</w:t>
      </w:r>
    </w:p>
    <w:p w14:paraId="4C54FE69" w14:textId="77777777" w:rsidR="00465487" w:rsidRDefault="00465487" w:rsidP="00465487">
      <w:pPr>
        <w:pStyle w:val="Heading5"/>
        <w:numPr>
          <w:ilvl w:val="4"/>
          <w:numId w:val="15"/>
        </w:numPr>
      </w:pPr>
      <w:r>
        <w:lastRenderedPageBreak/>
        <w:t>Urticaria – generalized itching rash</w:t>
      </w:r>
    </w:p>
    <w:p w14:paraId="73B0D84F" w14:textId="633F40E6" w:rsidR="00465487" w:rsidRDefault="0061567D" w:rsidP="00465487">
      <w:pPr>
        <w:pStyle w:val="Heading5"/>
        <w:numPr>
          <w:ilvl w:val="4"/>
          <w:numId w:val="15"/>
        </w:numPr>
      </w:pPr>
      <w:r>
        <w:t>T</w:t>
      </w:r>
      <w:r w:rsidR="00465487">
        <w:t>reatment</w:t>
      </w:r>
    </w:p>
    <w:p w14:paraId="62674A8E" w14:textId="77777777" w:rsidR="00465487" w:rsidRDefault="00465487" w:rsidP="00465487">
      <w:pPr>
        <w:pStyle w:val="Heading6"/>
        <w:numPr>
          <w:ilvl w:val="5"/>
          <w:numId w:val="15"/>
        </w:numPr>
      </w:pPr>
      <w:r>
        <w:t>Treat per DMEMSMD Allergy/Anaphylaxis protocol</w:t>
      </w:r>
    </w:p>
    <w:p w14:paraId="2FA40D2B" w14:textId="77777777" w:rsidR="00465487" w:rsidRDefault="00465487" w:rsidP="00465487">
      <w:pPr>
        <w:pStyle w:val="Heading4"/>
        <w:numPr>
          <w:ilvl w:val="3"/>
          <w:numId w:val="15"/>
        </w:numPr>
      </w:pPr>
      <w:r>
        <w:t>Anaphylaxis</w:t>
      </w:r>
    </w:p>
    <w:p w14:paraId="4399ED75" w14:textId="77777777" w:rsidR="00465487" w:rsidRDefault="00465487" w:rsidP="00465487">
      <w:pPr>
        <w:pStyle w:val="Heading5"/>
        <w:numPr>
          <w:ilvl w:val="4"/>
          <w:numId w:val="15"/>
        </w:numPr>
      </w:pPr>
      <w:r>
        <w:t>May occur after a few CCs of blood product</w:t>
      </w:r>
    </w:p>
    <w:p w14:paraId="03377C3F" w14:textId="77777777" w:rsidR="00465487" w:rsidRDefault="00465487" w:rsidP="00465487">
      <w:pPr>
        <w:pStyle w:val="Heading5"/>
        <w:numPr>
          <w:ilvl w:val="4"/>
          <w:numId w:val="15"/>
        </w:numPr>
      </w:pPr>
      <w:r>
        <w:t>Clinical Manifestations:</w:t>
      </w:r>
    </w:p>
    <w:p w14:paraId="02A62F18" w14:textId="77777777" w:rsidR="00465487" w:rsidRDefault="00465487" w:rsidP="00465487">
      <w:pPr>
        <w:pStyle w:val="Heading6"/>
        <w:numPr>
          <w:ilvl w:val="5"/>
          <w:numId w:val="15"/>
        </w:numPr>
      </w:pPr>
      <w:r>
        <w:t>Cough/bronchospasm</w:t>
      </w:r>
    </w:p>
    <w:p w14:paraId="3C6953A9" w14:textId="77777777" w:rsidR="00465487" w:rsidRDefault="00465487" w:rsidP="00465487">
      <w:pPr>
        <w:pStyle w:val="Heading6"/>
        <w:numPr>
          <w:ilvl w:val="5"/>
          <w:numId w:val="15"/>
        </w:numPr>
      </w:pPr>
      <w:r>
        <w:t>Respiratory distress</w:t>
      </w:r>
    </w:p>
    <w:p w14:paraId="2FBB3DC0" w14:textId="77777777" w:rsidR="00465487" w:rsidRDefault="00465487" w:rsidP="00465487">
      <w:pPr>
        <w:pStyle w:val="Heading6"/>
        <w:numPr>
          <w:ilvl w:val="5"/>
          <w:numId w:val="15"/>
        </w:numPr>
      </w:pPr>
      <w:r>
        <w:t>Nausea, vomiting, diarrhea</w:t>
      </w:r>
    </w:p>
    <w:p w14:paraId="3D3CCC43" w14:textId="77777777" w:rsidR="00465487" w:rsidRDefault="00465487" w:rsidP="00465487">
      <w:pPr>
        <w:pStyle w:val="Heading6"/>
        <w:numPr>
          <w:ilvl w:val="5"/>
          <w:numId w:val="15"/>
        </w:numPr>
      </w:pPr>
      <w:r>
        <w:t>Abdominal cramps</w:t>
      </w:r>
    </w:p>
    <w:p w14:paraId="6074F430" w14:textId="77777777" w:rsidR="00465487" w:rsidRDefault="00465487" w:rsidP="00465487">
      <w:pPr>
        <w:pStyle w:val="Heading6"/>
        <w:numPr>
          <w:ilvl w:val="5"/>
          <w:numId w:val="15"/>
        </w:numPr>
      </w:pPr>
      <w:r>
        <w:t>Vascular instability</w:t>
      </w:r>
    </w:p>
    <w:p w14:paraId="01C8CB14" w14:textId="77777777" w:rsidR="00465487" w:rsidRDefault="00465487" w:rsidP="00465487">
      <w:pPr>
        <w:pStyle w:val="Heading6"/>
        <w:numPr>
          <w:ilvl w:val="5"/>
          <w:numId w:val="15"/>
        </w:numPr>
      </w:pPr>
      <w:r>
        <w:t>Shock</w:t>
      </w:r>
    </w:p>
    <w:p w14:paraId="0F23787D" w14:textId="77777777" w:rsidR="00465487" w:rsidRDefault="00465487" w:rsidP="00465487">
      <w:pPr>
        <w:pStyle w:val="Heading6"/>
        <w:numPr>
          <w:ilvl w:val="5"/>
          <w:numId w:val="15"/>
        </w:numPr>
      </w:pPr>
      <w:r>
        <w:t>Loss of consciousness</w:t>
      </w:r>
    </w:p>
    <w:p w14:paraId="5ED20C0F" w14:textId="6482D017" w:rsidR="00465487" w:rsidRDefault="0061567D" w:rsidP="00465487">
      <w:pPr>
        <w:pStyle w:val="Heading5"/>
        <w:numPr>
          <w:ilvl w:val="4"/>
          <w:numId w:val="15"/>
        </w:numPr>
      </w:pPr>
      <w:r>
        <w:t>T</w:t>
      </w:r>
      <w:r w:rsidR="00465487">
        <w:t>reatment</w:t>
      </w:r>
    </w:p>
    <w:p w14:paraId="3B257238" w14:textId="77777777" w:rsidR="00465487" w:rsidRDefault="00465487" w:rsidP="00465487">
      <w:pPr>
        <w:pStyle w:val="Heading6"/>
        <w:numPr>
          <w:ilvl w:val="5"/>
          <w:numId w:val="15"/>
        </w:numPr>
      </w:pPr>
      <w:r>
        <w:t>Treat per DMEMSMD Allergy/Anaphylaxis protocol</w:t>
      </w:r>
    </w:p>
    <w:p w14:paraId="269B8EDC" w14:textId="77777777" w:rsidR="00465487" w:rsidRDefault="00465487" w:rsidP="00465487">
      <w:pPr>
        <w:pStyle w:val="Heading4"/>
        <w:numPr>
          <w:ilvl w:val="3"/>
          <w:numId w:val="15"/>
        </w:numPr>
      </w:pPr>
      <w:r>
        <w:t>Volume Overload</w:t>
      </w:r>
    </w:p>
    <w:p w14:paraId="38C45075" w14:textId="77777777" w:rsidR="00465487" w:rsidRDefault="00465487" w:rsidP="00465487">
      <w:pPr>
        <w:pStyle w:val="Heading5"/>
        <w:numPr>
          <w:ilvl w:val="4"/>
          <w:numId w:val="15"/>
        </w:numPr>
      </w:pPr>
      <w:r>
        <w:t>Clinical manifestations:</w:t>
      </w:r>
    </w:p>
    <w:p w14:paraId="5E4F7DBB" w14:textId="77777777" w:rsidR="00465487" w:rsidRDefault="00465487" w:rsidP="00465487">
      <w:pPr>
        <w:pStyle w:val="Heading6"/>
        <w:numPr>
          <w:ilvl w:val="5"/>
          <w:numId w:val="15"/>
        </w:numPr>
      </w:pPr>
      <w:r>
        <w:t>Dyspnea</w:t>
      </w:r>
    </w:p>
    <w:p w14:paraId="2A9757FC" w14:textId="77777777" w:rsidR="00465487" w:rsidRDefault="00465487" w:rsidP="00465487">
      <w:pPr>
        <w:pStyle w:val="Heading6"/>
        <w:numPr>
          <w:ilvl w:val="5"/>
          <w:numId w:val="15"/>
        </w:numPr>
      </w:pPr>
      <w:r>
        <w:t>Headache</w:t>
      </w:r>
    </w:p>
    <w:p w14:paraId="0B172B5A" w14:textId="77777777" w:rsidR="00465487" w:rsidRDefault="00465487" w:rsidP="00465487">
      <w:pPr>
        <w:pStyle w:val="Heading6"/>
        <w:numPr>
          <w:ilvl w:val="5"/>
          <w:numId w:val="15"/>
        </w:numPr>
      </w:pPr>
      <w:r>
        <w:t>Peripheral edema</w:t>
      </w:r>
    </w:p>
    <w:p w14:paraId="12E6D624" w14:textId="77777777" w:rsidR="00465487" w:rsidRDefault="00465487" w:rsidP="00465487">
      <w:pPr>
        <w:pStyle w:val="Heading6"/>
        <w:numPr>
          <w:ilvl w:val="5"/>
          <w:numId w:val="15"/>
        </w:numPr>
      </w:pPr>
      <w:r>
        <w:t>Coughing</w:t>
      </w:r>
    </w:p>
    <w:p w14:paraId="3CB1F0A1" w14:textId="77777777" w:rsidR="00465487" w:rsidRDefault="00465487" w:rsidP="00465487">
      <w:pPr>
        <w:pStyle w:val="Heading6"/>
        <w:numPr>
          <w:ilvl w:val="5"/>
          <w:numId w:val="15"/>
        </w:numPr>
      </w:pPr>
      <w:r>
        <w:t>Frothy sputum</w:t>
      </w:r>
    </w:p>
    <w:p w14:paraId="11692A41" w14:textId="0975DE85" w:rsidR="00465487" w:rsidRDefault="0061567D" w:rsidP="00465487">
      <w:pPr>
        <w:pStyle w:val="Heading5"/>
        <w:numPr>
          <w:ilvl w:val="4"/>
          <w:numId w:val="15"/>
        </w:numPr>
      </w:pPr>
      <w:r>
        <w:t>T</w:t>
      </w:r>
      <w:r w:rsidR="00465487">
        <w:t>reatment</w:t>
      </w:r>
    </w:p>
    <w:p w14:paraId="0A86CA52" w14:textId="77777777" w:rsidR="00465487" w:rsidRDefault="00465487" w:rsidP="00465487">
      <w:pPr>
        <w:pStyle w:val="Heading6"/>
        <w:numPr>
          <w:ilvl w:val="5"/>
          <w:numId w:val="15"/>
        </w:numPr>
      </w:pPr>
      <w:r>
        <w:t>Discontinue the infusion of fluids</w:t>
      </w:r>
    </w:p>
    <w:p w14:paraId="700C62EF" w14:textId="77777777" w:rsidR="00465487" w:rsidRDefault="00465487" w:rsidP="00465487">
      <w:pPr>
        <w:pStyle w:val="Heading6"/>
        <w:numPr>
          <w:ilvl w:val="5"/>
          <w:numId w:val="15"/>
        </w:numPr>
      </w:pPr>
      <w:r>
        <w:t>Consider Furosemide IV when clinically indicated</w:t>
      </w:r>
    </w:p>
    <w:p w14:paraId="263C5F0A" w14:textId="77777777" w:rsidR="00465487" w:rsidRDefault="00465487" w:rsidP="00465487">
      <w:pPr>
        <w:pStyle w:val="Heading4"/>
        <w:numPr>
          <w:ilvl w:val="3"/>
          <w:numId w:val="15"/>
        </w:numPr>
      </w:pPr>
      <w:r>
        <w:t>Transfusion-related Acute Lung Injury (TRALI)</w:t>
      </w:r>
    </w:p>
    <w:p w14:paraId="7516D1FB" w14:textId="77777777" w:rsidR="00465487" w:rsidRDefault="00465487" w:rsidP="00465487">
      <w:pPr>
        <w:pStyle w:val="Heading5"/>
        <w:numPr>
          <w:ilvl w:val="4"/>
          <w:numId w:val="15"/>
        </w:numPr>
      </w:pPr>
      <w:r>
        <w:t>Clinical manifestations:</w:t>
      </w:r>
    </w:p>
    <w:p w14:paraId="078271BD" w14:textId="77777777" w:rsidR="00465487" w:rsidRDefault="00465487" w:rsidP="00465487">
      <w:pPr>
        <w:pStyle w:val="Heading6"/>
        <w:numPr>
          <w:ilvl w:val="5"/>
          <w:numId w:val="15"/>
        </w:numPr>
      </w:pPr>
      <w:r>
        <w:t xml:space="preserve">Fever </w:t>
      </w:r>
    </w:p>
    <w:p w14:paraId="32521456" w14:textId="77777777" w:rsidR="00465487" w:rsidRDefault="00465487" w:rsidP="00465487">
      <w:pPr>
        <w:pStyle w:val="Heading6"/>
        <w:numPr>
          <w:ilvl w:val="5"/>
          <w:numId w:val="15"/>
        </w:numPr>
      </w:pPr>
      <w:r>
        <w:t>Chills</w:t>
      </w:r>
    </w:p>
    <w:p w14:paraId="11E2F552" w14:textId="77777777" w:rsidR="00465487" w:rsidRDefault="00465487" w:rsidP="00465487">
      <w:pPr>
        <w:pStyle w:val="Heading6"/>
        <w:numPr>
          <w:ilvl w:val="5"/>
          <w:numId w:val="15"/>
        </w:numPr>
      </w:pPr>
      <w:r>
        <w:t>Dyspnea</w:t>
      </w:r>
    </w:p>
    <w:p w14:paraId="4AEA089B" w14:textId="77777777" w:rsidR="00465487" w:rsidRDefault="00465487" w:rsidP="00465487">
      <w:pPr>
        <w:pStyle w:val="Heading6"/>
        <w:numPr>
          <w:ilvl w:val="5"/>
          <w:numId w:val="15"/>
        </w:numPr>
      </w:pPr>
      <w:r>
        <w:t>Tachypnea</w:t>
      </w:r>
    </w:p>
    <w:p w14:paraId="0F58F688" w14:textId="77777777" w:rsidR="00465487" w:rsidRDefault="00465487" w:rsidP="00465487">
      <w:pPr>
        <w:pStyle w:val="Heading6"/>
        <w:numPr>
          <w:ilvl w:val="5"/>
          <w:numId w:val="15"/>
        </w:numPr>
      </w:pPr>
      <w:r>
        <w:t>Tachycardia</w:t>
      </w:r>
    </w:p>
    <w:p w14:paraId="62F6792D" w14:textId="77777777" w:rsidR="00465487" w:rsidRDefault="00465487" w:rsidP="00465487">
      <w:pPr>
        <w:pStyle w:val="Heading6"/>
        <w:numPr>
          <w:ilvl w:val="5"/>
          <w:numId w:val="15"/>
        </w:numPr>
      </w:pPr>
      <w:r>
        <w:t>Hypoxemia</w:t>
      </w:r>
    </w:p>
    <w:p w14:paraId="24938EE9" w14:textId="77777777" w:rsidR="00465487" w:rsidRDefault="00465487" w:rsidP="00465487">
      <w:pPr>
        <w:pStyle w:val="Heading6"/>
        <w:numPr>
          <w:ilvl w:val="5"/>
          <w:numId w:val="15"/>
        </w:numPr>
      </w:pPr>
      <w:r>
        <w:t>Non-cardiogenic bilateral pulmonary edema</w:t>
      </w:r>
    </w:p>
    <w:p w14:paraId="4BDE5922" w14:textId="09E657D5" w:rsidR="00465487" w:rsidRDefault="0061567D" w:rsidP="00465487">
      <w:pPr>
        <w:pStyle w:val="Heading5"/>
        <w:numPr>
          <w:ilvl w:val="4"/>
          <w:numId w:val="15"/>
        </w:numPr>
      </w:pPr>
      <w:r>
        <w:t>T</w:t>
      </w:r>
      <w:r w:rsidR="00465487">
        <w:t>reatment</w:t>
      </w:r>
    </w:p>
    <w:p w14:paraId="2C0E5B0C" w14:textId="77777777" w:rsidR="00465487" w:rsidRDefault="00465487" w:rsidP="00465487">
      <w:pPr>
        <w:pStyle w:val="Heading6"/>
        <w:numPr>
          <w:ilvl w:val="5"/>
          <w:numId w:val="15"/>
        </w:numPr>
      </w:pPr>
      <w:r>
        <w:t>Provide cardiovascular and airway support</w:t>
      </w:r>
    </w:p>
    <w:p w14:paraId="310C3C60" w14:textId="3E6184C9" w:rsidR="004C0BBE" w:rsidRPr="00003AA2" w:rsidRDefault="004C0BBE" w:rsidP="004C0BBE">
      <w:pPr>
        <w:pStyle w:val="Heading2"/>
      </w:pPr>
      <w:bookmarkStart w:id="99" w:name="_Calcium"/>
      <w:bookmarkStart w:id="100" w:name="_Toc193359544"/>
      <w:bookmarkStart w:id="101" w:name="_Toc193360312"/>
      <w:bookmarkEnd w:id="99"/>
      <w:r w:rsidRPr="00003AA2">
        <w:lastRenderedPageBreak/>
        <w:t>Calcium</w:t>
      </w:r>
      <w:bookmarkEnd w:id="98"/>
      <w:bookmarkEnd w:id="100"/>
      <w:bookmarkEnd w:id="101"/>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123F2C" w14:paraId="5C51238F"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3D74ED4A" w14:textId="77777777" w:rsidR="00123F2C" w:rsidRDefault="00123F2C" w:rsidP="00671E8B">
            <w:pPr>
              <w:pStyle w:val="BodyTextTableTitle"/>
            </w:pPr>
            <w:r>
              <w:t>Calcium</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49C0157C" w14:textId="77777777" w:rsidR="00123F2C" w:rsidRDefault="00123F2C"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69051B93" w14:textId="51438167" w:rsidR="00123F2C" w:rsidRDefault="00123F2C"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03FFB4F7" w14:textId="77777777" w:rsidR="00123F2C" w:rsidRDefault="00123F2C"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03CE240D" w14:textId="77777777" w:rsidR="00123F2C" w:rsidRDefault="00123F2C"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1649C2AB" w14:textId="77777777" w:rsidR="00123F2C" w:rsidRPr="00807AAD" w:rsidRDefault="00123F2C"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26BDD996" w14:textId="77777777" w:rsidR="00123F2C" w:rsidRPr="004C0BBE" w:rsidRDefault="00123F2C" w:rsidP="0004130F">
            <w:pPr>
              <w:pStyle w:val="BodyTextTableBold"/>
              <w:rPr>
                <w:color w:val="FFFFFF" w:themeColor="background1"/>
              </w:rPr>
            </w:pPr>
            <w:r w:rsidRPr="004C0BBE">
              <w:rPr>
                <w:color w:val="FFFFFF" w:themeColor="background1"/>
              </w:rPr>
              <w:t>Adv</w:t>
            </w:r>
          </w:p>
        </w:tc>
      </w:tr>
      <w:tr w:rsidR="00123F2C" w14:paraId="3BD7C657"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hideMark/>
          </w:tcPr>
          <w:p w14:paraId="2FCE1D83" w14:textId="77777777" w:rsidR="00123F2C" w:rsidRPr="0085325D" w:rsidRDefault="00DB59AB" w:rsidP="00DB59AB">
            <w:pPr>
              <w:pStyle w:val="BodyTextTable"/>
              <w:rPr>
                <w:rFonts w:ascii="Arial" w:hAnsi="Arial" w:cs="Arial"/>
              </w:rPr>
            </w:pPr>
            <w:r w:rsidRPr="0085325D">
              <w:rPr>
                <w:rFonts w:ascii="Arial" w:hAnsi="Arial" w:cs="Arial"/>
              </w:rPr>
              <w:t>Magnesium toxicity b</w:t>
            </w:r>
            <w:r w:rsidR="00123F2C" w:rsidRPr="0085325D">
              <w:rPr>
                <w:rFonts w:ascii="Arial" w:hAnsi="Arial" w:cs="Arial"/>
              </w:rPr>
              <w:t>olus administration – Written physician order</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114EE809" w14:textId="77777777" w:rsidR="00123F2C" w:rsidRDefault="00123F2C"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1B2852A6"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74F778AD"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54DD84E6" w14:textId="77777777" w:rsidR="00123F2C" w:rsidRDefault="00123F2C" w:rsidP="0004130F">
            <w:pPr>
              <w:pStyle w:val="BodyTextTableBold"/>
            </w:pPr>
            <w:r>
              <w:t>X</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514055BA" w14:textId="77777777" w:rsidR="00123F2C" w:rsidRPr="00807AAD" w:rsidRDefault="00123F2C"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2C25A92C" w14:textId="77777777" w:rsidR="00123F2C" w:rsidRPr="004C0BBE" w:rsidRDefault="00123F2C" w:rsidP="0004130F">
            <w:pPr>
              <w:pStyle w:val="BodyTextTableBold"/>
              <w:rPr>
                <w:color w:val="FFFFFF" w:themeColor="background1"/>
              </w:rPr>
            </w:pPr>
            <w:r w:rsidRPr="004C0BBE">
              <w:rPr>
                <w:color w:val="FFFFFF" w:themeColor="background1"/>
              </w:rPr>
              <w:t>X</w:t>
            </w:r>
          </w:p>
        </w:tc>
      </w:tr>
      <w:tr w:rsidR="00DB59AB" w14:paraId="4DCFFF98" w14:textId="77777777" w:rsidTr="00537A5A">
        <w:trPr>
          <w:jc w:val="center"/>
        </w:trPr>
        <w:tc>
          <w:tcPr>
            <w:tcW w:w="11098" w:type="dxa"/>
            <w:gridSpan w:val="7"/>
            <w:tcBorders>
              <w:top w:val="double" w:sz="4" w:space="0" w:color="auto"/>
              <w:left w:val="double" w:sz="4" w:space="0" w:color="auto"/>
              <w:bottom w:val="double" w:sz="4" w:space="0" w:color="auto"/>
              <w:right w:val="double" w:sz="4" w:space="0" w:color="auto"/>
            </w:tcBorders>
          </w:tcPr>
          <w:p w14:paraId="5FE0CAC6" w14:textId="6E9F92BC" w:rsidR="00DB59AB" w:rsidRPr="00DB59AB" w:rsidRDefault="00DB59AB" w:rsidP="00F719BB">
            <w:pPr>
              <w:pStyle w:val="BodyTextTableBold"/>
              <w:rPr>
                <w:color w:val="FFFFFF" w:themeColor="background1"/>
              </w:rPr>
            </w:pPr>
            <w:r w:rsidRPr="00DB59AB">
              <w:t>Hyperkalemia and calcium channel blocker overdose</w:t>
            </w:r>
            <w:r w:rsidR="0061567D">
              <w:t xml:space="preserve"> in acute setting</w:t>
            </w:r>
            <w:r w:rsidRPr="00DB59AB">
              <w:t xml:space="preserve"> - R</w:t>
            </w:r>
            <w:r w:rsidR="00F719BB">
              <w:t>efer to</w:t>
            </w:r>
            <w:r w:rsidRPr="00DB59AB">
              <w:t xml:space="preserve"> </w:t>
            </w:r>
            <w:r w:rsidR="002347A8">
              <w:t>D</w:t>
            </w:r>
            <w:r w:rsidR="009D4CC8">
              <w:t>MEMSMD</w:t>
            </w:r>
            <w:r w:rsidR="002347A8">
              <w:t xml:space="preserve"> Protocols</w:t>
            </w:r>
          </w:p>
        </w:tc>
      </w:tr>
    </w:tbl>
    <w:p w14:paraId="3F8D591D" w14:textId="77777777" w:rsidR="00165CE7" w:rsidRPr="00003AA2" w:rsidRDefault="00165CE7" w:rsidP="00165CE7">
      <w:pPr>
        <w:pStyle w:val="Heading3"/>
        <w:numPr>
          <w:ilvl w:val="2"/>
          <w:numId w:val="15"/>
        </w:numPr>
      </w:pPr>
      <w:r w:rsidRPr="00003AA2">
        <w:t>Indications:</w:t>
      </w:r>
    </w:p>
    <w:p w14:paraId="24794AEE" w14:textId="197A33A7" w:rsidR="00165CE7" w:rsidRPr="00003AA2" w:rsidRDefault="00165CE7" w:rsidP="00165CE7">
      <w:pPr>
        <w:pStyle w:val="Heading4"/>
        <w:numPr>
          <w:ilvl w:val="3"/>
          <w:numId w:val="15"/>
        </w:numPr>
      </w:pPr>
      <w:r w:rsidRPr="00003AA2">
        <w:t xml:space="preserve">For </w:t>
      </w:r>
      <w:r w:rsidR="00703A60">
        <w:t xml:space="preserve">pregnant </w:t>
      </w:r>
      <w:r w:rsidRPr="00003AA2">
        <w:t>patients receiving magnesium that develop</w:t>
      </w:r>
      <w:r w:rsidR="00703A60">
        <w:t xml:space="preserve"> magnesium toxicity:</w:t>
      </w:r>
    </w:p>
    <w:p w14:paraId="5C3C50DE" w14:textId="77777777" w:rsidR="00165CE7" w:rsidRPr="00003AA2" w:rsidRDefault="00165CE7" w:rsidP="00165CE7">
      <w:pPr>
        <w:pStyle w:val="Heading5"/>
        <w:numPr>
          <w:ilvl w:val="4"/>
          <w:numId w:val="15"/>
        </w:numPr>
      </w:pPr>
      <w:r w:rsidRPr="00003AA2">
        <w:t>Respiratory depression</w:t>
      </w:r>
    </w:p>
    <w:p w14:paraId="10F74EA3" w14:textId="77777777" w:rsidR="00165CE7" w:rsidRPr="00003AA2" w:rsidRDefault="00165CE7" w:rsidP="00165CE7">
      <w:pPr>
        <w:pStyle w:val="Heading5"/>
        <w:numPr>
          <w:ilvl w:val="4"/>
          <w:numId w:val="15"/>
        </w:numPr>
      </w:pPr>
      <w:r w:rsidRPr="00003AA2">
        <w:t>CNS depression</w:t>
      </w:r>
    </w:p>
    <w:p w14:paraId="7A906B99" w14:textId="77777777" w:rsidR="00165CE7" w:rsidRPr="00003AA2" w:rsidRDefault="00165CE7" w:rsidP="00165CE7">
      <w:pPr>
        <w:pStyle w:val="Heading5"/>
        <w:numPr>
          <w:ilvl w:val="4"/>
          <w:numId w:val="15"/>
        </w:numPr>
      </w:pPr>
      <w:r w:rsidRPr="00003AA2">
        <w:t>Hypotension</w:t>
      </w:r>
    </w:p>
    <w:p w14:paraId="117CC91E" w14:textId="77777777" w:rsidR="00165CE7" w:rsidRPr="00003AA2" w:rsidRDefault="00165CE7" w:rsidP="00165CE7">
      <w:pPr>
        <w:pStyle w:val="Heading5"/>
        <w:numPr>
          <w:ilvl w:val="4"/>
          <w:numId w:val="15"/>
        </w:numPr>
      </w:pPr>
      <w:r w:rsidRPr="00003AA2">
        <w:t>Arrhythmia</w:t>
      </w:r>
    </w:p>
    <w:p w14:paraId="7B3C332D" w14:textId="77777777" w:rsidR="00165CE7" w:rsidRPr="00003AA2" w:rsidRDefault="00165CE7" w:rsidP="00165CE7">
      <w:pPr>
        <w:pStyle w:val="Heading5"/>
        <w:numPr>
          <w:ilvl w:val="4"/>
          <w:numId w:val="15"/>
        </w:numPr>
      </w:pPr>
      <w:r w:rsidRPr="00003AA2">
        <w:t>Depressed reflexes</w:t>
      </w:r>
    </w:p>
    <w:p w14:paraId="1E36BD86" w14:textId="77777777" w:rsidR="00165CE7" w:rsidRPr="00003AA2" w:rsidRDefault="00165CE7" w:rsidP="00165CE7">
      <w:pPr>
        <w:pStyle w:val="Heading3"/>
        <w:numPr>
          <w:ilvl w:val="2"/>
          <w:numId w:val="15"/>
        </w:numPr>
      </w:pPr>
      <w:r w:rsidRPr="00003AA2">
        <w:t>Contraindications:</w:t>
      </w:r>
    </w:p>
    <w:p w14:paraId="351184DD" w14:textId="77777777" w:rsidR="00165CE7" w:rsidRPr="00003AA2" w:rsidRDefault="00165CE7" w:rsidP="00165CE7">
      <w:pPr>
        <w:pStyle w:val="Heading4"/>
        <w:numPr>
          <w:ilvl w:val="3"/>
          <w:numId w:val="15"/>
        </w:numPr>
      </w:pPr>
      <w:r w:rsidRPr="00003AA2">
        <w:t>Hypercalcemia</w:t>
      </w:r>
    </w:p>
    <w:p w14:paraId="7C22DB30" w14:textId="77777777" w:rsidR="00165CE7" w:rsidRPr="00003AA2" w:rsidRDefault="00165CE7" w:rsidP="00165CE7">
      <w:pPr>
        <w:pStyle w:val="Heading4"/>
        <w:numPr>
          <w:ilvl w:val="3"/>
          <w:numId w:val="15"/>
        </w:numPr>
      </w:pPr>
      <w:r w:rsidRPr="00003AA2">
        <w:t>Digitalis toxicity</w:t>
      </w:r>
    </w:p>
    <w:p w14:paraId="603FB686" w14:textId="77777777" w:rsidR="00165CE7" w:rsidRPr="00003AA2" w:rsidRDefault="00165CE7" w:rsidP="00165CE7">
      <w:pPr>
        <w:pStyle w:val="Heading3"/>
        <w:numPr>
          <w:ilvl w:val="2"/>
          <w:numId w:val="15"/>
        </w:numPr>
      </w:pPr>
      <w:r w:rsidRPr="00003AA2">
        <w:t>Complications:</w:t>
      </w:r>
    </w:p>
    <w:p w14:paraId="074A16B6" w14:textId="77777777" w:rsidR="00165CE7" w:rsidRPr="00003AA2" w:rsidRDefault="00165CE7" w:rsidP="00165CE7">
      <w:pPr>
        <w:pStyle w:val="Heading4"/>
        <w:numPr>
          <w:ilvl w:val="3"/>
          <w:numId w:val="15"/>
        </w:numPr>
      </w:pPr>
      <w:r w:rsidRPr="00003AA2">
        <w:t>Bradycardia</w:t>
      </w:r>
    </w:p>
    <w:p w14:paraId="40560A66" w14:textId="77777777" w:rsidR="00165CE7" w:rsidRPr="00003AA2" w:rsidRDefault="00165CE7" w:rsidP="00165CE7">
      <w:pPr>
        <w:pStyle w:val="Heading4"/>
        <w:numPr>
          <w:ilvl w:val="3"/>
          <w:numId w:val="15"/>
        </w:numPr>
      </w:pPr>
      <w:r w:rsidRPr="00003AA2">
        <w:t>Hypotension</w:t>
      </w:r>
    </w:p>
    <w:p w14:paraId="3FD9D36E" w14:textId="77777777" w:rsidR="00165CE7" w:rsidRPr="00003AA2" w:rsidRDefault="00165CE7" w:rsidP="00165CE7">
      <w:pPr>
        <w:pStyle w:val="Heading4"/>
        <w:numPr>
          <w:ilvl w:val="3"/>
          <w:numId w:val="15"/>
        </w:numPr>
      </w:pPr>
      <w:r w:rsidRPr="00003AA2">
        <w:t>Metallic taste in the mouth</w:t>
      </w:r>
    </w:p>
    <w:p w14:paraId="2290FDC7" w14:textId="77777777" w:rsidR="00165CE7" w:rsidRPr="00003AA2" w:rsidRDefault="00165CE7" w:rsidP="00165CE7">
      <w:pPr>
        <w:pStyle w:val="Heading4"/>
        <w:numPr>
          <w:ilvl w:val="3"/>
          <w:numId w:val="15"/>
        </w:numPr>
      </w:pPr>
      <w:r w:rsidRPr="00003AA2">
        <w:t>Local necrosis</w:t>
      </w:r>
    </w:p>
    <w:p w14:paraId="2F647477" w14:textId="77777777" w:rsidR="00165CE7" w:rsidRPr="00003AA2" w:rsidRDefault="00165CE7" w:rsidP="00165CE7">
      <w:pPr>
        <w:pStyle w:val="Heading4"/>
        <w:numPr>
          <w:ilvl w:val="3"/>
          <w:numId w:val="15"/>
        </w:numPr>
      </w:pPr>
      <w:r w:rsidRPr="00003AA2">
        <w:t>Nausea and vomiting</w:t>
      </w:r>
    </w:p>
    <w:p w14:paraId="3BD4C369" w14:textId="77777777" w:rsidR="00165CE7" w:rsidRPr="00003AA2" w:rsidRDefault="00165CE7" w:rsidP="00165CE7">
      <w:pPr>
        <w:pStyle w:val="Heading4"/>
        <w:numPr>
          <w:ilvl w:val="3"/>
          <w:numId w:val="15"/>
        </w:numPr>
      </w:pPr>
      <w:r w:rsidRPr="00003AA2">
        <w:t>Coronary and cerebral artery spasm</w:t>
      </w:r>
    </w:p>
    <w:p w14:paraId="6C59663D" w14:textId="77777777" w:rsidR="00165CE7" w:rsidRPr="00003AA2" w:rsidRDefault="00165CE7" w:rsidP="00165CE7">
      <w:pPr>
        <w:pStyle w:val="Heading4"/>
        <w:numPr>
          <w:ilvl w:val="3"/>
          <w:numId w:val="15"/>
        </w:numPr>
      </w:pPr>
      <w:r w:rsidRPr="00003AA2">
        <w:t>Peripheral vasodilation</w:t>
      </w:r>
    </w:p>
    <w:p w14:paraId="3CB41CDC" w14:textId="77777777" w:rsidR="00165CE7" w:rsidRPr="00003AA2" w:rsidRDefault="00165CE7" w:rsidP="00165CE7">
      <w:pPr>
        <w:pStyle w:val="Heading3"/>
        <w:numPr>
          <w:ilvl w:val="2"/>
          <w:numId w:val="15"/>
        </w:numPr>
      </w:pPr>
      <w:r w:rsidRPr="00003AA2">
        <w:t>Procedure:</w:t>
      </w:r>
    </w:p>
    <w:p w14:paraId="64C3F092" w14:textId="77777777" w:rsidR="00165CE7" w:rsidRPr="00003AA2" w:rsidRDefault="00165CE7" w:rsidP="00165CE7">
      <w:pPr>
        <w:pStyle w:val="Heading4"/>
        <w:numPr>
          <w:ilvl w:val="3"/>
          <w:numId w:val="15"/>
        </w:numPr>
      </w:pPr>
      <w:r>
        <w:t>Follow sending physician orders</w:t>
      </w:r>
    </w:p>
    <w:p w14:paraId="4BF10A46" w14:textId="77777777" w:rsidR="00165CE7" w:rsidRDefault="00165CE7" w:rsidP="00165CE7">
      <w:pPr>
        <w:pStyle w:val="Heading4"/>
        <w:numPr>
          <w:ilvl w:val="3"/>
          <w:numId w:val="15"/>
        </w:numPr>
      </w:pPr>
      <w:r>
        <w:t>Calcium Gluconate</w:t>
      </w:r>
    </w:p>
    <w:p w14:paraId="7923F538" w14:textId="77777777" w:rsidR="00165CE7" w:rsidRDefault="00165CE7" w:rsidP="00165CE7">
      <w:pPr>
        <w:pStyle w:val="Heading5"/>
        <w:numPr>
          <w:ilvl w:val="4"/>
          <w:numId w:val="15"/>
        </w:numPr>
      </w:pPr>
      <w:r>
        <w:t>Preferred medication</w:t>
      </w:r>
    </w:p>
    <w:p w14:paraId="738364B8" w14:textId="77777777" w:rsidR="00165CE7" w:rsidRDefault="00165CE7" w:rsidP="00165CE7">
      <w:pPr>
        <w:pStyle w:val="Heading5"/>
        <w:numPr>
          <w:ilvl w:val="4"/>
          <w:numId w:val="15"/>
        </w:numPr>
      </w:pPr>
      <w:r>
        <w:t xml:space="preserve">Give </w:t>
      </w:r>
      <w:r w:rsidR="00F719BB">
        <w:t xml:space="preserve">1.5 g - 3 </w:t>
      </w:r>
      <w:r>
        <w:t>g (</w:t>
      </w:r>
      <w:r w:rsidR="00F719BB">
        <w:t>15-30 mL</w:t>
      </w:r>
      <w:r>
        <w:t xml:space="preserve">) </w:t>
      </w:r>
      <w:r w:rsidR="00F719BB">
        <w:t xml:space="preserve">SLOW </w:t>
      </w:r>
      <w:r>
        <w:t>IV push</w:t>
      </w:r>
      <w:r w:rsidR="00F719BB">
        <w:t xml:space="preserve"> over 2-5 minutes</w:t>
      </w:r>
    </w:p>
    <w:p w14:paraId="12BBDEF5" w14:textId="77777777" w:rsidR="00165CE7" w:rsidRDefault="00165CE7" w:rsidP="00165CE7">
      <w:pPr>
        <w:pStyle w:val="Heading4"/>
        <w:numPr>
          <w:ilvl w:val="3"/>
          <w:numId w:val="15"/>
        </w:numPr>
      </w:pPr>
      <w:r>
        <w:t>Calcium Chloride</w:t>
      </w:r>
    </w:p>
    <w:p w14:paraId="4C651713" w14:textId="77777777" w:rsidR="00165CE7" w:rsidRDefault="00165CE7" w:rsidP="00165CE7">
      <w:pPr>
        <w:pStyle w:val="Heading5"/>
        <w:numPr>
          <w:ilvl w:val="4"/>
          <w:numId w:val="15"/>
        </w:numPr>
      </w:pPr>
      <w:r>
        <w:t>Use only if calcium gluconate is not available</w:t>
      </w:r>
    </w:p>
    <w:p w14:paraId="5D3304F9" w14:textId="77777777" w:rsidR="00165CE7" w:rsidRDefault="00F719BB" w:rsidP="00165CE7">
      <w:pPr>
        <w:pStyle w:val="Heading5"/>
        <w:numPr>
          <w:ilvl w:val="4"/>
          <w:numId w:val="15"/>
        </w:numPr>
      </w:pPr>
      <w:r>
        <w:t xml:space="preserve">Give 500 </w:t>
      </w:r>
      <w:r w:rsidR="00165CE7">
        <w:t>mg</w:t>
      </w:r>
      <w:r>
        <w:t xml:space="preserve"> - 1 g</w:t>
      </w:r>
      <w:r w:rsidR="00165CE7">
        <w:t xml:space="preserve"> (5</w:t>
      </w:r>
      <w:r>
        <w:t>-10</w:t>
      </w:r>
      <w:r w:rsidR="00165CE7">
        <w:t xml:space="preserve"> </w:t>
      </w:r>
      <w:r>
        <w:t>mL</w:t>
      </w:r>
      <w:r w:rsidR="00165CE7">
        <w:t>) SLOW IV push</w:t>
      </w:r>
      <w:r>
        <w:t xml:space="preserve"> over 2-5 minutes</w:t>
      </w:r>
    </w:p>
    <w:p w14:paraId="0952B2D4" w14:textId="77777777" w:rsidR="00165CE7" w:rsidRDefault="00165CE7" w:rsidP="00165CE7">
      <w:pPr>
        <w:pStyle w:val="Heading5"/>
        <w:numPr>
          <w:ilvl w:val="4"/>
          <w:numId w:val="15"/>
        </w:numPr>
      </w:pPr>
      <w:r>
        <w:t xml:space="preserve">INJECT SLOWLY with a small needle into a large </w:t>
      </w:r>
      <w:proofErr w:type="gramStart"/>
      <w:r>
        <w:t>vein;</w:t>
      </w:r>
      <w:proofErr w:type="gramEnd"/>
      <w:r>
        <w:t xml:space="preserve"> very irritating </w:t>
      </w:r>
      <w:r w:rsidR="00F719BB">
        <w:t xml:space="preserve">to </w:t>
      </w:r>
      <w:r>
        <w:t>tissues</w:t>
      </w:r>
    </w:p>
    <w:p w14:paraId="221EA1DA" w14:textId="127DB5A0" w:rsidR="00581393" w:rsidRPr="00003AA2" w:rsidRDefault="00581393" w:rsidP="004C0BBE">
      <w:pPr>
        <w:pStyle w:val="Heading2"/>
      </w:pPr>
      <w:bookmarkStart w:id="102" w:name="_Toc59648853"/>
      <w:bookmarkStart w:id="103" w:name="_Toc59649056"/>
      <w:bookmarkStart w:id="104" w:name="_Toc64281366"/>
      <w:bookmarkStart w:id="105" w:name="_Toc66895649"/>
      <w:bookmarkStart w:id="106" w:name="_Toc66895860"/>
      <w:bookmarkStart w:id="107" w:name="_Toc66896082"/>
      <w:bookmarkStart w:id="108" w:name="_Toc59648854"/>
      <w:bookmarkStart w:id="109" w:name="_Toc59649057"/>
      <w:bookmarkStart w:id="110" w:name="_Toc64281367"/>
      <w:bookmarkStart w:id="111" w:name="_Toc66895650"/>
      <w:bookmarkStart w:id="112" w:name="_Toc66895861"/>
      <w:bookmarkStart w:id="113" w:name="_Toc66896083"/>
      <w:bookmarkStart w:id="114" w:name="_Toc59648855"/>
      <w:bookmarkStart w:id="115" w:name="_Toc59649058"/>
      <w:bookmarkStart w:id="116" w:name="_Toc64281368"/>
      <w:bookmarkStart w:id="117" w:name="_Toc66895651"/>
      <w:bookmarkStart w:id="118" w:name="_Toc66895862"/>
      <w:bookmarkStart w:id="119" w:name="_Toc66896084"/>
      <w:bookmarkStart w:id="120" w:name="_Toc193359545"/>
      <w:bookmarkStart w:id="121" w:name="_Toc19336031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lastRenderedPageBreak/>
        <w:t>Cardene (Nicardipine</w:t>
      </w:r>
      <w:r w:rsidRPr="00003AA2">
        <w:t>)</w:t>
      </w:r>
      <w:bookmarkEnd w:id="120"/>
      <w:bookmarkEnd w:id="121"/>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123F2C" w14:paraId="66BD10FB"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0C33EDBB" w14:textId="77777777" w:rsidR="00123F2C" w:rsidRDefault="00123F2C" w:rsidP="0004130F">
            <w:pPr>
              <w:pStyle w:val="BodyTextTableTitle"/>
            </w:pPr>
            <w:proofErr w:type="spellStart"/>
            <w:r>
              <w:t>Cardene</w:t>
            </w:r>
            <w:proofErr w:type="spellEnd"/>
            <w:r>
              <w:t xml:space="preserve"> (nicardipine)</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3F33E7FD" w14:textId="77777777" w:rsidR="00123F2C" w:rsidRDefault="00123F2C"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4557B292" w14:textId="0B56794E" w:rsidR="00123F2C" w:rsidRDefault="00123F2C"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506A66D3" w14:textId="77777777" w:rsidR="00123F2C" w:rsidRDefault="00123F2C"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1CF79A0D" w14:textId="77777777" w:rsidR="00123F2C" w:rsidRDefault="00123F2C"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61DD9FB1" w14:textId="77777777" w:rsidR="00123F2C" w:rsidRPr="00807AAD" w:rsidRDefault="00123F2C"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0E442145" w14:textId="77777777" w:rsidR="00123F2C" w:rsidRPr="004C0BBE" w:rsidRDefault="00123F2C" w:rsidP="0004130F">
            <w:pPr>
              <w:pStyle w:val="BodyTextTableBold"/>
              <w:rPr>
                <w:color w:val="FFFFFF" w:themeColor="background1"/>
              </w:rPr>
            </w:pPr>
            <w:r w:rsidRPr="004C0BBE">
              <w:rPr>
                <w:color w:val="FFFFFF" w:themeColor="background1"/>
              </w:rPr>
              <w:t>Adv</w:t>
            </w:r>
          </w:p>
        </w:tc>
      </w:tr>
      <w:tr w:rsidR="00123F2C" w14:paraId="43BC2846"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hideMark/>
          </w:tcPr>
          <w:p w14:paraId="7E4160DF" w14:textId="77777777" w:rsidR="00123F2C" w:rsidRPr="0085325D" w:rsidRDefault="00123F2C" w:rsidP="0004130F">
            <w:pPr>
              <w:pStyle w:val="BodyTextTable"/>
              <w:rPr>
                <w:rFonts w:ascii="Arial" w:hAnsi="Arial" w:cs="Arial"/>
              </w:rPr>
            </w:pPr>
            <w:r w:rsidRPr="0085325D">
              <w:rPr>
                <w:rFonts w:ascii="Arial" w:hAnsi="Arial" w:cs="Arial"/>
              </w:rPr>
              <w:t>Infusion maintenance and titration – Written physician order</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2D2E363C" w14:textId="77777777" w:rsidR="00123F2C" w:rsidRDefault="00123F2C"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60E372F0"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10BD448C"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47FB5CCA"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1123987D" w14:textId="77777777" w:rsidR="00123F2C" w:rsidRPr="00807AAD" w:rsidRDefault="00123F2C"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1D9DA47E" w14:textId="77777777" w:rsidR="00123F2C" w:rsidRPr="004C0BBE" w:rsidRDefault="00123F2C" w:rsidP="0004130F">
            <w:pPr>
              <w:pStyle w:val="BodyTextTableBold"/>
              <w:rPr>
                <w:color w:val="FFFFFF" w:themeColor="background1"/>
              </w:rPr>
            </w:pPr>
            <w:r w:rsidRPr="004C0BBE">
              <w:rPr>
                <w:color w:val="FFFFFF" w:themeColor="background1"/>
              </w:rPr>
              <w:t>X</w:t>
            </w:r>
          </w:p>
        </w:tc>
      </w:tr>
    </w:tbl>
    <w:p w14:paraId="2461EF9B" w14:textId="77777777" w:rsidR="00581393" w:rsidRPr="00003AA2" w:rsidRDefault="00581393" w:rsidP="004C0BBE">
      <w:pPr>
        <w:pStyle w:val="Heading3"/>
      </w:pPr>
      <w:r>
        <w:t>Actions</w:t>
      </w:r>
    </w:p>
    <w:p w14:paraId="5C31CF8B" w14:textId="385296E4" w:rsidR="00581393" w:rsidRPr="00003AA2" w:rsidRDefault="00581393" w:rsidP="004C0BBE">
      <w:pPr>
        <w:pStyle w:val="Heading4"/>
      </w:pPr>
      <w:proofErr w:type="spellStart"/>
      <w:r w:rsidRPr="00003AA2">
        <w:t>Cardene</w:t>
      </w:r>
      <w:proofErr w:type="spellEnd"/>
      <w:r w:rsidRPr="00003AA2">
        <w:t xml:space="preserve"> is a </w:t>
      </w:r>
      <w:r w:rsidR="002347A8">
        <w:t>d</w:t>
      </w:r>
      <w:r w:rsidR="002347A8" w:rsidRPr="002347A8">
        <w:t>ihydropyridine</w:t>
      </w:r>
      <w:r w:rsidR="002347A8">
        <w:t xml:space="preserve"> </w:t>
      </w:r>
      <w:r w:rsidRPr="00003AA2">
        <w:t>calcium channel blocker that is more selective towards sm</w:t>
      </w:r>
      <w:r>
        <w:t>ooth muscle than cardiac muscle</w:t>
      </w:r>
      <w:r w:rsidR="002347A8">
        <w:t xml:space="preserve"> causing v</w:t>
      </w:r>
      <w:r w:rsidR="002347A8" w:rsidRPr="002347A8">
        <w:t>asodilation of coronary vasculature</w:t>
      </w:r>
      <w:r w:rsidR="002347A8">
        <w:t xml:space="preserve"> and </w:t>
      </w:r>
      <w:r w:rsidR="002347A8" w:rsidRPr="002347A8">
        <w:t>relaxation of myocardium</w:t>
      </w:r>
    </w:p>
    <w:p w14:paraId="7DF3F736" w14:textId="77777777" w:rsidR="00581393" w:rsidRDefault="00581393" w:rsidP="004C0BBE">
      <w:pPr>
        <w:pStyle w:val="Heading4"/>
      </w:pPr>
      <w:r w:rsidRPr="00003AA2">
        <w:t xml:space="preserve">Blood pressure will start to fall within </w:t>
      </w:r>
      <w:proofErr w:type="gramStart"/>
      <w:r w:rsidRPr="00003AA2">
        <w:t>minutes</w:t>
      </w:r>
      <w:proofErr w:type="gramEnd"/>
      <w:r w:rsidRPr="00003AA2">
        <w:t xml:space="preserve"> but the ef</w:t>
      </w:r>
      <w:r>
        <w:t>fect will slow down over time</w:t>
      </w:r>
    </w:p>
    <w:p w14:paraId="135FCC27" w14:textId="77777777" w:rsidR="00581393" w:rsidRPr="00003AA2" w:rsidRDefault="00581393" w:rsidP="004C0BBE">
      <w:pPr>
        <w:pStyle w:val="Heading4"/>
      </w:pPr>
      <w:r w:rsidRPr="00003AA2">
        <w:t xml:space="preserve">It reaches about half of its overall blood </w:t>
      </w:r>
      <w:r>
        <w:t>pressure decrease in 45 minutes</w:t>
      </w:r>
    </w:p>
    <w:p w14:paraId="5D27BF9F" w14:textId="77777777" w:rsidR="00581393" w:rsidRPr="00003AA2" w:rsidRDefault="00581393" w:rsidP="004C0BBE">
      <w:pPr>
        <w:pStyle w:val="Heading3"/>
      </w:pPr>
      <w:r>
        <w:t>Indications</w:t>
      </w:r>
    </w:p>
    <w:p w14:paraId="58EF0D3A" w14:textId="3A9593BA" w:rsidR="00581393" w:rsidRDefault="00581393" w:rsidP="004C0BBE">
      <w:pPr>
        <w:pStyle w:val="Heading4"/>
      </w:pPr>
      <w:r>
        <w:t xml:space="preserve">For </w:t>
      </w:r>
      <w:r w:rsidRPr="00003AA2">
        <w:t xml:space="preserve">short-term control of hypertension </w:t>
      </w:r>
      <w:r>
        <w:t>during transport</w:t>
      </w:r>
    </w:p>
    <w:p w14:paraId="17511BD7" w14:textId="4B56F1DD" w:rsidR="002347A8" w:rsidRPr="002347A8" w:rsidRDefault="002347A8" w:rsidP="002347A8">
      <w:pPr>
        <w:pStyle w:val="Heading4"/>
      </w:pPr>
      <w:r w:rsidRPr="002347A8">
        <w:t>Control of blood pressure in acute ischemic stroke and spontaneous intracranial hemorrhage, perioperative hypertension, subarachnoid hemorrhage associated cerebral vasospasm</w:t>
      </w:r>
    </w:p>
    <w:p w14:paraId="65DB5B6F" w14:textId="77777777" w:rsidR="00581393" w:rsidRPr="00003AA2" w:rsidRDefault="00581393" w:rsidP="004C0BBE">
      <w:pPr>
        <w:pStyle w:val="Heading3"/>
      </w:pPr>
      <w:r w:rsidRPr="00003AA2">
        <w:t>Contraindic</w:t>
      </w:r>
      <w:r>
        <w:t>ations</w:t>
      </w:r>
    </w:p>
    <w:p w14:paraId="2B4FAAB6" w14:textId="1E846897" w:rsidR="00581393" w:rsidRDefault="00C24DB0" w:rsidP="004C0BBE">
      <w:pPr>
        <w:pStyle w:val="Heading4"/>
      </w:pPr>
      <w:r>
        <w:t>Aortic stenosis</w:t>
      </w:r>
    </w:p>
    <w:p w14:paraId="16E68FFB" w14:textId="61CFBE20" w:rsidR="00C24DB0" w:rsidRPr="00003AA2" w:rsidRDefault="00C24DB0" w:rsidP="004C0BBE">
      <w:pPr>
        <w:pStyle w:val="Heading4"/>
      </w:pPr>
      <w:r>
        <w:t>Asphyxia (perinatal)</w:t>
      </w:r>
    </w:p>
    <w:p w14:paraId="1EF397FA" w14:textId="77777777" w:rsidR="00C24DB0" w:rsidRPr="00003AA2" w:rsidRDefault="00C24DB0" w:rsidP="00C24DB0">
      <w:pPr>
        <w:pStyle w:val="Heading3"/>
      </w:pPr>
      <w:r w:rsidRPr="00003AA2">
        <w:t>Precautions:</w:t>
      </w:r>
    </w:p>
    <w:p w14:paraId="63E39ED3" w14:textId="77777777" w:rsidR="007C7BE0" w:rsidRDefault="007C7BE0" w:rsidP="00C24DB0">
      <w:pPr>
        <w:pStyle w:val="Heading4"/>
        <w:sectPr w:rsidR="007C7BE0" w:rsidSect="00727958">
          <w:endnotePr>
            <w:numFmt w:val="decimal"/>
            <w:numRestart w:val="eachSect"/>
          </w:endnotePr>
          <w:pgSz w:w="12240" w:h="15840" w:code="1"/>
          <w:pgMar w:top="720" w:right="720" w:bottom="432" w:left="1080" w:header="720" w:footer="720" w:gutter="0"/>
          <w:cols w:space="720"/>
          <w:titlePg/>
          <w:docGrid w:linePitch="360"/>
        </w:sectPr>
      </w:pPr>
    </w:p>
    <w:p w14:paraId="23085EAB" w14:textId="65E02B22" w:rsidR="00C24DB0" w:rsidRDefault="00C24DB0" w:rsidP="00C24DB0">
      <w:pPr>
        <w:pStyle w:val="Heading4"/>
      </w:pPr>
      <w:r>
        <w:t>Congestive heart failure (CHF)</w:t>
      </w:r>
    </w:p>
    <w:p w14:paraId="132494CD" w14:textId="77777777" w:rsidR="00C24DB0" w:rsidRDefault="00C24DB0" w:rsidP="00C24DB0">
      <w:pPr>
        <w:pStyle w:val="Heading4"/>
      </w:pPr>
      <w:r>
        <w:t>Exacerbation of angina</w:t>
      </w:r>
    </w:p>
    <w:p w14:paraId="7D6D254E" w14:textId="77777777" w:rsidR="00C24DB0" w:rsidRDefault="00C24DB0" w:rsidP="00C24DB0">
      <w:pPr>
        <w:pStyle w:val="Heading4"/>
      </w:pPr>
      <w:r>
        <w:t>Hepatic or renal impairment</w:t>
      </w:r>
    </w:p>
    <w:p w14:paraId="5F3D2150" w14:textId="77777777" w:rsidR="00C24DB0" w:rsidRDefault="00C24DB0" w:rsidP="00C24DB0">
      <w:pPr>
        <w:pStyle w:val="Heading4"/>
      </w:pPr>
      <w:r>
        <w:t>Pheochromocytoma</w:t>
      </w:r>
    </w:p>
    <w:p w14:paraId="7411359D" w14:textId="4733DD31" w:rsidR="00C24DB0" w:rsidRDefault="00C24DB0" w:rsidP="00C24DB0">
      <w:pPr>
        <w:pStyle w:val="Heading4"/>
      </w:pPr>
      <w:r>
        <w:t>Portal hypertension</w:t>
      </w:r>
    </w:p>
    <w:p w14:paraId="3614C13A" w14:textId="77777777" w:rsidR="007C7BE0" w:rsidRDefault="007C7BE0" w:rsidP="004C0BBE">
      <w:pPr>
        <w:pStyle w:val="Heading3"/>
        <w:sectPr w:rsidR="007C7BE0" w:rsidSect="000F2284">
          <w:endnotePr>
            <w:numFmt w:val="decimal"/>
            <w:numRestart w:val="eachSect"/>
          </w:endnotePr>
          <w:type w:val="continuous"/>
          <w:pgSz w:w="12240" w:h="15840" w:code="1"/>
          <w:pgMar w:top="720" w:right="720" w:bottom="432" w:left="1080" w:header="720" w:footer="720" w:gutter="0"/>
          <w:cols w:num="2" w:space="180"/>
          <w:titlePg/>
          <w:docGrid w:linePitch="360"/>
        </w:sectPr>
      </w:pPr>
    </w:p>
    <w:p w14:paraId="2A54C57C" w14:textId="5C8A719E" w:rsidR="00581393" w:rsidRPr="00003AA2" w:rsidRDefault="00581393" w:rsidP="004C0BBE">
      <w:pPr>
        <w:pStyle w:val="Heading3"/>
      </w:pPr>
      <w:r>
        <w:t>Complications</w:t>
      </w:r>
    </w:p>
    <w:p w14:paraId="1128F6D3" w14:textId="77777777" w:rsidR="00581393" w:rsidRPr="00003AA2" w:rsidRDefault="00581393" w:rsidP="004C0BBE">
      <w:pPr>
        <w:pStyle w:val="Heading4"/>
      </w:pPr>
      <w:r w:rsidRPr="00003AA2">
        <w:t>Headache</w:t>
      </w:r>
    </w:p>
    <w:p w14:paraId="6B91A8C8" w14:textId="77777777" w:rsidR="00581393" w:rsidRPr="00003AA2" w:rsidRDefault="00581393" w:rsidP="004C0BBE">
      <w:pPr>
        <w:pStyle w:val="Heading4"/>
      </w:pPr>
      <w:r w:rsidRPr="00003AA2">
        <w:t>Hypotension</w:t>
      </w:r>
    </w:p>
    <w:p w14:paraId="4E050055" w14:textId="77777777" w:rsidR="00581393" w:rsidRPr="00003AA2" w:rsidRDefault="00581393" w:rsidP="004C0BBE">
      <w:pPr>
        <w:pStyle w:val="Heading4"/>
      </w:pPr>
      <w:r w:rsidRPr="00003AA2">
        <w:t>Nausea and vomiting</w:t>
      </w:r>
    </w:p>
    <w:p w14:paraId="30EAAA80" w14:textId="7621D6DC" w:rsidR="00581393" w:rsidRDefault="00581393" w:rsidP="004C0BBE">
      <w:pPr>
        <w:pStyle w:val="Heading4"/>
      </w:pPr>
      <w:r w:rsidRPr="00003AA2">
        <w:t>Tachycardia</w:t>
      </w:r>
    </w:p>
    <w:p w14:paraId="0B3CB77A" w14:textId="2415A236" w:rsidR="002347A8" w:rsidRPr="00003AA2" w:rsidRDefault="002347A8" w:rsidP="004C0BBE">
      <w:pPr>
        <w:pStyle w:val="Heading4"/>
      </w:pPr>
      <w:r>
        <w:t>Peripheral edema</w:t>
      </w:r>
    </w:p>
    <w:p w14:paraId="359BC060" w14:textId="77777777" w:rsidR="00581393" w:rsidRPr="00003AA2" w:rsidRDefault="00581393" w:rsidP="004C0BBE">
      <w:pPr>
        <w:pStyle w:val="Heading4"/>
      </w:pPr>
      <w:r w:rsidRPr="00003AA2">
        <w:t>Less frequent adverse effects include ECG abnormalities, postural hypotension, premature ventricular contractions, injections site reactions, di</w:t>
      </w:r>
      <w:r>
        <w:t>zziness, sweating, and polyuria</w:t>
      </w:r>
    </w:p>
    <w:p w14:paraId="3B5B7C55" w14:textId="77777777" w:rsidR="00581393" w:rsidRPr="00003AA2" w:rsidRDefault="00581393" w:rsidP="004C0BBE">
      <w:pPr>
        <w:pStyle w:val="Heading3"/>
      </w:pPr>
      <w:r w:rsidRPr="00003AA2">
        <w:t>Over</w:t>
      </w:r>
      <w:r>
        <w:t xml:space="preserve"> </w:t>
      </w:r>
      <w:r w:rsidRPr="00003AA2">
        <w:t>dosage</w:t>
      </w:r>
    </w:p>
    <w:p w14:paraId="682F68FD" w14:textId="5E57E23F" w:rsidR="00581393" w:rsidRDefault="00581393" w:rsidP="000F2284">
      <w:pPr>
        <w:pStyle w:val="Heading4"/>
      </w:pPr>
      <w:r>
        <w:t xml:space="preserve">Symptoms </w:t>
      </w:r>
      <w:proofErr w:type="gramStart"/>
      <w:r>
        <w:t>include:</w:t>
      </w:r>
      <w:proofErr w:type="gramEnd"/>
      <w:r w:rsidR="00C24DB0">
        <w:t xml:space="preserve"> </w:t>
      </w:r>
      <w:r>
        <w:t>M</w:t>
      </w:r>
      <w:r w:rsidRPr="00003AA2">
        <w:t>arked hypotension, bradycardia, palpitations, flushing, drowsiness,</w:t>
      </w:r>
      <w:r>
        <w:t xml:space="preserve"> confusion, or slurred speech</w:t>
      </w:r>
    </w:p>
    <w:p w14:paraId="3B1C2885" w14:textId="4063AFA1" w:rsidR="007C7BE0" w:rsidRPr="00003AA2" w:rsidRDefault="007C7BE0" w:rsidP="007C7BE0">
      <w:pPr>
        <w:pStyle w:val="Heading4"/>
      </w:pPr>
      <w:r>
        <w:t xml:space="preserve">Contact </w:t>
      </w:r>
      <w:r w:rsidR="00C110B8">
        <w:t>Medical Control</w:t>
      </w:r>
      <w:r>
        <w:t xml:space="preserve"> with signs of overdose</w:t>
      </w:r>
    </w:p>
    <w:p w14:paraId="7DDBA632" w14:textId="564469DE" w:rsidR="00581393" w:rsidRPr="00003AA2" w:rsidRDefault="00581393" w:rsidP="004C0BBE">
      <w:pPr>
        <w:pStyle w:val="Heading4"/>
      </w:pPr>
      <w:r w:rsidRPr="00003AA2">
        <w:t xml:space="preserve">Calcium </w:t>
      </w:r>
      <w:r>
        <w:t xml:space="preserve">gluconate </w:t>
      </w:r>
      <w:r w:rsidR="0061567D">
        <w:t xml:space="preserve">slow IV push </w:t>
      </w:r>
      <w:r>
        <w:t xml:space="preserve">may </w:t>
      </w:r>
      <w:r w:rsidRPr="00003AA2">
        <w:t xml:space="preserve">reverse the calcium blocking effects </w:t>
      </w:r>
    </w:p>
    <w:p w14:paraId="6E83C8C4" w14:textId="77777777" w:rsidR="00581393" w:rsidRPr="00003AA2" w:rsidRDefault="00581393" w:rsidP="004C0BBE">
      <w:pPr>
        <w:pStyle w:val="Heading4"/>
      </w:pPr>
      <w:r w:rsidRPr="00003AA2">
        <w:t xml:space="preserve">Vasopressors are indicated for patients exhibiting profound hypotension </w:t>
      </w:r>
    </w:p>
    <w:p w14:paraId="3D42E014" w14:textId="3DEF2FB3" w:rsidR="00C24DB0" w:rsidRDefault="00C24DB0" w:rsidP="00C24DB0">
      <w:pPr>
        <w:pStyle w:val="Heading3"/>
      </w:pPr>
      <w:r>
        <w:t>Concen</w:t>
      </w:r>
      <w:r w:rsidR="001E4CF4">
        <w:t>t</w:t>
      </w:r>
      <w:r>
        <w:t xml:space="preserve">ration </w:t>
      </w:r>
    </w:p>
    <w:p w14:paraId="313A7670" w14:textId="4A415F1B" w:rsidR="00C24DB0" w:rsidRDefault="00C24DB0" w:rsidP="00C24DB0">
      <w:pPr>
        <w:pStyle w:val="Heading4"/>
      </w:pPr>
      <w:r>
        <w:t>Premixed: 40mg/200mL bag for emergent situations</w:t>
      </w:r>
    </w:p>
    <w:tbl>
      <w:tblPr>
        <w:tblpPr w:leftFromText="180" w:rightFromText="180" w:vertAnchor="text" w:horzAnchor="margin" w:tblpXSpec="right" w:tblpY="10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58"/>
        <w:gridCol w:w="1890"/>
      </w:tblGrid>
      <w:tr w:rsidR="007C7BE0" w:rsidRPr="006C4256" w14:paraId="6F9C04A3" w14:textId="77777777" w:rsidTr="000F2284">
        <w:trPr>
          <w:trHeight w:val="260"/>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26A11" w14:textId="18BAD252" w:rsidR="007C7BE0" w:rsidRDefault="007C7BE0" w:rsidP="00943341">
            <w:pPr>
              <w:jc w:val="center"/>
              <w:rPr>
                <w:szCs w:val="22"/>
              </w:rPr>
            </w:pPr>
            <w:r w:rsidRPr="002347A8">
              <w:rPr>
                <w:szCs w:val="22"/>
              </w:rPr>
              <w:t>Infusion rate for standard IV concentration of 0.2</w:t>
            </w:r>
            <w:r w:rsidR="009D4CC8">
              <w:rPr>
                <w:szCs w:val="22"/>
              </w:rPr>
              <w:t xml:space="preserve"> </w:t>
            </w:r>
            <w:r w:rsidRPr="002347A8">
              <w:rPr>
                <w:szCs w:val="22"/>
              </w:rPr>
              <w:t>mg/mL</w:t>
            </w:r>
          </w:p>
        </w:tc>
      </w:tr>
      <w:tr w:rsidR="007C7BE0" w:rsidRPr="006C4256" w14:paraId="37D6E4BD" w14:textId="77777777" w:rsidTr="000F2284">
        <w:trPr>
          <w:trHeight w:val="260"/>
        </w:trPr>
        <w:tc>
          <w:tcPr>
            <w:tcW w:w="2358" w:type="dxa"/>
            <w:tcBorders>
              <w:top w:val="single" w:sz="4" w:space="0" w:color="auto"/>
              <w:bottom w:val="single" w:sz="12" w:space="0" w:color="auto"/>
            </w:tcBorders>
            <w:shd w:val="clear" w:color="auto" w:fill="BFBFBF"/>
            <w:vAlign w:val="center"/>
          </w:tcPr>
          <w:p w14:paraId="4F6AC1CC" w14:textId="77777777" w:rsidR="007C7BE0" w:rsidRPr="006C4256" w:rsidRDefault="007C7BE0" w:rsidP="00943341">
            <w:pPr>
              <w:jc w:val="center"/>
              <w:rPr>
                <w:szCs w:val="22"/>
              </w:rPr>
            </w:pPr>
            <w:r>
              <w:rPr>
                <w:szCs w:val="22"/>
              </w:rPr>
              <w:t>Dose rate</w:t>
            </w:r>
          </w:p>
        </w:tc>
        <w:tc>
          <w:tcPr>
            <w:tcW w:w="1890" w:type="dxa"/>
            <w:tcBorders>
              <w:top w:val="single" w:sz="4" w:space="0" w:color="auto"/>
              <w:bottom w:val="single" w:sz="12" w:space="0" w:color="auto"/>
            </w:tcBorders>
            <w:shd w:val="clear" w:color="auto" w:fill="BFBFBF"/>
          </w:tcPr>
          <w:p w14:paraId="4D998E31" w14:textId="77777777" w:rsidR="007C7BE0" w:rsidRDefault="007C7BE0" w:rsidP="00943341">
            <w:pPr>
              <w:jc w:val="center"/>
              <w:rPr>
                <w:szCs w:val="22"/>
              </w:rPr>
            </w:pPr>
            <w:r>
              <w:rPr>
                <w:szCs w:val="22"/>
              </w:rPr>
              <w:t>Volume rate</w:t>
            </w:r>
          </w:p>
        </w:tc>
      </w:tr>
      <w:tr w:rsidR="007C7BE0" w:rsidRPr="006C4256" w14:paraId="70A1C5E9" w14:textId="77777777" w:rsidTr="000F2284">
        <w:trPr>
          <w:trHeight w:val="260"/>
        </w:trPr>
        <w:tc>
          <w:tcPr>
            <w:tcW w:w="2358" w:type="dxa"/>
            <w:tcBorders>
              <w:top w:val="single" w:sz="12" w:space="0" w:color="auto"/>
            </w:tcBorders>
            <w:vAlign w:val="center"/>
          </w:tcPr>
          <w:p w14:paraId="310A6F04" w14:textId="77777777" w:rsidR="007C7BE0" w:rsidRPr="006C4256" w:rsidRDefault="007C7BE0" w:rsidP="00943341">
            <w:pPr>
              <w:jc w:val="center"/>
              <w:rPr>
                <w:szCs w:val="22"/>
              </w:rPr>
            </w:pPr>
            <w:r w:rsidRPr="006C4256">
              <w:rPr>
                <w:szCs w:val="22"/>
              </w:rPr>
              <w:t xml:space="preserve">3 mg/hour </w:t>
            </w:r>
          </w:p>
        </w:tc>
        <w:tc>
          <w:tcPr>
            <w:tcW w:w="1890" w:type="dxa"/>
            <w:tcBorders>
              <w:top w:val="single" w:sz="12" w:space="0" w:color="auto"/>
            </w:tcBorders>
          </w:tcPr>
          <w:p w14:paraId="7851AE89" w14:textId="77777777" w:rsidR="007C7BE0" w:rsidRPr="006C4256" w:rsidRDefault="007C7BE0" w:rsidP="00943341">
            <w:pPr>
              <w:jc w:val="center"/>
              <w:rPr>
                <w:szCs w:val="22"/>
              </w:rPr>
            </w:pPr>
            <w:r>
              <w:rPr>
                <w:szCs w:val="22"/>
              </w:rPr>
              <w:t>15 mL/hour</w:t>
            </w:r>
          </w:p>
        </w:tc>
      </w:tr>
      <w:tr w:rsidR="007C7BE0" w:rsidRPr="006C4256" w14:paraId="71DDF8B7" w14:textId="77777777" w:rsidTr="000F2284">
        <w:trPr>
          <w:trHeight w:val="260"/>
        </w:trPr>
        <w:tc>
          <w:tcPr>
            <w:tcW w:w="2358" w:type="dxa"/>
            <w:shd w:val="clear" w:color="auto" w:fill="D9D9D9"/>
            <w:vAlign w:val="center"/>
          </w:tcPr>
          <w:p w14:paraId="09327D80" w14:textId="77777777" w:rsidR="007C7BE0" w:rsidRPr="006C4256" w:rsidRDefault="007C7BE0" w:rsidP="00943341">
            <w:pPr>
              <w:jc w:val="center"/>
              <w:rPr>
                <w:szCs w:val="22"/>
              </w:rPr>
            </w:pPr>
            <w:r w:rsidRPr="006C4256">
              <w:rPr>
                <w:szCs w:val="22"/>
              </w:rPr>
              <w:t xml:space="preserve">5 mg/hour </w:t>
            </w:r>
          </w:p>
        </w:tc>
        <w:tc>
          <w:tcPr>
            <w:tcW w:w="1890" w:type="dxa"/>
            <w:shd w:val="clear" w:color="auto" w:fill="D9D9D9"/>
          </w:tcPr>
          <w:p w14:paraId="710542BB" w14:textId="77777777" w:rsidR="007C7BE0" w:rsidRPr="006C4256" w:rsidRDefault="007C7BE0" w:rsidP="00943341">
            <w:pPr>
              <w:jc w:val="center"/>
              <w:rPr>
                <w:szCs w:val="22"/>
              </w:rPr>
            </w:pPr>
            <w:r>
              <w:rPr>
                <w:szCs w:val="22"/>
              </w:rPr>
              <w:t>25 mL/hour</w:t>
            </w:r>
          </w:p>
        </w:tc>
      </w:tr>
      <w:tr w:rsidR="007C7BE0" w:rsidRPr="006C4256" w14:paraId="79F77027" w14:textId="77777777" w:rsidTr="000F2284">
        <w:trPr>
          <w:trHeight w:val="260"/>
        </w:trPr>
        <w:tc>
          <w:tcPr>
            <w:tcW w:w="2358" w:type="dxa"/>
            <w:vAlign w:val="center"/>
          </w:tcPr>
          <w:p w14:paraId="6B9B7D30" w14:textId="77777777" w:rsidR="007C7BE0" w:rsidRPr="006C4256" w:rsidRDefault="007C7BE0" w:rsidP="00943341">
            <w:pPr>
              <w:jc w:val="center"/>
              <w:rPr>
                <w:szCs w:val="22"/>
              </w:rPr>
            </w:pPr>
            <w:r w:rsidRPr="006C4256">
              <w:rPr>
                <w:szCs w:val="22"/>
              </w:rPr>
              <w:t xml:space="preserve">7.5 mg/hour </w:t>
            </w:r>
          </w:p>
        </w:tc>
        <w:tc>
          <w:tcPr>
            <w:tcW w:w="1890" w:type="dxa"/>
          </w:tcPr>
          <w:p w14:paraId="471E8C41" w14:textId="77777777" w:rsidR="007C7BE0" w:rsidRPr="006C4256" w:rsidRDefault="007C7BE0" w:rsidP="00943341">
            <w:pPr>
              <w:jc w:val="center"/>
              <w:rPr>
                <w:szCs w:val="22"/>
              </w:rPr>
            </w:pPr>
            <w:r>
              <w:rPr>
                <w:szCs w:val="22"/>
              </w:rPr>
              <w:t>38 mL/hour</w:t>
            </w:r>
          </w:p>
        </w:tc>
      </w:tr>
      <w:tr w:rsidR="007C7BE0" w:rsidRPr="006C4256" w14:paraId="11B913B0" w14:textId="77777777" w:rsidTr="000F2284">
        <w:trPr>
          <w:trHeight w:val="170"/>
        </w:trPr>
        <w:tc>
          <w:tcPr>
            <w:tcW w:w="2358" w:type="dxa"/>
            <w:shd w:val="clear" w:color="auto" w:fill="D9D9D9"/>
            <w:vAlign w:val="center"/>
          </w:tcPr>
          <w:p w14:paraId="24968081" w14:textId="77777777" w:rsidR="007C7BE0" w:rsidRPr="006C4256" w:rsidRDefault="007C7BE0" w:rsidP="00943341">
            <w:pPr>
              <w:jc w:val="center"/>
              <w:rPr>
                <w:szCs w:val="22"/>
              </w:rPr>
            </w:pPr>
            <w:r w:rsidRPr="006C4256">
              <w:rPr>
                <w:szCs w:val="22"/>
              </w:rPr>
              <w:t xml:space="preserve">10 mg/hour </w:t>
            </w:r>
          </w:p>
        </w:tc>
        <w:tc>
          <w:tcPr>
            <w:tcW w:w="1890" w:type="dxa"/>
            <w:shd w:val="clear" w:color="auto" w:fill="D9D9D9"/>
          </w:tcPr>
          <w:p w14:paraId="3CCCA3EA" w14:textId="77777777" w:rsidR="007C7BE0" w:rsidRPr="006C4256" w:rsidRDefault="007C7BE0" w:rsidP="00943341">
            <w:pPr>
              <w:jc w:val="center"/>
              <w:rPr>
                <w:szCs w:val="22"/>
              </w:rPr>
            </w:pPr>
            <w:r>
              <w:rPr>
                <w:szCs w:val="22"/>
              </w:rPr>
              <w:t>50 mL/hour</w:t>
            </w:r>
          </w:p>
        </w:tc>
      </w:tr>
      <w:tr w:rsidR="007C7BE0" w:rsidRPr="006C4256" w14:paraId="73C03683" w14:textId="77777777" w:rsidTr="000F2284">
        <w:trPr>
          <w:trHeight w:val="188"/>
        </w:trPr>
        <w:tc>
          <w:tcPr>
            <w:tcW w:w="2358" w:type="dxa"/>
            <w:vAlign w:val="center"/>
          </w:tcPr>
          <w:p w14:paraId="04350BF3" w14:textId="77777777" w:rsidR="007C7BE0" w:rsidRPr="006C4256" w:rsidRDefault="007C7BE0" w:rsidP="00943341">
            <w:pPr>
              <w:jc w:val="center"/>
              <w:rPr>
                <w:szCs w:val="22"/>
              </w:rPr>
            </w:pPr>
            <w:r w:rsidRPr="006C4256">
              <w:rPr>
                <w:szCs w:val="22"/>
              </w:rPr>
              <w:t xml:space="preserve">12.5 mg/hour </w:t>
            </w:r>
          </w:p>
        </w:tc>
        <w:tc>
          <w:tcPr>
            <w:tcW w:w="1890" w:type="dxa"/>
          </w:tcPr>
          <w:p w14:paraId="021827EC" w14:textId="77777777" w:rsidR="007C7BE0" w:rsidRPr="006C4256" w:rsidRDefault="007C7BE0" w:rsidP="00943341">
            <w:pPr>
              <w:jc w:val="center"/>
              <w:rPr>
                <w:szCs w:val="22"/>
              </w:rPr>
            </w:pPr>
            <w:r>
              <w:rPr>
                <w:szCs w:val="22"/>
              </w:rPr>
              <w:t>63 mL/hour</w:t>
            </w:r>
          </w:p>
        </w:tc>
      </w:tr>
      <w:tr w:rsidR="007C7BE0" w:rsidRPr="006C4256" w14:paraId="79482169" w14:textId="77777777" w:rsidTr="000F2284">
        <w:trPr>
          <w:trHeight w:val="188"/>
        </w:trPr>
        <w:tc>
          <w:tcPr>
            <w:tcW w:w="2358" w:type="dxa"/>
            <w:shd w:val="clear" w:color="auto" w:fill="D9D9D9"/>
            <w:vAlign w:val="center"/>
          </w:tcPr>
          <w:p w14:paraId="2FF83F1F" w14:textId="77777777" w:rsidR="007C7BE0" w:rsidRPr="006C4256" w:rsidRDefault="007C7BE0" w:rsidP="00943341">
            <w:pPr>
              <w:jc w:val="center"/>
              <w:rPr>
                <w:szCs w:val="22"/>
              </w:rPr>
            </w:pPr>
            <w:r w:rsidRPr="006C4256">
              <w:rPr>
                <w:szCs w:val="22"/>
              </w:rPr>
              <w:t xml:space="preserve">15 mg/hour </w:t>
            </w:r>
          </w:p>
        </w:tc>
        <w:tc>
          <w:tcPr>
            <w:tcW w:w="1890" w:type="dxa"/>
            <w:shd w:val="clear" w:color="auto" w:fill="D9D9D9"/>
          </w:tcPr>
          <w:p w14:paraId="619A58A8" w14:textId="77777777" w:rsidR="007C7BE0" w:rsidRPr="006C4256" w:rsidRDefault="007C7BE0" w:rsidP="00943341">
            <w:pPr>
              <w:jc w:val="center"/>
              <w:rPr>
                <w:szCs w:val="22"/>
              </w:rPr>
            </w:pPr>
            <w:r>
              <w:rPr>
                <w:szCs w:val="22"/>
              </w:rPr>
              <w:t>75 mL/hour</w:t>
            </w:r>
          </w:p>
        </w:tc>
      </w:tr>
    </w:tbl>
    <w:p w14:paraId="4B000B22" w14:textId="77777777" w:rsidR="00C24DB0" w:rsidRDefault="00C24DB0" w:rsidP="00C24DB0">
      <w:pPr>
        <w:pStyle w:val="Heading4"/>
      </w:pPr>
      <w:r>
        <w:t xml:space="preserve">Mixed: </w:t>
      </w:r>
    </w:p>
    <w:p w14:paraId="59CD49ED" w14:textId="5A6678D6" w:rsidR="00C24DB0" w:rsidRDefault="00C24DB0" w:rsidP="00C24DB0">
      <w:pPr>
        <w:pStyle w:val="Heading5"/>
      </w:pPr>
      <w:r>
        <w:t>66mL is removed from a 250mL NS IV bag</w:t>
      </w:r>
    </w:p>
    <w:p w14:paraId="48EA6294" w14:textId="14795DFD" w:rsidR="00C24DB0" w:rsidRDefault="00C24DB0" w:rsidP="00C24DB0">
      <w:pPr>
        <w:pStyle w:val="Heading5"/>
      </w:pPr>
      <w:r>
        <w:t>40mg (16mL) is added to the NS IV bag</w:t>
      </w:r>
    </w:p>
    <w:p w14:paraId="0F177A2C" w14:textId="630F0288" w:rsidR="00C24DB0" w:rsidRPr="00C24DB0" w:rsidRDefault="00C24DB0" w:rsidP="000F2284">
      <w:pPr>
        <w:pStyle w:val="Heading5"/>
      </w:pPr>
      <w:r>
        <w:t>Final concentration is 0.2mg/mL</w:t>
      </w:r>
    </w:p>
    <w:p w14:paraId="3419CC17" w14:textId="257D1A50" w:rsidR="00581393" w:rsidRPr="007C7BE0" w:rsidRDefault="00581393" w:rsidP="000F2284">
      <w:pPr>
        <w:pStyle w:val="Heading3"/>
      </w:pPr>
      <w:r w:rsidRPr="007C7BE0">
        <w:rPr>
          <w:rStyle w:val="Heading3Char"/>
          <w:b/>
          <w:bCs/>
        </w:rPr>
        <w:t>Procedure</w:t>
      </w:r>
    </w:p>
    <w:p w14:paraId="5029A9CB" w14:textId="1961376F" w:rsidR="00C24DB0" w:rsidRDefault="00C24DB0" w:rsidP="00C24DB0">
      <w:pPr>
        <w:pStyle w:val="Heading4"/>
      </w:pPr>
      <w:r>
        <w:t>Starting rate: 5 mg/hour IV infusion</w:t>
      </w:r>
    </w:p>
    <w:p w14:paraId="6963AEC7" w14:textId="4EB6D98D" w:rsidR="00C24DB0" w:rsidRDefault="00C24DB0" w:rsidP="00C24DB0">
      <w:pPr>
        <w:pStyle w:val="Heading4"/>
      </w:pPr>
      <w:r>
        <w:t xml:space="preserve">Titrate by 2.5 mg/hour every 5 to 15 </w:t>
      </w:r>
      <w:proofErr w:type="gramStart"/>
      <w:r>
        <w:t>minutes;</w:t>
      </w:r>
      <w:proofErr w:type="gramEnd"/>
      <w:r>
        <w:t xml:space="preserve"> maximum rate of 15 mg/hour</w:t>
      </w:r>
      <w:r w:rsidR="001E4CF4">
        <w:t xml:space="preserve"> = 75mL/hour</w:t>
      </w:r>
    </w:p>
    <w:p w14:paraId="57F5E27B" w14:textId="60B5EC16" w:rsidR="00C24DB0" w:rsidRPr="00C24DB0" w:rsidRDefault="00C24DB0" w:rsidP="000F2284">
      <w:pPr>
        <w:pStyle w:val="Heading4"/>
      </w:pPr>
      <w:r w:rsidRPr="00C24DB0">
        <w:t xml:space="preserve">Suggested maintenance rate: 3 mg/hour IV </w:t>
      </w:r>
      <w:r w:rsidR="001E4CF4">
        <w:t xml:space="preserve">= 15mL/hour </w:t>
      </w:r>
      <w:r w:rsidRPr="00C24DB0">
        <w:t>(after reaching BP goal)</w:t>
      </w:r>
      <w:r w:rsidR="00CA2A33">
        <w:t xml:space="preserve"> </w:t>
      </w:r>
    </w:p>
    <w:p w14:paraId="2CBA4D2A" w14:textId="1F0D4D69" w:rsidR="002347A8" w:rsidRDefault="002347A8" w:rsidP="00581393">
      <w:pPr>
        <w:pStyle w:val="Heading3"/>
      </w:pPr>
      <w:r>
        <w:t>Monitoring</w:t>
      </w:r>
    </w:p>
    <w:p w14:paraId="2D0EA0C0" w14:textId="320BBEE5" w:rsidR="002347A8" w:rsidRDefault="002347A8" w:rsidP="002347A8">
      <w:pPr>
        <w:pStyle w:val="Heading4"/>
      </w:pPr>
      <w:r>
        <w:t>Blood pressure</w:t>
      </w:r>
    </w:p>
    <w:p w14:paraId="07A73694" w14:textId="3413C22D" w:rsidR="002347A8" w:rsidRDefault="002347A8" w:rsidP="002347A8">
      <w:pPr>
        <w:pStyle w:val="Heading4"/>
      </w:pPr>
      <w:r>
        <w:t>Heart rate</w:t>
      </w:r>
    </w:p>
    <w:p w14:paraId="750D121C" w14:textId="0F95F8A6" w:rsidR="002347A8" w:rsidRDefault="002347A8" w:rsidP="000F2284">
      <w:pPr>
        <w:pStyle w:val="Heading4"/>
      </w:pPr>
      <w:r>
        <w:t>ECG/12-lead</w:t>
      </w:r>
    </w:p>
    <w:p w14:paraId="6BC604D4" w14:textId="3B319E5F" w:rsidR="004C0BBE" w:rsidRPr="00003AA2" w:rsidRDefault="00913433" w:rsidP="004C0BBE">
      <w:pPr>
        <w:pStyle w:val="Heading2"/>
      </w:pPr>
      <w:bookmarkStart w:id="122" w:name="_Toc59648857"/>
      <w:bookmarkStart w:id="123" w:name="_Toc59649060"/>
      <w:bookmarkStart w:id="124" w:name="_Toc64281370"/>
      <w:bookmarkStart w:id="125" w:name="_Toc66895653"/>
      <w:bookmarkStart w:id="126" w:name="_Toc66895864"/>
      <w:bookmarkStart w:id="127" w:name="_Toc66896086"/>
      <w:bookmarkStart w:id="128" w:name="_Toc59648858"/>
      <w:bookmarkStart w:id="129" w:name="_Toc59649061"/>
      <w:bookmarkStart w:id="130" w:name="_Toc64281371"/>
      <w:bookmarkStart w:id="131" w:name="_Toc66895654"/>
      <w:bookmarkStart w:id="132" w:name="_Toc66895865"/>
      <w:bookmarkStart w:id="133" w:name="_Toc66896087"/>
      <w:bookmarkStart w:id="134" w:name="_Toc193359546"/>
      <w:bookmarkStart w:id="135" w:name="_Toc193360314"/>
      <w:bookmarkEnd w:id="122"/>
      <w:bookmarkEnd w:id="123"/>
      <w:bookmarkEnd w:id="124"/>
      <w:bookmarkEnd w:id="125"/>
      <w:bookmarkEnd w:id="126"/>
      <w:bookmarkEnd w:id="127"/>
      <w:bookmarkEnd w:id="128"/>
      <w:bookmarkEnd w:id="129"/>
      <w:bookmarkEnd w:id="130"/>
      <w:bookmarkEnd w:id="131"/>
      <w:bookmarkEnd w:id="132"/>
      <w:bookmarkEnd w:id="133"/>
      <w:r>
        <w:lastRenderedPageBreak/>
        <w:t>Cardizem</w:t>
      </w:r>
      <w:r w:rsidR="00581393">
        <w:t xml:space="preserve"> (diltiazem)</w:t>
      </w:r>
      <w:bookmarkEnd w:id="134"/>
      <w:bookmarkEnd w:id="135"/>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123F2C" w14:paraId="2A49F853"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26B42297" w14:textId="77777777" w:rsidR="00123F2C" w:rsidRDefault="00123F2C" w:rsidP="0004130F">
            <w:pPr>
              <w:pStyle w:val="BodyTextTableTitle"/>
            </w:pPr>
            <w:r>
              <w:t>Cardizem (diltiazem)</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679FD225" w14:textId="77777777" w:rsidR="00123F2C" w:rsidRDefault="00123F2C"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794DC6BB" w14:textId="19389B1D" w:rsidR="00123F2C" w:rsidRDefault="00123F2C"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37CDE65A" w14:textId="77777777" w:rsidR="00123F2C" w:rsidRDefault="00123F2C"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710ACC41" w14:textId="77777777" w:rsidR="00123F2C" w:rsidRDefault="00123F2C"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464AD758" w14:textId="77777777" w:rsidR="00123F2C" w:rsidRPr="00807AAD" w:rsidRDefault="00123F2C"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40341D04" w14:textId="77777777" w:rsidR="00123F2C" w:rsidRPr="004C0BBE" w:rsidRDefault="00123F2C" w:rsidP="0004130F">
            <w:pPr>
              <w:pStyle w:val="BodyTextTableBold"/>
              <w:rPr>
                <w:color w:val="FFFFFF" w:themeColor="background1"/>
              </w:rPr>
            </w:pPr>
            <w:r w:rsidRPr="004C0BBE">
              <w:rPr>
                <w:color w:val="FFFFFF" w:themeColor="background1"/>
              </w:rPr>
              <w:t>Adv</w:t>
            </w:r>
          </w:p>
        </w:tc>
      </w:tr>
      <w:tr w:rsidR="00123F2C" w14:paraId="3349244F"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hideMark/>
          </w:tcPr>
          <w:p w14:paraId="72C841C5" w14:textId="77777777" w:rsidR="00123F2C" w:rsidRPr="0085325D" w:rsidRDefault="00123F2C" w:rsidP="0004130F">
            <w:pPr>
              <w:pStyle w:val="BodyTextTable"/>
              <w:rPr>
                <w:rFonts w:ascii="Arial" w:hAnsi="Arial" w:cs="Arial"/>
              </w:rPr>
            </w:pPr>
            <w:r w:rsidRPr="0085325D">
              <w:rPr>
                <w:rFonts w:ascii="Arial" w:hAnsi="Arial" w:cs="Arial"/>
              </w:rPr>
              <w:t>Infusion maintenance – Written physician order</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0790168F" w14:textId="77777777" w:rsidR="00123F2C" w:rsidRDefault="00123F2C"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3DBE2652"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42D0DE5F"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61EFC065"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45B4D362" w14:textId="77777777" w:rsidR="00123F2C" w:rsidRPr="00807AAD" w:rsidRDefault="00123F2C"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451E37A2" w14:textId="77777777" w:rsidR="00123F2C" w:rsidRPr="004C0BBE" w:rsidRDefault="00123F2C" w:rsidP="0004130F">
            <w:pPr>
              <w:pStyle w:val="BodyTextTableBold"/>
              <w:rPr>
                <w:color w:val="FFFFFF" w:themeColor="background1"/>
              </w:rPr>
            </w:pPr>
            <w:r w:rsidRPr="004C0BBE">
              <w:rPr>
                <w:color w:val="FFFFFF" w:themeColor="background1"/>
              </w:rPr>
              <w:t>X</w:t>
            </w:r>
          </w:p>
        </w:tc>
      </w:tr>
    </w:tbl>
    <w:p w14:paraId="1802B81A" w14:textId="77777777" w:rsidR="004C0BBE" w:rsidRPr="00003AA2" w:rsidRDefault="004C0BBE" w:rsidP="004C0BBE">
      <w:pPr>
        <w:pStyle w:val="Heading3"/>
      </w:pPr>
      <w:r w:rsidRPr="00003AA2">
        <w:t>Action:</w:t>
      </w:r>
    </w:p>
    <w:p w14:paraId="328F9E5D" w14:textId="77777777" w:rsidR="00EA50BD" w:rsidRDefault="00EA50BD" w:rsidP="000F2284">
      <w:pPr>
        <w:pStyle w:val="Heading4"/>
      </w:pPr>
      <w:r>
        <w:t>Calcium channel inhibition in cardiac pacemaker cells lowers atrioventricular (AV) node conductivity</w:t>
      </w:r>
    </w:p>
    <w:p w14:paraId="4ABB2296" w14:textId="77777777" w:rsidR="00EA50BD" w:rsidRDefault="00EA50BD" w:rsidP="000F2284">
      <w:pPr>
        <w:pStyle w:val="Heading4"/>
      </w:pPr>
      <w:r>
        <w:t>Decreases peripheral vascular resistance and causes relaxation of the vascular smooth muscle resulting in a decrease of both systolic and diastolic blood pressure</w:t>
      </w:r>
    </w:p>
    <w:p w14:paraId="0E681561" w14:textId="77777777" w:rsidR="004C0BBE" w:rsidRPr="00003AA2" w:rsidRDefault="004C0BBE" w:rsidP="004C0BBE">
      <w:pPr>
        <w:pStyle w:val="Heading3"/>
      </w:pPr>
      <w:r w:rsidRPr="00003AA2">
        <w:t>Indications:</w:t>
      </w:r>
    </w:p>
    <w:p w14:paraId="4A08E0A3" w14:textId="77777777" w:rsidR="004C0BBE" w:rsidRPr="00003AA2" w:rsidRDefault="004C0BBE" w:rsidP="004C0BBE">
      <w:pPr>
        <w:pStyle w:val="Heading4"/>
      </w:pPr>
      <w:r w:rsidRPr="00003AA2">
        <w:t>Control of ventricular rates in the interfacility transfer setting due to:</w:t>
      </w:r>
    </w:p>
    <w:p w14:paraId="519EA21C" w14:textId="77777777" w:rsidR="004C0BBE" w:rsidRPr="00003AA2" w:rsidRDefault="004C0BBE" w:rsidP="004C0BBE">
      <w:pPr>
        <w:pStyle w:val="Heading5"/>
      </w:pPr>
      <w:r w:rsidRPr="00003AA2">
        <w:t>PSVT</w:t>
      </w:r>
    </w:p>
    <w:p w14:paraId="4DBDDE4B" w14:textId="77777777" w:rsidR="004C0BBE" w:rsidRPr="00003AA2" w:rsidRDefault="004C0BBE" w:rsidP="004C0BBE">
      <w:pPr>
        <w:pStyle w:val="Heading5"/>
      </w:pPr>
      <w:r w:rsidRPr="00003AA2">
        <w:t>Atrial flutter</w:t>
      </w:r>
    </w:p>
    <w:p w14:paraId="0805C016" w14:textId="77777777" w:rsidR="004C0BBE" w:rsidRPr="00003AA2" w:rsidRDefault="004C0BBE" w:rsidP="004C0BBE">
      <w:pPr>
        <w:pStyle w:val="Heading5"/>
      </w:pPr>
      <w:r w:rsidRPr="00003AA2">
        <w:t>Atrial fibrillation</w:t>
      </w:r>
    </w:p>
    <w:p w14:paraId="5FA6C17D" w14:textId="77777777" w:rsidR="004C0BBE" w:rsidRPr="00003AA2" w:rsidRDefault="004C0BBE" w:rsidP="004C0BBE">
      <w:pPr>
        <w:pStyle w:val="Heading3"/>
      </w:pPr>
      <w:r w:rsidRPr="00003AA2">
        <w:t>Contraindications:</w:t>
      </w:r>
    </w:p>
    <w:p w14:paraId="1B59CCC7" w14:textId="77777777" w:rsidR="004C0BBE" w:rsidRPr="00003AA2" w:rsidRDefault="004C0BBE" w:rsidP="004C0BBE">
      <w:pPr>
        <w:pStyle w:val="Heading4"/>
      </w:pPr>
      <w:r w:rsidRPr="00003AA2">
        <w:t>Wide complex tachycardia</w:t>
      </w:r>
    </w:p>
    <w:p w14:paraId="5F11A524" w14:textId="77777777" w:rsidR="004C0BBE" w:rsidRPr="00003AA2" w:rsidRDefault="004C0BBE" w:rsidP="004C0BBE">
      <w:pPr>
        <w:pStyle w:val="Heading4"/>
      </w:pPr>
      <w:r w:rsidRPr="00003AA2">
        <w:t>Hypotension</w:t>
      </w:r>
    </w:p>
    <w:p w14:paraId="42F92E6B" w14:textId="77777777" w:rsidR="004C0BBE" w:rsidRPr="00003AA2" w:rsidRDefault="004C0BBE" w:rsidP="004C0BBE">
      <w:pPr>
        <w:pStyle w:val="Heading4"/>
      </w:pPr>
      <w:r w:rsidRPr="00003AA2">
        <w:t>Second degree AV block</w:t>
      </w:r>
    </w:p>
    <w:p w14:paraId="6C769EA1" w14:textId="77777777" w:rsidR="004C0BBE" w:rsidRPr="00003AA2" w:rsidRDefault="004C0BBE" w:rsidP="004C0BBE">
      <w:pPr>
        <w:pStyle w:val="Heading4"/>
      </w:pPr>
      <w:r w:rsidRPr="00003AA2">
        <w:t>Third degree AV block</w:t>
      </w:r>
    </w:p>
    <w:p w14:paraId="1DB06593" w14:textId="77777777" w:rsidR="004C0BBE" w:rsidRPr="00003AA2" w:rsidRDefault="004C0BBE" w:rsidP="004C0BBE">
      <w:pPr>
        <w:pStyle w:val="Heading3"/>
      </w:pPr>
      <w:r w:rsidRPr="00003AA2">
        <w:t>Complications:</w:t>
      </w:r>
    </w:p>
    <w:p w14:paraId="13357F36" w14:textId="77777777" w:rsidR="004C0BBE" w:rsidRPr="00003AA2" w:rsidRDefault="004C0BBE" w:rsidP="004C0BBE">
      <w:pPr>
        <w:pStyle w:val="Heading4"/>
      </w:pPr>
      <w:r w:rsidRPr="00003AA2">
        <w:t>Bradycardia</w:t>
      </w:r>
    </w:p>
    <w:p w14:paraId="065E070C" w14:textId="77777777" w:rsidR="004C0BBE" w:rsidRPr="00003AA2" w:rsidRDefault="004C0BBE" w:rsidP="004C0BBE">
      <w:pPr>
        <w:pStyle w:val="Heading4"/>
      </w:pPr>
      <w:r w:rsidRPr="00003AA2">
        <w:t>AV blocks</w:t>
      </w:r>
    </w:p>
    <w:p w14:paraId="60411553" w14:textId="77777777" w:rsidR="004C0BBE" w:rsidRPr="00003AA2" w:rsidRDefault="004C0BBE" w:rsidP="004C0BBE">
      <w:pPr>
        <w:pStyle w:val="Heading4"/>
      </w:pPr>
      <w:r w:rsidRPr="00003AA2">
        <w:t>Chest pain</w:t>
      </w:r>
    </w:p>
    <w:p w14:paraId="3BDBF34F" w14:textId="01B6F520" w:rsidR="004C0BBE" w:rsidRDefault="004C0BBE" w:rsidP="004C0BBE">
      <w:pPr>
        <w:pStyle w:val="Heading4"/>
      </w:pPr>
      <w:r w:rsidRPr="00003AA2">
        <w:t>Syncope</w:t>
      </w:r>
    </w:p>
    <w:p w14:paraId="3A2CA4DF" w14:textId="77777777" w:rsidR="00EA50BD" w:rsidRDefault="00EA50BD" w:rsidP="00EA50BD">
      <w:pPr>
        <w:pStyle w:val="Heading4"/>
      </w:pPr>
      <w:r>
        <w:t>Dizziness</w:t>
      </w:r>
    </w:p>
    <w:p w14:paraId="5DBDC07F" w14:textId="77777777" w:rsidR="00EA50BD" w:rsidRDefault="00EA50BD" w:rsidP="00EA50BD">
      <w:pPr>
        <w:pStyle w:val="Heading4"/>
      </w:pPr>
      <w:r>
        <w:t>Headache</w:t>
      </w:r>
    </w:p>
    <w:p w14:paraId="0011F598" w14:textId="77777777" w:rsidR="004C0BBE" w:rsidRPr="00003AA2" w:rsidRDefault="004C0BBE" w:rsidP="004C0BBE">
      <w:pPr>
        <w:pStyle w:val="Heading4"/>
      </w:pPr>
      <w:r w:rsidRPr="00003AA2">
        <w:t>Nausea and vomiting</w:t>
      </w:r>
    </w:p>
    <w:p w14:paraId="6E5DDF66" w14:textId="1C05C424" w:rsidR="00EA50BD" w:rsidRDefault="00EA50BD" w:rsidP="00EA50BD">
      <w:pPr>
        <w:pStyle w:val="Heading3"/>
      </w:pPr>
      <w:r>
        <w:t>Concen</w:t>
      </w:r>
      <w:r w:rsidR="00703A60">
        <w:t>t</w:t>
      </w:r>
      <w:r>
        <w:t xml:space="preserve">ration </w:t>
      </w:r>
    </w:p>
    <w:p w14:paraId="1C47DA3A" w14:textId="64004419" w:rsidR="00EA50BD" w:rsidRDefault="00EA50BD" w:rsidP="00EA50BD">
      <w:pPr>
        <w:pStyle w:val="Heading4"/>
      </w:pPr>
      <w:r>
        <w:t>Diltiazem 125 mg</w:t>
      </w:r>
      <w:r w:rsidR="00EE2453">
        <w:t>/25mL</w:t>
      </w:r>
      <w:r>
        <w:t xml:space="preserve"> vial is attached to </w:t>
      </w:r>
      <w:proofErr w:type="spellStart"/>
      <w:r>
        <w:t>AddEase</w:t>
      </w:r>
      <w:proofErr w:type="spellEnd"/>
      <w:r>
        <w:t xml:space="preserve"> adapter, then attached to 100 mL NS bag to activate and mix</w:t>
      </w:r>
    </w:p>
    <w:p w14:paraId="51AE0A0A" w14:textId="798A06B5" w:rsidR="00EA50BD" w:rsidRDefault="00EA50BD" w:rsidP="000F2284">
      <w:pPr>
        <w:pStyle w:val="Heading4"/>
      </w:pPr>
      <w:r>
        <w:t>Final concentration is 1mg/mL</w:t>
      </w:r>
    </w:p>
    <w:p w14:paraId="4C077E2B" w14:textId="7088F864" w:rsidR="004C0BBE" w:rsidRPr="00003AA2" w:rsidRDefault="004C0BBE" w:rsidP="004C0BBE">
      <w:pPr>
        <w:pStyle w:val="Heading3"/>
      </w:pPr>
      <w:r w:rsidRPr="00003AA2">
        <w:t>Procedure:</w:t>
      </w:r>
    </w:p>
    <w:p w14:paraId="08E8C9AA" w14:textId="2D619F89" w:rsidR="004C0BBE" w:rsidRDefault="004C0BBE">
      <w:pPr>
        <w:pStyle w:val="Heading4"/>
      </w:pPr>
      <w:r w:rsidRPr="00003AA2">
        <w:t>Follow the sending physician orders</w:t>
      </w:r>
    </w:p>
    <w:p w14:paraId="15321FBE" w14:textId="7E5AB011" w:rsidR="00685ADE" w:rsidRPr="00685ADE" w:rsidRDefault="00685ADE" w:rsidP="000F2284">
      <w:pPr>
        <w:pStyle w:val="Heading4"/>
      </w:pPr>
      <w:r w:rsidRPr="00685ADE">
        <w:t xml:space="preserve">Document amount of bolus dose </w:t>
      </w:r>
      <w:r>
        <w:t xml:space="preserve">(if </w:t>
      </w:r>
      <w:r w:rsidRPr="00685ADE">
        <w:t>administered</w:t>
      </w:r>
      <w:r>
        <w:t>)</w:t>
      </w:r>
      <w:r w:rsidRPr="00685ADE">
        <w:t xml:space="preserve"> prior to arrival</w:t>
      </w:r>
    </w:p>
    <w:p w14:paraId="658D353B" w14:textId="3E2EEEA5" w:rsidR="004C0BBE" w:rsidRDefault="002F4036" w:rsidP="000F2284">
      <w:pPr>
        <w:pStyle w:val="Heading4"/>
      </w:pPr>
      <w:r>
        <w:t>Typical d</w:t>
      </w:r>
      <w:r w:rsidR="004C0BBE" w:rsidRPr="00003AA2">
        <w:t>ose range is 5-15mg/hr</w:t>
      </w:r>
      <w:r w:rsidR="00CA2A33">
        <w:t xml:space="preserve"> </w:t>
      </w:r>
    </w:p>
    <w:p w14:paraId="753FF44B" w14:textId="77777777" w:rsidR="00E46976" w:rsidRDefault="00E46976" w:rsidP="00E46976">
      <w:pPr>
        <w:pStyle w:val="Heading3"/>
      </w:pPr>
      <w:r>
        <w:t>Monitoring</w:t>
      </w:r>
    </w:p>
    <w:p w14:paraId="318BD59C" w14:textId="0017E1CB" w:rsidR="00E46976" w:rsidRDefault="00E46976" w:rsidP="00E46976">
      <w:pPr>
        <w:pStyle w:val="Heading4"/>
      </w:pPr>
      <w:r>
        <w:t>ECG</w:t>
      </w:r>
    </w:p>
    <w:p w14:paraId="55F719E8" w14:textId="77777777" w:rsidR="00CA2A33" w:rsidRDefault="00CA2A33" w:rsidP="00CA2A33"/>
    <w:p w14:paraId="65DE66A5" w14:textId="1CA8A28A" w:rsidR="004C0BBE" w:rsidRPr="006E45DC" w:rsidRDefault="004C0BBE" w:rsidP="00581393">
      <w:pPr>
        <w:pStyle w:val="Heading2"/>
      </w:pPr>
      <w:bookmarkStart w:id="136" w:name="_Toc59648863"/>
      <w:bookmarkStart w:id="137" w:name="_Toc59649066"/>
      <w:bookmarkStart w:id="138" w:name="_Toc64281376"/>
      <w:bookmarkStart w:id="139" w:name="_Toc66895659"/>
      <w:bookmarkStart w:id="140" w:name="_Toc66895870"/>
      <w:bookmarkStart w:id="141" w:name="_Toc66896092"/>
      <w:bookmarkStart w:id="142" w:name="_Toc59648864"/>
      <w:bookmarkStart w:id="143" w:name="_Toc59649067"/>
      <w:bookmarkStart w:id="144" w:name="_Toc64281377"/>
      <w:bookmarkStart w:id="145" w:name="_Toc66895660"/>
      <w:bookmarkStart w:id="146" w:name="_Toc66895871"/>
      <w:bookmarkStart w:id="147" w:name="_Toc66896093"/>
      <w:bookmarkStart w:id="148" w:name="DOPAMINECCT"/>
      <w:bookmarkStart w:id="149" w:name="_Toc193359547"/>
      <w:bookmarkStart w:id="150" w:name="_Toc193360315"/>
      <w:bookmarkEnd w:id="136"/>
      <w:bookmarkEnd w:id="137"/>
      <w:bookmarkEnd w:id="138"/>
      <w:bookmarkEnd w:id="139"/>
      <w:bookmarkEnd w:id="140"/>
      <w:bookmarkEnd w:id="141"/>
      <w:bookmarkEnd w:id="142"/>
      <w:bookmarkEnd w:id="143"/>
      <w:bookmarkEnd w:id="144"/>
      <w:bookmarkEnd w:id="145"/>
      <w:bookmarkEnd w:id="146"/>
      <w:bookmarkEnd w:id="147"/>
      <w:r>
        <w:lastRenderedPageBreak/>
        <w:t>Dopamine</w:t>
      </w:r>
      <w:bookmarkEnd w:id="148"/>
      <w:bookmarkEnd w:id="149"/>
      <w:bookmarkEnd w:id="150"/>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123F2C" w14:paraId="48AE45A2"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2014AA79" w14:textId="77777777" w:rsidR="00123F2C" w:rsidRDefault="00123F2C" w:rsidP="0004130F">
            <w:pPr>
              <w:pStyle w:val="BodyTextTableTitle"/>
            </w:pPr>
            <w:r>
              <w:t>Dopamine</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53DCB853" w14:textId="77777777" w:rsidR="00123F2C" w:rsidRDefault="00123F2C"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55983639" w14:textId="3690C09F" w:rsidR="00123F2C" w:rsidRDefault="00123F2C"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4B64FC07" w14:textId="77777777" w:rsidR="00123F2C" w:rsidRDefault="00123F2C"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7C2571C7" w14:textId="77777777" w:rsidR="00123F2C" w:rsidRDefault="00123F2C"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438AEC4F" w14:textId="77777777" w:rsidR="00123F2C" w:rsidRPr="00807AAD" w:rsidRDefault="00123F2C"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439866D8" w14:textId="77777777" w:rsidR="00123F2C" w:rsidRPr="004C0BBE" w:rsidRDefault="00123F2C" w:rsidP="0004130F">
            <w:pPr>
              <w:pStyle w:val="BodyTextTableBold"/>
              <w:rPr>
                <w:color w:val="FFFFFF" w:themeColor="background1"/>
              </w:rPr>
            </w:pPr>
            <w:r w:rsidRPr="004C0BBE">
              <w:rPr>
                <w:color w:val="FFFFFF" w:themeColor="background1"/>
              </w:rPr>
              <w:t>Adv</w:t>
            </w:r>
          </w:p>
        </w:tc>
      </w:tr>
      <w:tr w:rsidR="00123F2C" w14:paraId="5CC8F013"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hideMark/>
          </w:tcPr>
          <w:p w14:paraId="60B23789" w14:textId="77777777" w:rsidR="00123F2C" w:rsidRPr="0085325D" w:rsidRDefault="00123F2C" w:rsidP="0004130F">
            <w:pPr>
              <w:pStyle w:val="BodyTextTable"/>
              <w:rPr>
                <w:rFonts w:ascii="Arial" w:hAnsi="Arial" w:cs="Arial"/>
              </w:rPr>
            </w:pPr>
            <w:r w:rsidRPr="0085325D">
              <w:rPr>
                <w:rFonts w:ascii="Arial" w:hAnsi="Arial" w:cs="Arial"/>
              </w:rPr>
              <w:t>Infusion maintenance and titration – Written physician order</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30095AE3" w14:textId="77777777" w:rsidR="00123F2C" w:rsidRDefault="00123F2C"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71F08151"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329DEBE0"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6F6EB621"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054E1451" w14:textId="77777777" w:rsidR="00123F2C" w:rsidRPr="00807AAD" w:rsidRDefault="00123F2C"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1F6E1283" w14:textId="77777777" w:rsidR="00123F2C" w:rsidRPr="004C0BBE" w:rsidRDefault="00123F2C" w:rsidP="0004130F">
            <w:pPr>
              <w:pStyle w:val="BodyTextTableBold"/>
              <w:rPr>
                <w:color w:val="FFFFFF" w:themeColor="background1"/>
              </w:rPr>
            </w:pPr>
            <w:r w:rsidRPr="004C0BBE">
              <w:rPr>
                <w:color w:val="FFFFFF" w:themeColor="background1"/>
              </w:rPr>
              <w:t>X</w:t>
            </w:r>
          </w:p>
        </w:tc>
      </w:tr>
    </w:tbl>
    <w:p w14:paraId="23AEE37E" w14:textId="77777777" w:rsidR="004C0BBE" w:rsidRPr="006E45DC" w:rsidRDefault="004C0BBE" w:rsidP="004C0BBE">
      <w:pPr>
        <w:pStyle w:val="Heading3"/>
      </w:pPr>
      <w:r w:rsidRPr="006E45DC">
        <w:t>Description</w:t>
      </w:r>
    </w:p>
    <w:p w14:paraId="195C6521" w14:textId="634E0545" w:rsidR="005D37F8" w:rsidRPr="005D37F8" w:rsidRDefault="004C0BBE" w:rsidP="005D37F8">
      <w:pPr>
        <w:pStyle w:val="Heading4"/>
      </w:pPr>
      <w:r w:rsidRPr="006E45DC">
        <w:t>Dopamine is chemically related to epinephrine and norepinephrine</w:t>
      </w:r>
      <w:r w:rsidR="005D37F8">
        <w:t xml:space="preserve">. It is an </w:t>
      </w:r>
      <w:r w:rsidR="005D37F8" w:rsidRPr="005D37F8">
        <w:t>α- and β-adrenoceptor agonist</w:t>
      </w:r>
    </w:p>
    <w:p w14:paraId="02DBED52" w14:textId="77777777" w:rsidR="005D37F8" w:rsidRDefault="005D37F8" w:rsidP="005D37F8">
      <w:pPr>
        <w:pStyle w:val="Heading4"/>
      </w:pPr>
      <w:r>
        <w:t>β-agonism produces positive inotropic and chronotropic effects on the myocardium, thus increasing heart rate and cardiac contractility</w:t>
      </w:r>
    </w:p>
    <w:p w14:paraId="4A2C2567" w14:textId="77777777" w:rsidR="005D37F8" w:rsidRDefault="005D37F8" w:rsidP="005D37F8">
      <w:pPr>
        <w:pStyle w:val="Heading4"/>
      </w:pPr>
      <w:r>
        <w:t>α-agonism produces vasoconstriction and increased blood pressure</w:t>
      </w:r>
    </w:p>
    <w:p w14:paraId="68FF8938" w14:textId="749A0677" w:rsidR="00115D77" w:rsidRDefault="00115D77" w:rsidP="00A249A0">
      <w:pPr>
        <w:pStyle w:val="Heading4"/>
      </w:pPr>
      <w:r>
        <w:t>Dominant effect is dependent on dose:</w:t>
      </w:r>
    </w:p>
    <w:p w14:paraId="2E401850" w14:textId="0BC2DB07" w:rsidR="00115D77" w:rsidRDefault="00115D77" w:rsidP="000F2284">
      <w:pPr>
        <w:pStyle w:val="Heading5"/>
      </w:pPr>
      <w:r>
        <w:t xml:space="preserve">Low dose (2-5 mcg/kg/min): increase renal blood flow and urine output </w:t>
      </w:r>
    </w:p>
    <w:p w14:paraId="6BF18F46" w14:textId="59361F1B" w:rsidR="00115D77" w:rsidRDefault="00115D77" w:rsidP="000F2284">
      <w:pPr>
        <w:pStyle w:val="Heading5"/>
      </w:pPr>
      <w:r>
        <w:t>Moderate dose (5–10 mcg/kg/min): increased renal blood flow, heart rate, myocardial contractility, and cardiac output (β effect)</w:t>
      </w:r>
    </w:p>
    <w:p w14:paraId="43A70E58" w14:textId="4B5A2E3C" w:rsidR="004C0BBE" w:rsidRPr="006E45DC" w:rsidRDefault="00115D77" w:rsidP="000F2284">
      <w:pPr>
        <w:pStyle w:val="Heading5"/>
      </w:pPr>
      <w:r>
        <w:t>High dose (more than 10 mcg/kg/min): potent vasoconstriction and increased blood pressure (α effects)</w:t>
      </w:r>
    </w:p>
    <w:p w14:paraId="7ADE2A38" w14:textId="77777777" w:rsidR="004C0BBE" w:rsidRPr="00DE4783" w:rsidRDefault="004C0BBE" w:rsidP="004C0BBE">
      <w:pPr>
        <w:pStyle w:val="Heading3"/>
      </w:pPr>
      <w:r w:rsidRPr="00DE4783">
        <w:t>Indications</w:t>
      </w:r>
    </w:p>
    <w:p w14:paraId="31D4530C" w14:textId="77777777" w:rsidR="00115D77" w:rsidRDefault="00115D77" w:rsidP="00115D77">
      <w:pPr>
        <w:pStyle w:val="Heading4"/>
      </w:pPr>
      <w:r>
        <w:t>Septic shock</w:t>
      </w:r>
    </w:p>
    <w:p w14:paraId="3982BBD1" w14:textId="77777777" w:rsidR="00115D77" w:rsidRDefault="00115D77" w:rsidP="00115D77">
      <w:pPr>
        <w:pStyle w:val="Heading4"/>
      </w:pPr>
      <w:r>
        <w:t xml:space="preserve">Cardiogenic shock </w:t>
      </w:r>
    </w:p>
    <w:p w14:paraId="676C0D33" w14:textId="77777777" w:rsidR="00115D77" w:rsidRDefault="00115D77" w:rsidP="00115D77">
      <w:pPr>
        <w:pStyle w:val="Heading4"/>
      </w:pPr>
      <w:r>
        <w:t>Congestive heart failure (CHF)</w:t>
      </w:r>
    </w:p>
    <w:p w14:paraId="37435A49" w14:textId="77777777" w:rsidR="00115D77" w:rsidRDefault="00115D77" w:rsidP="00115D77">
      <w:pPr>
        <w:pStyle w:val="Heading4"/>
      </w:pPr>
      <w:r>
        <w:t>Decreased cardiac output</w:t>
      </w:r>
    </w:p>
    <w:p w14:paraId="2DEB668E" w14:textId="77777777" w:rsidR="00115D77" w:rsidRDefault="00115D77" w:rsidP="00115D77">
      <w:pPr>
        <w:pStyle w:val="Heading4"/>
      </w:pPr>
      <w:r>
        <w:t xml:space="preserve">Shock due to myocardial infarction, trauma or </w:t>
      </w:r>
      <w:proofErr w:type="gramStart"/>
      <w:r>
        <w:t>open heart</w:t>
      </w:r>
      <w:proofErr w:type="gramEnd"/>
      <w:r>
        <w:t xml:space="preserve"> surgery</w:t>
      </w:r>
    </w:p>
    <w:p w14:paraId="0CE9C666" w14:textId="3ACA2CBA" w:rsidR="00115D77" w:rsidRDefault="00115D77" w:rsidP="00115D77">
      <w:pPr>
        <w:pStyle w:val="Heading4"/>
      </w:pPr>
      <w:r>
        <w:t>Renal failure</w:t>
      </w:r>
    </w:p>
    <w:p w14:paraId="55E46951" w14:textId="44904CBB" w:rsidR="00115D77" w:rsidRDefault="004C0BBE" w:rsidP="00115D77">
      <w:pPr>
        <w:pStyle w:val="Heading3"/>
      </w:pPr>
      <w:proofErr w:type="spellStart"/>
      <w:r w:rsidRPr="006E45DC">
        <w:t>Contraindic</w:t>
      </w:r>
      <w:r w:rsidR="00E6283E">
        <w:t>tions</w:t>
      </w:r>
      <w:proofErr w:type="spellEnd"/>
      <w:r w:rsidR="00115D77" w:rsidRPr="00115D77">
        <w:t xml:space="preserve"> </w:t>
      </w:r>
    </w:p>
    <w:p w14:paraId="3CC8E9F1" w14:textId="701AF98C" w:rsidR="00115D77" w:rsidRDefault="00115D77" w:rsidP="000F2284">
      <w:pPr>
        <w:pStyle w:val="Heading4"/>
      </w:pPr>
      <w:r>
        <w:t>Pheochromocytoma</w:t>
      </w:r>
    </w:p>
    <w:p w14:paraId="7263D847" w14:textId="2271BD01" w:rsidR="004C0BBE" w:rsidRDefault="00115D77" w:rsidP="000F2284">
      <w:pPr>
        <w:pStyle w:val="Heading4"/>
      </w:pPr>
      <w:r>
        <w:t xml:space="preserve">Tachyarrhythmias/ventricular </w:t>
      </w:r>
      <w:proofErr w:type="spellStart"/>
      <w:r>
        <w:t>fibrillation</w:t>
      </w:r>
      <w:r w:rsidR="004C0BBE" w:rsidRPr="006E45DC">
        <w:t>ations</w:t>
      </w:r>
      <w:proofErr w:type="spellEnd"/>
    </w:p>
    <w:p w14:paraId="15F385EA" w14:textId="5640A886" w:rsidR="00115D77" w:rsidRDefault="00115D77" w:rsidP="004C0BBE">
      <w:pPr>
        <w:pStyle w:val="Heading3"/>
      </w:pPr>
      <w:r>
        <w:t>Precautions</w:t>
      </w:r>
    </w:p>
    <w:p w14:paraId="7F01927E" w14:textId="16E10BD3" w:rsidR="00115D77" w:rsidRPr="00115D77" w:rsidRDefault="00115D77" w:rsidP="000F2284">
      <w:pPr>
        <w:pStyle w:val="Heading4"/>
      </w:pPr>
      <w:r w:rsidRPr="00115D77">
        <w:t>Angina pectoris</w:t>
      </w:r>
    </w:p>
    <w:p w14:paraId="7A5DDC76" w14:textId="3D683D88" w:rsidR="00115D77" w:rsidRPr="00115D77" w:rsidRDefault="00115D77" w:rsidP="000F2284">
      <w:pPr>
        <w:pStyle w:val="Heading4"/>
      </w:pPr>
      <w:r w:rsidRPr="00115D77">
        <w:t xml:space="preserve">Ventricular arrhythmias </w:t>
      </w:r>
    </w:p>
    <w:p w14:paraId="7DDFA242" w14:textId="1A45BB84" w:rsidR="00115D77" w:rsidRPr="00115D77" w:rsidRDefault="00115D77" w:rsidP="000F2284">
      <w:pPr>
        <w:pStyle w:val="Heading4"/>
      </w:pPr>
      <w:r w:rsidRPr="00115D77">
        <w:t>Extravasation (may cause tissue necrosis)</w:t>
      </w:r>
    </w:p>
    <w:p w14:paraId="0760C6E0" w14:textId="6E3197A0" w:rsidR="00115D77" w:rsidRPr="00115D77" w:rsidRDefault="00115D77" w:rsidP="000F2284">
      <w:pPr>
        <w:pStyle w:val="Heading4"/>
      </w:pPr>
      <w:r w:rsidRPr="00115D77">
        <w:t>Hypovolemia</w:t>
      </w:r>
    </w:p>
    <w:p w14:paraId="26BA2D75" w14:textId="446E47F7" w:rsidR="00115D77" w:rsidRPr="00115D77" w:rsidRDefault="00115D77" w:rsidP="000F2284">
      <w:pPr>
        <w:pStyle w:val="Heading4"/>
      </w:pPr>
      <w:r w:rsidRPr="00115D77">
        <w:t>Occlusive vascular disease</w:t>
      </w:r>
    </w:p>
    <w:p w14:paraId="422B4A40" w14:textId="511CE76B" w:rsidR="00115D77" w:rsidRPr="00115D77" w:rsidRDefault="00115D77" w:rsidP="000F2284">
      <w:pPr>
        <w:pStyle w:val="Heading4"/>
      </w:pPr>
      <w:r w:rsidRPr="00115D77">
        <w:t>Recent use of monoamine oxidase inhibitors (MAOIs)</w:t>
      </w:r>
    </w:p>
    <w:p w14:paraId="7CFB3371" w14:textId="0F995457" w:rsidR="00115D77" w:rsidRDefault="00115D77" w:rsidP="000F2284">
      <w:pPr>
        <w:pStyle w:val="Heading4"/>
      </w:pPr>
      <w:r>
        <w:t>Sensitivity to sulfites</w:t>
      </w:r>
    </w:p>
    <w:p w14:paraId="1F73E9E1" w14:textId="4C128167" w:rsidR="004C0BBE" w:rsidRPr="006E45DC" w:rsidRDefault="004C0BBE" w:rsidP="00115D77">
      <w:pPr>
        <w:pStyle w:val="Heading3"/>
      </w:pPr>
      <w:r w:rsidRPr="006E45DC">
        <w:t>Adverse Reactions</w:t>
      </w:r>
    </w:p>
    <w:p w14:paraId="3CE00FEA" w14:textId="77777777" w:rsidR="004C0BBE" w:rsidRPr="006E45DC" w:rsidRDefault="004C0BBE" w:rsidP="004C0BBE">
      <w:pPr>
        <w:pStyle w:val="Heading4"/>
      </w:pPr>
      <w:r w:rsidRPr="006E45DC">
        <w:t>Dose-related tachydysrhythmias</w:t>
      </w:r>
    </w:p>
    <w:p w14:paraId="7ACF602B" w14:textId="77777777" w:rsidR="004C0BBE" w:rsidRPr="006E45DC" w:rsidRDefault="004C0BBE" w:rsidP="004C0BBE">
      <w:pPr>
        <w:pStyle w:val="Heading4"/>
      </w:pPr>
      <w:r w:rsidRPr="006E45DC">
        <w:t>Hypertension</w:t>
      </w:r>
    </w:p>
    <w:p w14:paraId="00A93B80" w14:textId="77777777" w:rsidR="004C0BBE" w:rsidRPr="006E45DC" w:rsidRDefault="004C0BBE" w:rsidP="004C0BBE">
      <w:pPr>
        <w:pStyle w:val="Heading4"/>
      </w:pPr>
      <w:r w:rsidRPr="006E45DC">
        <w:t>Increased myocardial oxygen demand</w:t>
      </w:r>
    </w:p>
    <w:p w14:paraId="17639D66" w14:textId="7D71BC76" w:rsidR="00115D77" w:rsidRDefault="00115D77" w:rsidP="00115D77">
      <w:pPr>
        <w:pStyle w:val="Heading3"/>
      </w:pPr>
      <w:bookmarkStart w:id="151" w:name="_Hlk65527404"/>
      <w:r>
        <w:t>Concen</w:t>
      </w:r>
      <w:r w:rsidR="00823EA0">
        <w:t>t</w:t>
      </w:r>
      <w:r>
        <w:t>ration</w:t>
      </w:r>
    </w:p>
    <w:bookmarkEnd w:id="151"/>
    <w:p w14:paraId="63A24C9F" w14:textId="3BA63EA1" w:rsidR="00115D77" w:rsidRDefault="00115D77" w:rsidP="00115D77">
      <w:pPr>
        <w:pStyle w:val="Heading4"/>
      </w:pPr>
      <w:r>
        <w:t>Premix: 400mg/250mL D5W</w:t>
      </w:r>
    </w:p>
    <w:p w14:paraId="73BD892A" w14:textId="0353D566" w:rsidR="00115D77" w:rsidRDefault="00115D77" w:rsidP="00115D77">
      <w:pPr>
        <w:pStyle w:val="Heading4"/>
      </w:pPr>
      <w:r>
        <w:t>Mix: Add 400mg to 250mL D5W</w:t>
      </w:r>
    </w:p>
    <w:p w14:paraId="422E5357" w14:textId="0F21D199" w:rsidR="00115D77" w:rsidRPr="00115D77" w:rsidRDefault="00115D77" w:rsidP="000F2284">
      <w:pPr>
        <w:pStyle w:val="Heading4"/>
      </w:pPr>
      <w:r>
        <w:t>Concentration: 1600mcg/mL</w:t>
      </w:r>
    </w:p>
    <w:p w14:paraId="775C43EF" w14:textId="46E1E887" w:rsidR="004C0BBE" w:rsidRPr="006E45DC" w:rsidRDefault="004C0BBE" w:rsidP="004C0BBE">
      <w:pPr>
        <w:pStyle w:val="Heading3"/>
      </w:pPr>
      <w:r w:rsidRPr="006E45DC">
        <w:t>Dosage and Administration</w:t>
      </w:r>
    </w:p>
    <w:p w14:paraId="0728CE17" w14:textId="2A3385E5" w:rsidR="00115D77" w:rsidRPr="00115D77" w:rsidRDefault="00115D77" w:rsidP="000F2284">
      <w:pPr>
        <w:pStyle w:val="Heading4"/>
      </w:pPr>
      <w:r w:rsidRPr="00115D77">
        <w:t>Initial IV infusion rate: 2-5 mcg/kg/min by continuous infusion (may start higher depending on the clinical situation)</w:t>
      </w:r>
    </w:p>
    <w:p w14:paraId="4376F982" w14:textId="1A0816C0" w:rsidR="00115D77" w:rsidRPr="00115D77" w:rsidRDefault="00115D77" w:rsidP="000F2284">
      <w:pPr>
        <w:pStyle w:val="Heading4"/>
      </w:pPr>
      <w:r w:rsidRPr="00115D77">
        <w:t>Titrate in 5-10 mcg/kg/min increments to desired effect</w:t>
      </w:r>
    </w:p>
    <w:p w14:paraId="0DC2C5BB" w14:textId="298603F0" w:rsidR="004C0BBE" w:rsidRPr="00115D77" w:rsidRDefault="00115D77" w:rsidP="00115D77">
      <w:pPr>
        <w:pStyle w:val="Heading4"/>
      </w:pPr>
      <w:r w:rsidRPr="00115D77">
        <w:t>Maximum infusion rate: 50 mcg/kg/min</w:t>
      </w:r>
      <w:r w:rsidR="00CA2A33">
        <w:t xml:space="preserve"> </w:t>
      </w:r>
    </w:p>
    <w:p w14:paraId="317D470C" w14:textId="77777777" w:rsidR="005D37F8" w:rsidRPr="006E45DC" w:rsidRDefault="005D37F8" w:rsidP="005D37F8">
      <w:pPr>
        <w:pStyle w:val="Heading3"/>
      </w:pPr>
      <w:r w:rsidRPr="006E45DC">
        <w:t>Special Considerations</w:t>
      </w:r>
    </w:p>
    <w:p w14:paraId="2E1B6762" w14:textId="77777777" w:rsidR="005D37F8" w:rsidRPr="006E45DC" w:rsidRDefault="005D37F8" w:rsidP="005D37F8">
      <w:pPr>
        <w:pStyle w:val="Heading4"/>
      </w:pPr>
      <w:r>
        <w:t>May become ineffective if</w:t>
      </w:r>
      <w:r w:rsidRPr="006E45DC">
        <w:t xml:space="preserve"> added to solutions containing alkaloids</w:t>
      </w:r>
    </w:p>
    <w:p w14:paraId="6C59F423" w14:textId="77777777" w:rsidR="005D37F8" w:rsidRPr="006E45DC" w:rsidRDefault="005D37F8" w:rsidP="005D37F8">
      <w:pPr>
        <w:pStyle w:val="Heading4"/>
      </w:pPr>
      <w:r w:rsidRPr="006E45DC">
        <w:t>At low doses, decreased blood pressure may occur due to peripheral vasodilatation.  Increasing infusion rate will correct this.</w:t>
      </w:r>
    </w:p>
    <w:p w14:paraId="51F7E53D" w14:textId="77777777" w:rsidR="005D37F8" w:rsidRPr="006E45DC" w:rsidRDefault="005D37F8" w:rsidP="005D37F8">
      <w:pPr>
        <w:pStyle w:val="Heading4"/>
      </w:pPr>
      <w:r w:rsidRPr="006E45DC">
        <w:t>Tissue extravasation at the IV site can cause skin sloughing due to vasoconstriction.  Be sure to make Emergency Department personnel aware if there has been any extravasation of dopamine-containing solutions, so that proper treatment can be instituted.</w:t>
      </w:r>
    </w:p>
    <w:p w14:paraId="2E223F2F" w14:textId="77777777" w:rsidR="005D37F8" w:rsidRPr="006E45DC" w:rsidRDefault="005D37F8" w:rsidP="005D37F8">
      <w:pPr>
        <w:pStyle w:val="Heading4"/>
      </w:pPr>
      <w:r w:rsidRPr="006E45DC">
        <w:t>Can cause hypertensive crisis in susceptible individuals</w:t>
      </w:r>
    </w:p>
    <w:p w14:paraId="72DEC8BC" w14:textId="51287194" w:rsidR="005D37F8" w:rsidRDefault="005D37F8" w:rsidP="005D37F8">
      <w:pPr>
        <w:pStyle w:val="Heading4"/>
      </w:pPr>
      <w:r w:rsidRPr="006E45DC">
        <w:lastRenderedPageBreak/>
        <w:t>Certain antidepressants potentiate the effects of this drug.  Check for medications or other medications that are being used</w:t>
      </w:r>
      <w:r w:rsidR="00703A60">
        <w:t xml:space="preserve">, </w:t>
      </w:r>
      <w:r w:rsidRPr="006E45DC">
        <w:t>especially monoamine oxidase inhibitors</w:t>
      </w:r>
      <w:r w:rsidR="00703A60">
        <w:t xml:space="preserve"> (MAOI</w:t>
      </w:r>
      <w:r w:rsidR="00BF3A90">
        <w:t>s).</w:t>
      </w:r>
    </w:p>
    <w:p w14:paraId="0428494A" w14:textId="57D88B3F" w:rsidR="00B55A23" w:rsidRDefault="00B55A23" w:rsidP="005D37F8">
      <w:pPr>
        <w:pStyle w:val="Heading3"/>
      </w:pPr>
      <w:r>
        <w:t>Infusion Rate Table</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bottom w:w="14" w:type="dxa"/>
        </w:tblCellMar>
        <w:tblLook w:val="01E0" w:firstRow="1" w:lastRow="1" w:firstColumn="1" w:lastColumn="1" w:noHBand="0" w:noVBand="0"/>
      </w:tblPr>
      <w:tblGrid>
        <w:gridCol w:w="1255"/>
        <w:gridCol w:w="524"/>
        <w:gridCol w:w="524"/>
        <w:gridCol w:w="524"/>
        <w:gridCol w:w="524"/>
        <w:gridCol w:w="524"/>
        <w:gridCol w:w="524"/>
        <w:gridCol w:w="524"/>
        <w:gridCol w:w="524"/>
        <w:gridCol w:w="525"/>
        <w:gridCol w:w="524"/>
        <w:gridCol w:w="524"/>
        <w:gridCol w:w="524"/>
        <w:gridCol w:w="524"/>
        <w:gridCol w:w="524"/>
        <w:gridCol w:w="524"/>
        <w:gridCol w:w="524"/>
        <w:gridCol w:w="525"/>
      </w:tblGrid>
      <w:tr w:rsidR="00657EB1" w:rsidRPr="00255DD8" w14:paraId="5AD2DDC2" w14:textId="77777777" w:rsidTr="00444BD3">
        <w:trPr>
          <w:jc w:val="center"/>
        </w:trPr>
        <w:tc>
          <w:tcPr>
            <w:tcW w:w="1255" w:type="dxa"/>
            <w:shd w:val="clear" w:color="auto" w:fill="D9D9D9"/>
          </w:tcPr>
          <w:p w14:paraId="5A40D673" w14:textId="77777777" w:rsidR="00115D77" w:rsidRPr="00255DD8" w:rsidRDefault="00115D77" w:rsidP="00A249A0">
            <w:pPr>
              <w:jc w:val="center"/>
              <w:rPr>
                <w:b/>
                <w:sz w:val="18"/>
                <w:szCs w:val="18"/>
              </w:rPr>
            </w:pPr>
            <w:r w:rsidRPr="00255DD8">
              <w:rPr>
                <w:b/>
                <w:sz w:val="18"/>
                <w:szCs w:val="18"/>
              </w:rPr>
              <w:t>mcg/kg/min</w:t>
            </w:r>
          </w:p>
        </w:tc>
        <w:tc>
          <w:tcPr>
            <w:tcW w:w="524" w:type="dxa"/>
            <w:shd w:val="clear" w:color="auto" w:fill="D9D9D9"/>
            <w:vAlign w:val="center"/>
          </w:tcPr>
          <w:p w14:paraId="046FD2F2" w14:textId="77777777" w:rsidR="00115D77" w:rsidRPr="00255DD8" w:rsidRDefault="00115D77" w:rsidP="000F2284">
            <w:pPr>
              <w:jc w:val="center"/>
              <w:rPr>
                <w:sz w:val="18"/>
                <w:szCs w:val="18"/>
              </w:rPr>
            </w:pPr>
            <w:r w:rsidRPr="00255DD8">
              <w:rPr>
                <w:sz w:val="18"/>
                <w:szCs w:val="18"/>
              </w:rPr>
              <w:t>1</w:t>
            </w:r>
          </w:p>
        </w:tc>
        <w:tc>
          <w:tcPr>
            <w:tcW w:w="524" w:type="dxa"/>
            <w:shd w:val="clear" w:color="auto" w:fill="D9D9D9"/>
            <w:vAlign w:val="center"/>
          </w:tcPr>
          <w:p w14:paraId="50FC473C" w14:textId="77777777" w:rsidR="00115D77" w:rsidRPr="00255DD8" w:rsidRDefault="00115D77" w:rsidP="000F2284">
            <w:pPr>
              <w:jc w:val="center"/>
              <w:rPr>
                <w:sz w:val="18"/>
                <w:szCs w:val="18"/>
              </w:rPr>
            </w:pPr>
            <w:r w:rsidRPr="00255DD8">
              <w:rPr>
                <w:sz w:val="18"/>
                <w:szCs w:val="18"/>
              </w:rPr>
              <w:t>2</w:t>
            </w:r>
          </w:p>
        </w:tc>
        <w:tc>
          <w:tcPr>
            <w:tcW w:w="524" w:type="dxa"/>
            <w:shd w:val="clear" w:color="auto" w:fill="D9D9D9"/>
            <w:vAlign w:val="center"/>
          </w:tcPr>
          <w:p w14:paraId="7945A0E9" w14:textId="77777777" w:rsidR="00115D77" w:rsidRPr="00255DD8" w:rsidRDefault="00115D77" w:rsidP="000F2284">
            <w:pPr>
              <w:jc w:val="center"/>
              <w:rPr>
                <w:sz w:val="18"/>
                <w:szCs w:val="18"/>
              </w:rPr>
            </w:pPr>
            <w:r w:rsidRPr="00255DD8">
              <w:rPr>
                <w:sz w:val="18"/>
                <w:szCs w:val="18"/>
              </w:rPr>
              <w:t>3</w:t>
            </w:r>
          </w:p>
        </w:tc>
        <w:tc>
          <w:tcPr>
            <w:tcW w:w="524" w:type="dxa"/>
            <w:shd w:val="clear" w:color="auto" w:fill="D9D9D9"/>
            <w:vAlign w:val="center"/>
          </w:tcPr>
          <w:p w14:paraId="7F3AFBDC" w14:textId="77777777" w:rsidR="00115D77" w:rsidRPr="00255DD8" w:rsidRDefault="00115D77" w:rsidP="000F2284">
            <w:pPr>
              <w:jc w:val="center"/>
              <w:rPr>
                <w:sz w:val="18"/>
                <w:szCs w:val="18"/>
              </w:rPr>
            </w:pPr>
            <w:r w:rsidRPr="00255DD8">
              <w:rPr>
                <w:sz w:val="18"/>
                <w:szCs w:val="18"/>
              </w:rPr>
              <w:t>4</w:t>
            </w:r>
          </w:p>
        </w:tc>
        <w:tc>
          <w:tcPr>
            <w:tcW w:w="524" w:type="dxa"/>
            <w:shd w:val="clear" w:color="auto" w:fill="D9D9D9"/>
            <w:vAlign w:val="center"/>
          </w:tcPr>
          <w:p w14:paraId="14DD1272" w14:textId="77777777" w:rsidR="00115D77" w:rsidRPr="00255DD8" w:rsidRDefault="00115D77" w:rsidP="000F2284">
            <w:pPr>
              <w:jc w:val="center"/>
              <w:rPr>
                <w:sz w:val="18"/>
                <w:szCs w:val="18"/>
              </w:rPr>
            </w:pPr>
            <w:r w:rsidRPr="00255DD8">
              <w:rPr>
                <w:sz w:val="18"/>
                <w:szCs w:val="18"/>
              </w:rPr>
              <w:t>5</w:t>
            </w:r>
          </w:p>
        </w:tc>
        <w:tc>
          <w:tcPr>
            <w:tcW w:w="524" w:type="dxa"/>
            <w:shd w:val="clear" w:color="auto" w:fill="D9D9D9"/>
            <w:vAlign w:val="center"/>
          </w:tcPr>
          <w:p w14:paraId="00196C12" w14:textId="77777777" w:rsidR="00115D77" w:rsidRPr="00255DD8" w:rsidRDefault="00115D77" w:rsidP="000F2284">
            <w:pPr>
              <w:jc w:val="center"/>
              <w:rPr>
                <w:sz w:val="18"/>
                <w:szCs w:val="18"/>
              </w:rPr>
            </w:pPr>
            <w:r w:rsidRPr="00255DD8">
              <w:rPr>
                <w:sz w:val="18"/>
                <w:szCs w:val="18"/>
              </w:rPr>
              <w:t>6</w:t>
            </w:r>
          </w:p>
        </w:tc>
        <w:tc>
          <w:tcPr>
            <w:tcW w:w="524" w:type="dxa"/>
            <w:shd w:val="clear" w:color="auto" w:fill="D9D9D9"/>
            <w:vAlign w:val="center"/>
          </w:tcPr>
          <w:p w14:paraId="6A539B0B" w14:textId="77777777" w:rsidR="00115D77" w:rsidRPr="00255DD8" w:rsidRDefault="00115D77" w:rsidP="000F2284">
            <w:pPr>
              <w:jc w:val="center"/>
              <w:rPr>
                <w:sz w:val="18"/>
                <w:szCs w:val="18"/>
              </w:rPr>
            </w:pPr>
            <w:r w:rsidRPr="00255DD8">
              <w:rPr>
                <w:sz w:val="18"/>
                <w:szCs w:val="18"/>
              </w:rPr>
              <w:t>7</w:t>
            </w:r>
          </w:p>
        </w:tc>
        <w:tc>
          <w:tcPr>
            <w:tcW w:w="524" w:type="dxa"/>
            <w:shd w:val="clear" w:color="auto" w:fill="D9D9D9"/>
            <w:vAlign w:val="center"/>
          </w:tcPr>
          <w:p w14:paraId="246FF128" w14:textId="77777777" w:rsidR="00115D77" w:rsidRPr="00255DD8" w:rsidRDefault="00115D77" w:rsidP="000F2284">
            <w:pPr>
              <w:jc w:val="center"/>
              <w:rPr>
                <w:sz w:val="18"/>
                <w:szCs w:val="18"/>
              </w:rPr>
            </w:pPr>
            <w:r w:rsidRPr="00255DD8">
              <w:rPr>
                <w:sz w:val="18"/>
                <w:szCs w:val="18"/>
              </w:rPr>
              <w:t>8</w:t>
            </w:r>
          </w:p>
        </w:tc>
        <w:tc>
          <w:tcPr>
            <w:tcW w:w="525" w:type="dxa"/>
            <w:shd w:val="clear" w:color="auto" w:fill="D9D9D9"/>
            <w:vAlign w:val="center"/>
          </w:tcPr>
          <w:p w14:paraId="75834BD1" w14:textId="77777777" w:rsidR="00115D77" w:rsidRPr="00255DD8" w:rsidRDefault="00115D77" w:rsidP="000F2284">
            <w:pPr>
              <w:jc w:val="center"/>
              <w:rPr>
                <w:sz w:val="18"/>
                <w:szCs w:val="18"/>
              </w:rPr>
            </w:pPr>
            <w:r w:rsidRPr="00255DD8">
              <w:rPr>
                <w:sz w:val="18"/>
                <w:szCs w:val="18"/>
              </w:rPr>
              <w:t>9</w:t>
            </w:r>
          </w:p>
        </w:tc>
        <w:tc>
          <w:tcPr>
            <w:tcW w:w="524" w:type="dxa"/>
            <w:shd w:val="clear" w:color="auto" w:fill="D9D9D9"/>
            <w:vAlign w:val="center"/>
          </w:tcPr>
          <w:p w14:paraId="49008B49" w14:textId="77777777" w:rsidR="00115D77" w:rsidRPr="00255DD8" w:rsidRDefault="00115D77" w:rsidP="000F2284">
            <w:pPr>
              <w:jc w:val="center"/>
              <w:rPr>
                <w:sz w:val="18"/>
                <w:szCs w:val="18"/>
              </w:rPr>
            </w:pPr>
            <w:r w:rsidRPr="00255DD8">
              <w:rPr>
                <w:sz w:val="18"/>
                <w:szCs w:val="18"/>
              </w:rPr>
              <w:t>10</w:t>
            </w:r>
          </w:p>
        </w:tc>
        <w:tc>
          <w:tcPr>
            <w:tcW w:w="524" w:type="dxa"/>
            <w:shd w:val="clear" w:color="auto" w:fill="D9D9D9"/>
            <w:vAlign w:val="center"/>
          </w:tcPr>
          <w:p w14:paraId="34EC3AD3" w14:textId="77777777" w:rsidR="00115D77" w:rsidRPr="00255DD8" w:rsidRDefault="00115D77" w:rsidP="000F2284">
            <w:pPr>
              <w:jc w:val="center"/>
              <w:rPr>
                <w:sz w:val="18"/>
                <w:szCs w:val="18"/>
              </w:rPr>
            </w:pPr>
            <w:r w:rsidRPr="00255DD8">
              <w:rPr>
                <w:sz w:val="18"/>
                <w:szCs w:val="18"/>
              </w:rPr>
              <w:t>15</w:t>
            </w:r>
          </w:p>
        </w:tc>
        <w:tc>
          <w:tcPr>
            <w:tcW w:w="524" w:type="dxa"/>
            <w:shd w:val="clear" w:color="auto" w:fill="D9D9D9"/>
            <w:vAlign w:val="center"/>
          </w:tcPr>
          <w:p w14:paraId="6599792E" w14:textId="77777777" w:rsidR="00115D77" w:rsidRPr="00255DD8" w:rsidRDefault="00115D77" w:rsidP="000F2284">
            <w:pPr>
              <w:jc w:val="center"/>
              <w:rPr>
                <w:sz w:val="18"/>
                <w:szCs w:val="18"/>
              </w:rPr>
            </w:pPr>
            <w:r w:rsidRPr="00255DD8">
              <w:rPr>
                <w:sz w:val="18"/>
                <w:szCs w:val="18"/>
              </w:rPr>
              <w:t>20</w:t>
            </w:r>
          </w:p>
        </w:tc>
        <w:tc>
          <w:tcPr>
            <w:tcW w:w="524" w:type="dxa"/>
            <w:shd w:val="clear" w:color="auto" w:fill="D9D9D9"/>
            <w:vAlign w:val="center"/>
          </w:tcPr>
          <w:p w14:paraId="4BCAD352" w14:textId="77777777" w:rsidR="00115D77" w:rsidRPr="00255DD8" w:rsidRDefault="00115D77" w:rsidP="000F2284">
            <w:pPr>
              <w:jc w:val="center"/>
              <w:rPr>
                <w:sz w:val="18"/>
                <w:szCs w:val="18"/>
              </w:rPr>
            </w:pPr>
            <w:r w:rsidRPr="00255DD8">
              <w:rPr>
                <w:sz w:val="18"/>
                <w:szCs w:val="18"/>
              </w:rPr>
              <w:t>25</w:t>
            </w:r>
          </w:p>
        </w:tc>
        <w:tc>
          <w:tcPr>
            <w:tcW w:w="524" w:type="dxa"/>
            <w:shd w:val="clear" w:color="auto" w:fill="D9D9D9"/>
            <w:vAlign w:val="center"/>
          </w:tcPr>
          <w:p w14:paraId="3F19C310" w14:textId="77777777" w:rsidR="00115D77" w:rsidRPr="00255DD8" w:rsidRDefault="00115D77" w:rsidP="000F2284">
            <w:pPr>
              <w:jc w:val="center"/>
              <w:rPr>
                <w:sz w:val="18"/>
                <w:szCs w:val="18"/>
              </w:rPr>
            </w:pPr>
            <w:r w:rsidRPr="00255DD8">
              <w:rPr>
                <w:sz w:val="18"/>
                <w:szCs w:val="18"/>
              </w:rPr>
              <w:t>30</w:t>
            </w:r>
          </w:p>
        </w:tc>
        <w:tc>
          <w:tcPr>
            <w:tcW w:w="524" w:type="dxa"/>
            <w:shd w:val="clear" w:color="auto" w:fill="D9D9D9"/>
            <w:vAlign w:val="center"/>
          </w:tcPr>
          <w:p w14:paraId="5A5D0139" w14:textId="77777777" w:rsidR="00115D77" w:rsidRPr="00255DD8" w:rsidRDefault="00115D77" w:rsidP="000F2284">
            <w:pPr>
              <w:jc w:val="center"/>
              <w:rPr>
                <w:sz w:val="18"/>
                <w:szCs w:val="18"/>
              </w:rPr>
            </w:pPr>
            <w:r w:rsidRPr="00255DD8">
              <w:rPr>
                <w:sz w:val="18"/>
                <w:szCs w:val="18"/>
              </w:rPr>
              <w:t>35</w:t>
            </w:r>
          </w:p>
        </w:tc>
        <w:tc>
          <w:tcPr>
            <w:tcW w:w="524" w:type="dxa"/>
            <w:shd w:val="clear" w:color="auto" w:fill="D9D9D9"/>
            <w:vAlign w:val="center"/>
          </w:tcPr>
          <w:p w14:paraId="3D04BB54" w14:textId="77777777" w:rsidR="00115D77" w:rsidRPr="00255DD8" w:rsidRDefault="00115D77" w:rsidP="000F2284">
            <w:pPr>
              <w:jc w:val="center"/>
              <w:rPr>
                <w:sz w:val="18"/>
                <w:szCs w:val="18"/>
              </w:rPr>
            </w:pPr>
            <w:r w:rsidRPr="00255DD8">
              <w:rPr>
                <w:sz w:val="18"/>
                <w:szCs w:val="18"/>
              </w:rPr>
              <w:t>40</w:t>
            </w:r>
          </w:p>
        </w:tc>
        <w:tc>
          <w:tcPr>
            <w:tcW w:w="525" w:type="dxa"/>
            <w:shd w:val="clear" w:color="auto" w:fill="D9D9D9"/>
            <w:vAlign w:val="center"/>
          </w:tcPr>
          <w:p w14:paraId="79935443" w14:textId="77777777" w:rsidR="00115D77" w:rsidRPr="00255DD8" w:rsidRDefault="00115D77" w:rsidP="000F2284">
            <w:pPr>
              <w:jc w:val="center"/>
              <w:rPr>
                <w:sz w:val="18"/>
                <w:szCs w:val="18"/>
              </w:rPr>
            </w:pPr>
            <w:r w:rsidRPr="00255DD8">
              <w:rPr>
                <w:sz w:val="18"/>
                <w:szCs w:val="18"/>
              </w:rPr>
              <w:t>50</w:t>
            </w:r>
          </w:p>
        </w:tc>
      </w:tr>
      <w:tr w:rsidR="00115D77" w:rsidRPr="00255DD8" w14:paraId="55731629" w14:textId="77777777" w:rsidTr="000F2284">
        <w:trPr>
          <w:jc w:val="center"/>
        </w:trPr>
        <w:tc>
          <w:tcPr>
            <w:tcW w:w="1255" w:type="dxa"/>
            <w:shd w:val="clear" w:color="auto" w:fill="BFBFBF"/>
          </w:tcPr>
          <w:p w14:paraId="432062A8" w14:textId="77777777" w:rsidR="00115D77" w:rsidRPr="00255DD8" w:rsidRDefault="00115D77" w:rsidP="00A249A0">
            <w:pPr>
              <w:jc w:val="center"/>
              <w:rPr>
                <w:b/>
                <w:sz w:val="18"/>
                <w:szCs w:val="18"/>
              </w:rPr>
            </w:pPr>
            <w:proofErr w:type="spellStart"/>
            <w:r w:rsidRPr="00255DD8">
              <w:rPr>
                <w:b/>
                <w:sz w:val="18"/>
                <w:szCs w:val="18"/>
              </w:rPr>
              <w:t>Wt</w:t>
            </w:r>
            <w:proofErr w:type="spellEnd"/>
            <w:r w:rsidRPr="00255DD8">
              <w:rPr>
                <w:b/>
                <w:sz w:val="18"/>
                <w:szCs w:val="18"/>
              </w:rPr>
              <w:t xml:space="preserve"> (kg)</w:t>
            </w:r>
            <w:r>
              <w:rPr>
                <w:b/>
                <w:sz w:val="18"/>
                <w:szCs w:val="18"/>
              </w:rPr>
              <w:t xml:space="preserve"> </w:t>
            </w:r>
            <w:r>
              <w:rPr>
                <w:b/>
                <w:sz w:val="18"/>
                <w:szCs w:val="18"/>
              </w:rPr>
              <w:sym w:font="Wingdings" w:char="F0E2"/>
            </w:r>
          </w:p>
        </w:tc>
        <w:tc>
          <w:tcPr>
            <w:tcW w:w="8910" w:type="dxa"/>
            <w:gridSpan w:val="17"/>
            <w:vAlign w:val="center"/>
          </w:tcPr>
          <w:p w14:paraId="4C75921C" w14:textId="77777777" w:rsidR="00115D77" w:rsidRPr="005940FE" w:rsidRDefault="00115D77" w:rsidP="00A249A0">
            <w:pPr>
              <w:jc w:val="center"/>
              <w:rPr>
                <w:sz w:val="18"/>
                <w:szCs w:val="18"/>
              </w:rPr>
            </w:pPr>
            <w:r w:rsidRPr="00255DD8">
              <w:rPr>
                <w:b/>
                <w:sz w:val="18"/>
                <w:szCs w:val="18"/>
              </w:rPr>
              <w:t xml:space="preserve">*****Infusion rate below is in mL/hr using 400 mg/250 mL (1600 mcg/ml </w:t>
            </w:r>
            <w:proofErr w:type="gramStart"/>
            <w:r w:rsidRPr="00255DD8">
              <w:rPr>
                <w:b/>
                <w:sz w:val="18"/>
                <w:szCs w:val="18"/>
              </w:rPr>
              <w:t>drip)*</w:t>
            </w:r>
            <w:proofErr w:type="gramEnd"/>
            <w:r w:rsidRPr="00255DD8">
              <w:rPr>
                <w:b/>
                <w:sz w:val="18"/>
                <w:szCs w:val="18"/>
              </w:rPr>
              <w:t>****</w:t>
            </w:r>
          </w:p>
        </w:tc>
      </w:tr>
      <w:tr w:rsidR="00657EB1" w:rsidRPr="00255DD8" w14:paraId="4ABF1664" w14:textId="77777777" w:rsidTr="00444BD3">
        <w:trPr>
          <w:jc w:val="center"/>
        </w:trPr>
        <w:tc>
          <w:tcPr>
            <w:tcW w:w="1255" w:type="dxa"/>
            <w:shd w:val="clear" w:color="auto" w:fill="BFBFBF"/>
          </w:tcPr>
          <w:p w14:paraId="3B260281" w14:textId="77777777" w:rsidR="00115D77" w:rsidRPr="00255DD8" w:rsidRDefault="00115D77" w:rsidP="00A249A0">
            <w:pPr>
              <w:jc w:val="center"/>
              <w:rPr>
                <w:sz w:val="18"/>
                <w:szCs w:val="18"/>
              </w:rPr>
            </w:pPr>
            <w:r w:rsidRPr="00255DD8">
              <w:rPr>
                <w:sz w:val="18"/>
                <w:szCs w:val="18"/>
              </w:rPr>
              <w:t>40</w:t>
            </w:r>
          </w:p>
        </w:tc>
        <w:tc>
          <w:tcPr>
            <w:tcW w:w="524" w:type="dxa"/>
            <w:shd w:val="clear" w:color="auto" w:fill="F2F2F2"/>
          </w:tcPr>
          <w:p w14:paraId="3C3AE003" w14:textId="77777777" w:rsidR="00115D77" w:rsidRPr="00255DD8" w:rsidRDefault="00115D77" w:rsidP="00A249A0">
            <w:pPr>
              <w:jc w:val="center"/>
              <w:rPr>
                <w:sz w:val="18"/>
                <w:szCs w:val="18"/>
              </w:rPr>
            </w:pPr>
            <w:r w:rsidRPr="00255DD8">
              <w:rPr>
                <w:sz w:val="18"/>
                <w:szCs w:val="18"/>
              </w:rPr>
              <w:t>2</w:t>
            </w:r>
          </w:p>
        </w:tc>
        <w:tc>
          <w:tcPr>
            <w:tcW w:w="524" w:type="dxa"/>
            <w:shd w:val="clear" w:color="auto" w:fill="F2F2F2"/>
          </w:tcPr>
          <w:p w14:paraId="39B0A211" w14:textId="77777777" w:rsidR="00115D77" w:rsidRPr="00255DD8" w:rsidRDefault="00115D77" w:rsidP="00A249A0">
            <w:pPr>
              <w:jc w:val="center"/>
              <w:rPr>
                <w:sz w:val="18"/>
                <w:szCs w:val="18"/>
              </w:rPr>
            </w:pPr>
            <w:r w:rsidRPr="00255DD8">
              <w:rPr>
                <w:sz w:val="18"/>
                <w:szCs w:val="18"/>
              </w:rPr>
              <w:t>3</w:t>
            </w:r>
          </w:p>
        </w:tc>
        <w:tc>
          <w:tcPr>
            <w:tcW w:w="524" w:type="dxa"/>
            <w:shd w:val="clear" w:color="auto" w:fill="F2F2F2"/>
          </w:tcPr>
          <w:p w14:paraId="48462AE3" w14:textId="77777777" w:rsidR="00115D77" w:rsidRPr="00255DD8" w:rsidRDefault="00115D77" w:rsidP="00A249A0">
            <w:pPr>
              <w:jc w:val="center"/>
              <w:rPr>
                <w:sz w:val="18"/>
                <w:szCs w:val="18"/>
              </w:rPr>
            </w:pPr>
            <w:r w:rsidRPr="00255DD8">
              <w:rPr>
                <w:sz w:val="18"/>
                <w:szCs w:val="18"/>
              </w:rPr>
              <w:t>5</w:t>
            </w:r>
          </w:p>
        </w:tc>
        <w:tc>
          <w:tcPr>
            <w:tcW w:w="524" w:type="dxa"/>
            <w:shd w:val="clear" w:color="auto" w:fill="F2F2F2"/>
          </w:tcPr>
          <w:p w14:paraId="46E80F98" w14:textId="77777777" w:rsidR="00115D77" w:rsidRPr="00255DD8" w:rsidRDefault="00115D77" w:rsidP="00A249A0">
            <w:pPr>
              <w:jc w:val="center"/>
              <w:rPr>
                <w:sz w:val="18"/>
                <w:szCs w:val="18"/>
              </w:rPr>
            </w:pPr>
            <w:r w:rsidRPr="00255DD8">
              <w:rPr>
                <w:sz w:val="18"/>
                <w:szCs w:val="18"/>
              </w:rPr>
              <w:t>6</w:t>
            </w:r>
          </w:p>
        </w:tc>
        <w:tc>
          <w:tcPr>
            <w:tcW w:w="524" w:type="dxa"/>
            <w:shd w:val="clear" w:color="auto" w:fill="F2F2F2"/>
          </w:tcPr>
          <w:p w14:paraId="4FAB1ED9" w14:textId="77777777" w:rsidR="00115D77" w:rsidRPr="00255DD8" w:rsidRDefault="00115D77" w:rsidP="00A249A0">
            <w:pPr>
              <w:jc w:val="center"/>
              <w:rPr>
                <w:sz w:val="18"/>
                <w:szCs w:val="18"/>
              </w:rPr>
            </w:pPr>
            <w:r w:rsidRPr="00255DD8">
              <w:rPr>
                <w:sz w:val="18"/>
                <w:szCs w:val="18"/>
              </w:rPr>
              <w:t>8</w:t>
            </w:r>
          </w:p>
        </w:tc>
        <w:tc>
          <w:tcPr>
            <w:tcW w:w="524" w:type="dxa"/>
            <w:shd w:val="clear" w:color="auto" w:fill="F2F2F2"/>
          </w:tcPr>
          <w:p w14:paraId="72CB427F" w14:textId="77777777" w:rsidR="00115D77" w:rsidRPr="00255DD8" w:rsidRDefault="00115D77" w:rsidP="00A249A0">
            <w:pPr>
              <w:jc w:val="center"/>
              <w:rPr>
                <w:sz w:val="18"/>
                <w:szCs w:val="18"/>
              </w:rPr>
            </w:pPr>
            <w:r w:rsidRPr="00255DD8">
              <w:rPr>
                <w:sz w:val="18"/>
                <w:szCs w:val="18"/>
              </w:rPr>
              <w:t>9</w:t>
            </w:r>
          </w:p>
        </w:tc>
        <w:tc>
          <w:tcPr>
            <w:tcW w:w="524" w:type="dxa"/>
            <w:shd w:val="clear" w:color="auto" w:fill="F2F2F2"/>
          </w:tcPr>
          <w:p w14:paraId="7AC2EFE7" w14:textId="77777777" w:rsidR="00115D77" w:rsidRPr="00255DD8" w:rsidRDefault="00115D77" w:rsidP="00A249A0">
            <w:pPr>
              <w:jc w:val="center"/>
              <w:rPr>
                <w:sz w:val="18"/>
                <w:szCs w:val="18"/>
              </w:rPr>
            </w:pPr>
            <w:r w:rsidRPr="00255DD8">
              <w:rPr>
                <w:sz w:val="18"/>
                <w:szCs w:val="18"/>
              </w:rPr>
              <w:t>11</w:t>
            </w:r>
          </w:p>
        </w:tc>
        <w:tc>
          <w:tcPr>
            <w:tcW w:w="524" w:type="dxa"/>
            <w:shd w:val="clear" w:color="auto" w:fill="F2F2F2"/>
          </w:tcPr>
          <w:p w14:paraId="237A752B" w14:textId="77777777" w:rsidR="00115D77" w:rsidRPr="00255DD8" w:rsidRDefault="00115D77" w:rsidP="00A249A0">
            <w:pPr>
              <w:jc w:val="center"/>
              <w:rPr>
                <w:sz w:val="18"/>
                <w:szCs w:val="18"/>
              </w:rPr>
            </w:pPr>
            <w:r w:rsidRPr="00255DD8">
              <w:rPr>
                <w:sz w:val="18"/>
                <w:szCs w:val="18"/>
              </w:rPr>
              <w:t>12</w:t>
            </w:r>
          </w:p>
        </w:tc>
        <w:tc>
          <w:tcPr>
            <w:tcW w:w="525" w:type="dxa"/>
            <w:shd w:val="clear" w:color="auto" w:fill="F2F2F2"/>
          </w:tcPr>
          <w:p w14:paraId="2BEDBD07" w14:textId="77777777" w:rsidR="00115D77" w:rsidRPr="00255DD8" w:rsidRDefault="00115D77" w:rsidP="00A249A0">
            <w:pPr>
              <w:jc w:val="center"/>
              <w:rPr>
                <w:sz w:val="18"/>
                <w:szCs w:val="18"/>
              </w:rPr>
            </w:pPr>
            <w:r w:rsidRPr="00255DD8">
              <w:rPr>
                <w:sz w:val="18"/>
                <w:szCs w:val="18"/>
              </w:rPr>
              <w:t>14</w:t>
            </w:r>
          </w:p>
        </w:tc>
        <w:tc>
          <w:tcPr>
            <w:tcW w:w="524" w:type="dxa"/>
            <w:shd w:val="clear" w:color="auto" w:fill="F2F2F2"/>
          </w:tcPr>
          <w:p w14:paraId="5A79772E" w14:textId="77777777" w:rsidR="00115D77" w:rsidRPr="00255DD8" w:rsidRDefault="00115D77" w:rsidP="00A249A0">
            <w:pPr>
              <w:jc w:val="center"/>
              <w:rPr>
                <w:sz w:val="18"/>
                <w:szCs w:val="18"/>
              </w:rPr>
            </w:pPr>
            <w:r w:rsidRPr="00255DD8">
              <w:rPr>
                <w:sz w:val="18"/>
                <w:szCs w:val="18"/>
              </w:rPr>
              <w:t>15</w:t>
            </w:r>
          </w:p>
        </w:tc>
        <w:tc>
          <w:tcPr>
            <w:tcW w:w="524" w:type="dxa"/>
            <w:shd w:val="clear" w:color="auto" w:fill="F2F2F2"/>
          </w:tcPr>
          <w:p w14:paraId="00DDFE0D" w14:textId="77777777" w:rsidR="00115D77" w:rsidRPr="00255DD8" w:rsidRDefault="00115D77" w:rsidP="00A249A0">
            <w:pPr>
              <w:jc w:val="center"/>
              <w:rPr>
                <w:sz w:val="18"/>
                <w:szCs w:val="18"/>
              </w:rPr>
            </w:pPr>
            <w:r w:rsidRPr="00255DD8">
              <w:rPr>
                <w:sz w:val="18"/>
                <w:szCs w:val="18"/>
              </w:rPr>
              <w:t>23</w:t>
            </w:r>
          </w:p>
        </w:tc>
        <w:tc>
          <w:tcPr>
            <w:tcW w:w="524" w:type="dxa"/>
            <w:shd w:val="clear" w:color="auto" w:fill="F2F2F2"/>
          </w:tcPr>
          <w:p w14:paraId="5F67E022" w14:textId="77777777" w:rsidR="00115D77" w:rsidRPr="00255DD8" w:rsidRDefault="00115D77" w:rsidP="00A249A0">
            <w:pPr>
              <w:jc w:val="center"/>
              <w:rPr>
                <w:sz w:val="18"/>
                <w:szCs w:val="18"/>
              </w:rPr>
            </w:pPr>
            <w:r w:rsidRPr="00255DD8">
              <w:rPr>
                <w:sz w:val="18"/>
                <w:szCs w:val="18"/>
              </w:rPr>
              <w:t>30</w:t>
            </w:r>
          </w:p>
        </w:tc>
        <w:tc>
          <w:tcPr>
            <w:tcW w:w="524" w:type="dxa"/>
            <w:shd w:val="clear" w:color="auto" w:fill="F2F2F2"/>
          </w:tcPr>
          <w:p w14:paraId="2F0E6706" w14:textId="77777777" w:rsidR="00115D77" w:rsidRPr="00255DD8" w:rsidRDefault="00115D77" w:rsidP="00A249A0">
            <w:pPr>
              <w:jc w:val="center"/>
              <w:rPr>
                <w:sz w:val="18"/>
                <w:szCs w:val="18"/>
              </w:rPr>
            </w:pPr>
            <w:r w:rsidRPr="00255DD8">
              <w:rPr>
                <w:sz w:val="18"/>
                <w:szCs w:val="18"/>
              </w:rPr>
              <w:t>38</w:t>
            </w:r>
          </w:p>
        </w:tc>
        <w:tc>
          <w:tcPr>
            <w:tcW w:w="524" w:type="dxa"/>
            <w:shd w:val="clear" w:color="auto" w:fill="F2F2F2"/>
          </w:tcPr>
          <w:p w14:paraId="56931AFC" w14:textId="77777777" w:rsidR="00115D77" w:rsidRPr="00255DD8" w:rsidRDefault="00115D77" w:rsidP="00A249A0">
            <w:pPr>
              <w:jc w:val="center"/>
              <w:rPr>
                <w:sz w:val="18"/>
                <w:szCs w:val="18"/>
              </w:rPr>
            </w:pPr>
            <w:r w:rsidRPr="00255DD8">
              <w:rPr>
                <w:sz w:val="18"/>
                <w:szCs w:val="18"/>
              </w:rPr>
              <w:t>45</w:t>
            </w:r>
          </w:p>
        </w:tc>
        <w:tc>
          <w:tcPr>
            <w:tcW w:w="524" w:type="dxa"/>
            <w:shd w:val="clear" w:color="auto" w:fill="F2F2F2"/>
          </w:tcPr>
          <w:p w14:paraId="647F0C29" w14:textId="77777777" w:rsidR="00115D77" w:rsidRPr="00255DD8" w:rsidRDefault="00115D77" w:rsidP="00A249A0">
            <w:pPr>
              <w:jc w:val="center"/>
              <w:rPr>
                <w:sz w:val="18"/>
                <w:szCs w:val="18"/>
              </w:rPr>
            </w:pPr>
            <w:r w:rsidRPr="00255DD8">
              <w:rPr>
                <w:sz w:val="18"/>
                <w:szCs w:val="18"/>
              </w:rPr>
              <w:t>53</w:t>
            </w:r>
          </w:p>
        </w:tc>
        <w:tc>
          <w:tcPr>
            <w:tcW w:w="524" w:type="dxa"/>
            <w:shd w:val="clear" w:color="auto" w:fill="F2F2F2"/>
          </w:tcPr>
          <w:p w14:paraId="79028032" w14:textId="77777777" w:rsidR="00115D77" w:rsidRPr="00255DD8" w:rsidRDefault="00115D77" w:rsidP="00A249A0">
            <w:pPr>
              <w:jc w:val="center"/>
              <w:rPr>
                <w:sz w:val="18"/>
                <w:szCs w:val="18"/>
              </w:rPr>
            </w:pPr>
            <w:r w:rsidRPr="00255DD8">
              <w:rPr>
                <w:sz w:val="18"/>
                <w:szCs w:val="18"/>
              </w:rPr>
              <w:t>60</w:t>
            </w:r>
          </w:p>
        </w:tc>
        <w:tc>
          <w:tcPr>
            <w:tcW w:w="525" w:type="dxa"/>
            <w:shd w:val="clear" w:color="auto" w:fill="F2F2F2"/>
          </w:tcPr>
          <w:p w14:paraId="6FFCEF4E" w14:textId="77777777" w:rsidR="00115D77" w:rsidRPr="00255DD8" w:rsidRDefault="00115D77" w:rsidP="00A249A0">
            <w:pPr>
              <w:jc w:val="center"/>
              <w:rPr>
                <w:sz w:val="18"/>
                <w:szCs w:val="18"/>
              </w:rPr>
            </w:pPr>
            <w:r w:rsidRPr="00255DD8">
              <w:rPr>
                <w:sz w:val="18"/>
                <w:szCs w:val="18"/>
              </w:rPr>
              <w:t>75</w:t>
            </w:r>
          </w:p>
        </w:tc>
      </w:tr>
      <w:tr w:rsidR="005D37F8" w:rsidRPr="00255DD8" w14:paraId="1C242B0B" w14:textId="77777777" w:rsidTr="000F2284">
        <w:trPr>
          <w:jc w:val="center"/>
        </w:trPr>
        <w:tc>
          <w:tcPr>
            <w:tcW w:w="1255" w:type="dxa"/>
            <w:shd w:val="clear" w:color="auto" w:fill="BFBFBF"/>
          </w:tcPr>
          <w:p w14:paraId="14224679" w14:textId="77777777" w:rsidR="00115D77" w:rsidRPr="00255DD8" w:rsidRDefault="00115D77" w:rsidP="00A249A0">
            <w:pPr>
              <w:jc w:val="center"/>
              <w:rPr>
                <w:sz w:val="18"/>
                <w:szCs w:val="18"/>
              </w:rPr>
            </w:pPr>
            <w:r w:rsidRPr="00255DD8">
              <w:rPr>
                <w:sz w:val="18"/>
                <w:szCs w:val="18"/>
              </w:rPr>
              <w:t>45</w:t>
            </w:r>
          </w:p>
        </w:tc>
        <w:tc>
          <w:tcPr>
            <w:tcW w:w="524" w:type="dxa"/>
          </w:tcPr>
          <w:p w14:paraId="01F65E56" w14:textId="77777777" w:rsidR="00115D77" w:rsidRPr="00255DD8" w:rsidRDefault="00115D77" w:rsidP="00A249A0">
            <w:pPr>
              <w:jc w:val="center"/>
              <w:rPr>
                <w:sz w:val="18"/>
                <w:szCs w:val="18"/>
              </w:rPr>
            </w:pPr>
            <w:r w:rsidRPr="00255DD8">
              <w:rPr>
                <w:sz w:val="18"/>
                <w:szCs w:val="18"/>
              </w:rPr>
              <w:t>2</w:t>
            </w:r>
          </w:p>
        </w:tc>
        <w:tc>
          <w:tcPr>
            <w:tcW w:w="524" w:type="dxa"/>
          </w:tcPr>
          <w:p w14:paraId="638DBC91" w14:textId="77777777" w:rsidR="00115D77" w:rsidRPr="00255DD8" w:rsidRDefault="00115D77" w:rsidP="00A249A0">
            <w:pPr>
              <w:jc w:val="center"/>
              <w:rPr>
                <w:sz w:val="18"/>
                <w:szCs w:val="18"/>
              </w:rPr>
            </w:pPr>
            <w:r w:rsidRPr="00255DD8">
              <w:rPr>
                <w:sz w:val="18"/>
                <w:szCs w:val="18"/>
              </w:rPr>
              <w:t>3</w:t>
            </w:r>
          </w:p>
        </w:tc>
        <w:tc>
          <w:tcPr>
            <w:tcW w:w="524" w:type="dxa"/>
          </w:tcPr>
          <w:p w14:paraId="4F87F0C7" w14:textId="77777777" w:rsidR="00115D77" w:rsidRPr="00255DD8" w:rsidRDefault="00115D77" w:rsidP="00A249A0">
            <w:pPr>
              <w:jc w:val="center"/>
              <w:rPr>
                <w:sz w:val="18"/>
                <w:szCs w:val="18"/>
              </w:rPr>
            </w:pPr>
            <w:r w:rsidRPr="00255DD8">
              <w:rPr>
                <w:sz w:val="18"/>
                <w:szCs w:val="18"/>
              </w:rPr>
              <w:t>5</w:t>
            </w:r>
          </w:p>
        </w:tc>
        <w:tc>
          <w:tcPr>
            <w:tcW w:w="524" w:type="dxa"/>
          </w:tcPr>
          <w:p w14:paraId="2D2CD491" w14:textId="77777777" w:rsidR="00115D77" w:rsidRPr="00255DD8" w:rsidRDefault="00115D77" w:rsidP="00A249A0">
            <w:pPr>
              <w:jc w:val="center"/>
              <w:rPr>
                <w:sz w:val="18"/>
                <w:szCs w:val="18"/>
              </w:rPr>
            </w:pPr>
            <w:r w:rsidRPr="00255DD8">
              <w:rPr>
                <w:sz w:val="18"/>
                <w:szCs w:val="18"/>
              </w:rPr>
              <w:t>7</w:t>
            </w:r>
          </w:p>
        </w:tc>
        <w:tc>
          <w:tcPr>
            <w:tcW w:w="524" w:type="dxa"/>
          </w:tcPr>
          <w:p w14:paraId="2BE38316" w14:textId="77777777" w:rsidR="00115D77" w:rsidRPr="00255DD8" w:rsidRDefault="00115D77" w:rsidP="00A249A0">
            <w:pPr>
              <w:jc w:val="center"/>
              <w:rPr>
                <w:sz w:val="18"/>
                <w:szCs w:val="18"/>
              </w:rPr>
            </w:pPr>
            <w:r w:rsidRPr="00255DD8">
              <w:rPr>
                <w:sz w:val="18"/>
                <w:szCs w:val="18"/>
              </w:rPr>
              <w:t>8</w:t>
            </w:r>
          </w:p>
        </w:tc>
        <w:tc>
          <w:tcPr>
            <w:tcW w:w="524" w:type="dxa"/>
          </w:tcPr>
          <w:p w14:paraId="5228B69D" w14:textId="77777777" w:rsidR="00115D77" w:rsidRPr="00255DD8" w:rsidRDefault="00115D77" w:rsidP="00A249A0">
            <w:pPr>
              <w:jc w:val="center"/>
              <w:rPr>
                <w:sz w:val="18"/>
                <w:szCs w:val="18"/>
              </w:rPr>
            </w:pPr>
            <w:r w:rsidRPr="00255DD8">
              <w:rPr>
                <w:sz w:val="18"/>
                <w:szCs w:val="18"/>
              </w:rPr>
              <w:t>10</w:t>
            </w:r>
          </w:p>
        </w:tc>
        <w:tc>
          <w:tcPr>
            <w:tcW w:w="524" w:type="dxa"/>
          </w:tcPr>
          <w:p w14:paraId="7EF273C8" w14:textId="77777777" w:rsidR="00115D77" w:rsidRPr="00255DD8" w:rsidRDefault="00115D77" w:rsidP="00A249A0">
            <w:pPr>
              <w:jc w:val="center"/>
              <w:rPr>
                <w:sz w:val="18"/>
                <w:szCs w:val="18"/>
              </w:rPr>
            </w:pPr>
            <w:r w:rsidRPr="00255DD8">
              <w:rPr>
                <w:sz w:val="18"/>
                <w:szCs w:val="18"/>
              </w:rPr>
              <w:t>12</w:t>
            </w:r>
          </w:p>
        </w:tc>
        <w:tc>
          <w:tcPr>
            <w:tcW w:w="524" w:type="dxa"/>
          </w:tcPr>
          <w:p w14:paraId="3650BC30" w14:textId="77777777" w:rsidR="00115D77" w:rsidRPr="00255DD8" w:rsidRDefault="00115D77" w:rsidP="00A249A0">
            <w:pPr>
              <w:jc w:val="center"/>
              <w:rPr>
                <w:sz w:val="18"/>
                <w:szCs w:val="18"/>
              </w:rPr>
            </w:pPr>
            <w:r w:rsidRPr="00255DD8">
              <w:rPr>
                <w:sz w:val="18"/>
                <w:szCs w:val="18"/>
              </w:rPr>
              <w:t>14</w:t>
            </w:r>
          </w:p>
        </w:tc>
        <w:tc>
          <w:tcPr>
            <w:tcW w:w="525" w:type="dxa"/>
          </w:tcPr>
          <w:p w14:paraId="52505314" w14:textId="77777777" w:rsidR="00115D77" w:rsidRPr="00255DD8" w:rsidRDefault="00115D77" w:rsidP="00A249A0">
            <w:pPr>
              <w:jc w:val="center"/>
              <w:rPr>
                <w:sz w:val="18"/>
                <w:szCs w:val="18"/>
              </w:rPr>
            </w:pPr>
            <w:r w:rsidRPr="00255DD8">
              <w:rPr>
                <w:sz w:val="18"/>
                <w:szCs w:val="18"/>
              </w:rPr>
              <w:t>15</w:t>
            </w:r>
          </w:p>
        </w:tc>
        <w:tc>
          <w:tcPr>
            <w:tcW w:w="524" w:type="dxa"/>
          </w:tcPr>
          <w:p w14:paraId="6E9017B4" w14:textId="77777777" w:rsidR="00115D77" w:rsidRPr="00255DD8" w:rsidRDefault="00115D77" w:rsidP="00A249A0">
            <w:pPr>
              <w:jc w:val="center"/>
              <w:rPr>
                <w:sz w:val="18"/>
                <w:szCs w:val="18"/>
              </w:rPr>
            </w:pPr>
            <w:r w:rsidRPr="00255DD8">
              <w:rPr>
                <w:sz w:val="18"/>
                <w:szCs w:val="18"/>
              </w:rPr>
              <w:t>17</w:t>
            </w:r>
          </w:p>
        </w:tc>
        <w:tc>
          <w:tcPr>
            <w:tcW w:w="524" w:type="dxa"/>
          </w:tcPr>
          <w:p w14:paraId="28EA54BF" w14:textId="77777777" w:rsidR="00115D77" w:rsidRPr="00255DD8" w:rsidRDefault="00115D77" w:rsidP="00A249A0">
            <w:pPr>
              <w:jc w:val="center"/>
              <w:rPr>
                <w:sz w:val="18"/>
                <w:szCs w:val="18"/>
              </w:rPr>
            </w:pPr>
            <w:r w:rsidRPr="00255DD8">
              <w:rPr>
                <w:sz w:val="18"/>
                <w:szCs w:val="18"/>
              </w:rPr>
              <w:t>25</w:t>
            </w:r>
          </w:p>
        </w:tc>
        <w:tc>
          <w:tcPr>
            <w:tcW w:w="524" w:type="dxa"/>
          </w:tcPr>
          <w:p w14:paraId="40C1DCB5" w14:textId="77777777" w:rsidR="00115D77" w:rsidRPr="00255DD8" w:rsidRDefault="00115D77" w:rsidP="00A249A0">
            <w:pPr>
              <w:jc w:val="center"/>
              <w:rPr>
                <w:sz w:val="18"/>
                <w:szCs w:val="18"/>
              </w:rPr>
            </w:pPr>
            <w:r w:rsidRPr="00255DD8">
              <w:rPr>
                <w:sz w:val="18"/>
                <w:szCs w:val="18"/>
              </w:rPr>
              <w:t>34</w:t>
            </w:r>
          </w:p>
        </w:tc>
        <w:tc>
          <w:tcPr>
            <w:tcW w:w="524" w:type="dxa"/>
          </w:tcPr>
          <w:p w14:paraId="683CE3DE" w14:textId="77777777" w:rsidR="00115D77" w:rsidRPr="00255DD8" w:rsidRDefault="00115D77" w:rsidP="00A249A0">
            <w:pPr>
              <w:jc w:val="center"/>
              <w:rPr>
                <w:sz w:val="18"/>
                <w:szCs w:val="18"/>
              </w:rPr>
            </w:pPr>
            <w:r w:rsidRPr="00255DD8">
              <w:rPr>
                <w:sz w:val="18"/>
                <w:szCs w:val="18"/>
              </w:rPr>
              <w:t>42</w:t>
            </w:r>
          </w:p>
        </w:tc>
        <w:tc>
          <w:tcPr>
            <w:tcW w:w="524" w:type="dxa"/>
          </w:tcPr>
          <w:p w14:paraId="02FEACDE" w14:textId="77777777" w:rsidR="00115D77" w:rsidRPr="00255DD8" w:rsidRDefault="00115D77" w:rsidP="00A249A0">
            <w:pPr>
              <w:jc w:val="center"/>
              <w:rPr>
                <w:sz w:val="18"/>
                <w:szCs w:val="18"/>
              </w:rPr>
            </w:pPr>
            <w:r w:rsidRPr="00255DD8">
              <w:rPr>
                <w:sz w:val="18"/>
                <w:szCs w:val="18"/>
              </w:rPr>
              <w:t>51</w:t>
            </w:r>
          </w:p>
        </w:tc>
        <w:tc>
          <w:tcPr>
            <w:tcW w:w="524" w:type="dxa"/>
          </w:tcPr>
          <w:p w14:paraId="7F3A85BB" w14:textId="77777777" w:rsidR="00115D77" w:rsidRPr="00255DD8" w:rsidRDefault="00115D77" w:rsidP="00A249A0">
            <w:pPr>
              <w:jc w:val="center"/>
              <w:rPr>
                <w:sz w:val="18"/>
                <w:szCs w:val="18"/>
              </w:rPr>
            </w:pPr>
            <w:r w:rsidRPr="00255DD8">
              <w:rPr>
                <w:sz w:val="18"/>
                <w:szCs w:val="18"/>
              </w:rPr>
              <w:t>59</w:t>
            </w:r>
          </w:p>
        </w:tc>
        <w:tc>
          <w:tcPr>
            <w:tcW w:w="524" w:type="dxa"/>
          </w:tcPr>
          <w:p w14:paraId="032942E9" w14:textId="77777777" w:rsidR="00115D77" w:rsidRPr="00255DD8" w:rsidRDefault="00115D77" w:rsidP="00A249A0">
            <w:pPr>
              <w:jc w:val="center"/>
              <w:rPr>
                <w:sz w:val="18"/>
                <w:szCs w:val="18"/>
              </w:rPr>
            </w:pPr>
            <w:r w:rsidRPr="00255DD8">
              <w:rPr>
                <w:sz w:val="18"/>
                <w:szCs w:val="18"/>
              </w:rPr>
              <w:t>68</w:t>
            </w:r>
          </w:p>
        </w:tc>
        <w:tc>
          <w:tcPr>
            <w:tcW w:w="525" w:type="dxa"/>
          </w:tcPr>
          <w:p w14:paraId="60F8A54E" w14:textId="77777777" w:rsidR="00115D77" w:rsidRPr="00255DD8" w:rsidRDefault="00115D77" w:rsidP="00A249A0">
            <w:pPr>
              <w:jc w:val="center"/>
              <w:rPr>
                <w:sz w:val="18"/>
                <w:szCs w:val="18"/>
              </w:rPr>
            </w:pPr>
            <w:r w:rsidRPr="00255DD8">
              <w:rPr>
                <w:sz w:val="18"/>
                <w:szCs w:val="18"/>
              </w:rPr>
              <w:t>84</w:t>
            </w:r>
          </w:p>
        </w:tc>
      </w:tr>
      <w:tr w:rsidR="00657EB1" w:rsidRPr="00255DD8" w14:paraId="661F6FAA" w14:textId="77777777" w:rsidTr="00444BD3">
        <w:trPr>
          <w:jc w:val="center"/>
        </w:trPr>
        <w:tc>
          <w:tcPr>
            <w:tcW w:w="1255" w:type="dxa"/>
            <w:shd w:val="clear" w:color="auto" w:fill="BFBFBF"/>
          </w:tcPr>
          <w:p w14:paraId="6BDCC3F9" w14:textId="77777777" w:rsidR="00115D77" w:rsidRPr="00255DD8" w:rsidRDefault="00115D77" w:rsidP="00A249A0">
            <w:pPr>
              <w:jc w:val="center"/>
              <w:rPr>
                <w:sz w:val="18"/>
                <w:szCs w:val="18"/>
              </w:rPr>
            </w:pPr>
            <w:r w:rsidRPr="00255DD8">
              <w:rPr>
                <w:sz w:val="18"/>
                <w:szCs w:val="18"/>
              </w:rPr>
              <w:t>50</w:t>
            </w:r>
          </w:p>
        </w:tc>
        <w:tc>
          <w:tcPr>
            <w:tcW w:w="524" w:type="dxa"/>
            <w:shd w:val="clear" w:color="auto" w:fill="F2F2F2"/>
          </w:tcPr>
          <w:p w14:paraId="0F570831" w14:textId="77777777" w:rsidR="00115D77" w:rsidRPr="00255DD8" w:rsidRDefault="00115D77" w:rsidP="00A249A0">
            <w:pPr>
              <w:jc w:val="center"/>
              <w:rPr>
                <w:sz w:val="18"/>
                <w:szCs w:val="18"/>
              </w:rPr>
            </w:pPr>
            <w:r w:rsidRPr="00255DD8">
              <w:rPr>
                <w:sz w:val="18"/>
                <w:szCs w:val="18"/>
              </w:rPr>
              <w:t>2</w:t>
            </w:r>
          </w:p>
        </w:tc>
        <w:tc>
          <w:tcPr>
            <w:tcW w:w="524" w:type="dxa"/>
            <w:shd w:val="clear" w:color="auto" w:fill="F2F2F2"/>
          </w:tcPr>
          <w:p w14:paraId="18E20676" w14:textId="77777777" w:rsidR="00115D77" w:rsidRPr="00255DD8" w:rsidRDefault="00115D77" w:rsidP="00A249A0">
            <w:pPr>
              <w:jc w:val="center"/>
              <w:rPr>
                <w:sz w:val="18"/>
                <w:szCs w:val="18"/>
              </w:rPr>
            </w:pPr>
            <w:r w:rsidRPr="00255DD8">
              <w:rPr>
                <w:sz w:val="18"/>
                <w:szCs w:val="18"/>
              </w:rPr>
              <w:t>4</w:t>
            </w:r>
          </w:p>
        </w:tc>
        <w:tc>
          <w:tcPr>
            <w:tcW w:w="524" w:type="dxa"/>
            <w:shd w:val="clear" w:color="auto" w:fill="F2F2F2"/>
          </w:tcPr>
          <w:p w14:paraId="321E9B5C" w14:textId="77777777" w:rsidR="00115D77" w:rsidRPr="00255DD8" w:rsidRDefault="00115D77" w:rsidP="00A249A0">
            <w:pPr>
              <w:jc w:val="center"/>
              <w:rPr>
                <w:sz w:val="18"/>
                <w:szCs w:val="18"/>
              </w:rPr>
            </w:pPr>
            <w:r w:rsidRPr="00255DD8">
              <w:rPr>
                <w:sz w:val="18"/>
                <w:szCs w:val="18"/>
              </w:rPr>
              <w:t>6</w:t>
            </w:r>
          </w:p>
        </w:tc>
        <w:tc>
          <w:tcPr>
            <w:tcW w:w="524" w:type="dxa"/>
            <w:shd w:val="clear" w:color="auto" w:fill="F2F2F2"/>
          </w:tcPr>
          <w:p w14:paraId="5B3ADEA1" w14:textId="77777777" w:rsidR="00115D77" w:rsidRPr="00255DD8" w:rsidRDefault="00115D77" w:rsidP="00A249A0">
            <w:pPr>
              <w:jc w:val="center"/>
              <w:rPr>
                <w:sz w:val="18"/>
                <w:szCs w:val="18"/>
              </w:rPr>
            </w:pPr>
            <w:r w:rsidRPr="00255DD8">
              <w:rPr>
                <w:sz w:val="18"/>
                <w:szCs w:val="18"/>
              </w:rPr>
              <w:t>8</w:t>
            </w:r>
          </w:p>
        </w:tc>
        <w:tc>
          <w:tcPr>
            <w:tcW w:w="524" w:type="dxa"/>
            <w:shd w:val="clear" w:color="auto" w:fill="F2F2F2"/>
          </w:tcPr>
          <w:p w14:paraId="7C7BA7E4" w14:textId="77777777" w:rsidR="00115D77" w:rsidRPr="00255DD8" w:rsidRDefault="00115D77" w:rsidP="00A249A0">
            <w:pPr>
              <w:jc w:val="center"/>
              <w:rPr>
                <w:sz w:val="18"/>
                <w:szCs w:val="18"/>
              </w:rPr>
            </w:pPr>
            <w:r w:rsidRPr="00255DD8">
              <w:rPr>
                <w:sz w:val="18"/>
                <w:szCs w:val="18"/>
              </w:rPr>
              <w:t>9</w:t>
            </w:r>
          </w:p>
        </w:tc>
        <w:tc>
          <w:tcPr>
            <w:tcW w:w="524" w:type="dxa"/>
            <w:shd w:val="clear" w:color="auto" w:fill="F2F2F2"/>
          </w:tcPr>
          <w:p w14:paraId="2EE4DB20" w14:textId="77777777" w:rsidR="00115D77" w:rsidRPr="00255DD8" w:rsidRDefault="00115D77" w:rsidP="00A249A0">
            <w:pPr>
              <w:jc w:val="center"/>
              <w:rPr>
                <w:sz w:val="18"/>
                <w:szCs w:val="18"/>
              </w:rPr>
            </w:pPr>
            <w:r w:rsidRPr="00255DD8">
              <w:rPr>
                <w:sz w:val="18"/>
                <w:szCs w:val="18"/>
              </w:rPr>
              <w:t>11</w:t>
            </w:r>
          </w:p>
        </w:tc>
        <w:tc>
          <w:tcPr>
            <w:tcW w:w="524" w:type="dxa"/>
            <w:shd w:val="clear" w:color="auto" w:fill="F2F2F2"/>
          </w:tcPr>
          <w:p w14:paraId="1CB739DD" w14:textId="77777777" w:rsidR="00115D77" w:rsidRPr="00255DD8" w:rsidRDefault="00115D77" w:rsidP="00A249A0">
            <w:pPr>
              <w:jc w:val="center"/>
              <w:rPr>
                <w:sz w:val="18"/>
                <w:szCs w:val="18"/>
              </w:rPr>
            </w:pPr>
            <w:r w:rsidRPr="00255DD8">
              <w:rPr>
                <w:sz w:val="18"/>
                <w:szCs w:val="18"/>
              </w:rPr>
              <w:t>13</w:t>
            </w:r>
          </w:p>
        </w:tc>
        <w:tc>
          <w:tcPr>
            <w:tcW w:w="524" w:type="dxa"/>
            <w:shd w:val="clear" w:color="auto" w:fill="F2F2F2"/>
          </w:tcPr>
          <w:p w14:paraId="3C338197" w14:textId="77777777" w:rsidR="00115D77" w:rsidRPr="00255DD8" w:rsidRDefault="00115D77" w:rsidP="00A249A0">
            <w:pPr>
              <w:jc w:val="center"/>
              <w:rPr>
                <w:sz w:val="18"/>
                <w:szCs w:val="18"/>
              </w:rPr>
            </w:pPr>
            <w:r w:rsidRPr="00255DD8">
              <w:rPr>
                <w:sz w:val="18"/>
                <w:szCs w:val="18"/>
              </w:rPr>
              <w:t>15</w:t>
            </w:r>
          </w:p>
        </w:tc>
        <w:tc>
          <w:tcPr>
            <w:tcW w:w="525" w:type="dxa"/>
            <w:shd w:val="clear" w:color="auto" w:fill="F2F2F2"/>
          </w:tcPr>
          <w:p w14:paraId="1EFF6170" w14:textId="77777777" w:rsidR="00115D77" w:rsidRPr="00255DD8" w:rsidRDefault="00115D77" w:rsidP="00A249A0">
            <w:pPr>
              <w:jc w:val="center"/>
              <w:rPr>
                <w:sz w:val="18"/>
                <w:szCs w:val="18"/>
              </w:rPr>
            </w:pPr>
            <w:r w:rsidRPr="00255DD8">
              <w:rPr>
                <w:sz w:val="18"/>
                <w:szCs w:val="18"/>
              </w:rPr>
              <w:t>17</w:t>
            </w:r>
          </w:p>
        </w:tc>
        <w:tc>
          <w:tcPr>
            <w:tcW w:w="524" w:type="dxa"/>
            <w:shd w:val="clear" w:color="auto" w:fill="F2F2F2"/>
          </w:tcPr>
          <w:p w14:paraId="4649C886" w14:textId="77777777" w:rsidR="00115D77" w:rsidRPr="00255DD8" w:rsidRDefault="00115D77" w:rsidP="00A249A0">
            <w:pPr>
              <w:jc w:val="center"/>
              <w:rPr>
                <w:sz w:val="18"/>
                <w:szCs w:val="18"/>
              </w:rPr>
            </w:pPr>
            <w:r w:rsidRPr="00255DD8">
              <w:rPr>
                <w:sz w:val="18"/>
                <w:szCs w:val="18"/>
              </w:rPr>
              <w:t>19</w:t>
            </w:r>
          </w:p>
        </w:tc>
        <w:tc>
          <w:tcPr>
            <w:tcW w:w="524" w:type="dxa"/>
            <w:shd w:val="clear" w:color="auto" w:fill="F2F2F2"/>
          </w:tcPr>
          <w:p w14:paraId="179E976C" w14:textId="77777777" w:rsidR="00115D77" w:rsidRPr="00255DD8" w:rsidRDefault="00115D77" w:rsidP="00A249A0">
            <w:pPr>
              <w:jc w:val="center"/>
              <w:rPr>
                <w:sz w:val="18"/>
                <w:szCs w:val="18"/>
              </w:rPr>
            </w:pPr>
            <w:r w:rsidRPr="00255DD8">
              <w:rPr>
                <w:sz w:val="18"/>
                <w:szCs w:val="18"/>
              </w:rPr>
              <w:t>28</w:t>
            </w:r>
          </w:p>
        </w:tc>
        <w:tc>
          <w:tcPr>
            <w:tcW w:w="524" w:type="dxa"/>
            <w:shd w:val="clear" w:color="auto" w:fill="F2F2F2"/>
          </w:tcPr>
          <w:p w14:paraId="3A23BC70" w14:textId="77777777" w:rsidR="00115D77" w:rsidRPr="00255DD8" w:rsidRDefault="00115D77" w:rsidP="00A249A0">
            <w:pPr>
              <w:jc w:val="center"/>
              <w:rPr>
                <w:sz w:val="18"/>
                <w:szCs w:val="18"/>
              </w:rPr>
            </w:pPr>
            <w:r w:rsidRPr="00255DD8">
              <w:rPr>
                <w:sz w:val="18"/>
                <w:szCs w:val="18"/>
              </w:rPr>
              <w:t>38</w:t>
            </w:r>
          </w:p>
        </w:tc>
        <w:tc>
          <w:tcPr>
            <w:tcW w:w="524" w:type="dxa"/>
            <w:shd w:val="clear" w:color="auto" w:fill="F2F2F2"/>
          </w:tcPr>
          <w:p w14:paraId="0800E2FE" w14:textId="77777777" w:rsidR="00115D77" w:rsidRPr="00255DD8" w:rsidRDefault="00115D77" w:rsidP="00A249A0">
            <w:pPr>
              <w:jc w:val="center"/>
              <w:rPr>
                <w:sz w:val="18"/>
                <w:szCs w:val="18"/>
              </w:rPr>
            </w:pPr>
            <w:r w:rsidRPr="00255DD8">
              <w:rPr>
                <w:sz w:val="18"/>
                <w:szCs w:val="18"/>
              </w:rPr>
              <w:t>47</w:t>
            </w:r>
          </w:p>
        </w:tc>
        <w:tc>
          <w:tcPr>
            <w:tcW w:w="524" w:type="dxa"/>
            <w:shd w:val="clear" w:color="auto" w:fill="F2F2F2"/>
          </w:tcPr>
          <w:p w14:paraId="2510D6A2" w14:textId="77777777" w:rsidR="00115D77" w:rsidRPr="00255DD8" w:rsidRDefault="00115D77" w:rsidP="00A249A0">
            <w:pPr>
              <w:jc w:val="center"/>
              <w:rPr>
                <w:sz w:val="18"/>
                <w:szCs w:val="18"/>
              </w:rPr>
            </w:pPr>
            <w:r w:rsidRPr="00255DD8">
              <w:rPr>
                <w:sz w:val="18"/>
                <w:szCs w:val="18"/>
              </w:rPr>
              <w:t>56</w:t>
            </w:r>
          </w:p>
        </w:tc>
        <w:tc>
          <w:tcPr>
            <w:tcW w:w="524" w:type="dxa"/>
            <w:shd w:val="clear" w:color="auto" w:fill="F2F2F2"/>
          </w:tcPr>
          <w:p w14:paraId="1206CCB6" w14:textId="77777777" w:rsidR="00115D77" w:rsidRPr="00255DD8" w:rsidRDefault="00115D77" w:rsidP="00A249A0">
            <w:pPr>
              <w:jc w:val="center"/>
              <w:rPr>
                <w:sz w:val="18"/>
                <w:szCs w:val="18"/>
              </w:rPr>
            </w:pPr>
            <w:r w:rsidRPr="00255DD8">
              <w:rPr>
                <w:sz w:val="18"/>
                <w:szCs w:val="18"/>
              </w:rPr>
              <w:t>66</w:t>
            </w:r>
          </w:p>
        </w:tc>
        <w:tc>
          <w:tcPr>
            <w:tcW w:w="524" w:type="dxa"/>
            <w:shd w:val="clear" w:color="auto" w:fill="F2F2F2"/>
          </w:tcPr>
          <w:p w14:paraId="29E81D03" w14:textId="77777777" w:rsidR="00115D77" w:rsidRPr="00255DD8" w:rsidRDefault="00115D77" w:rsidP="00A249A0">
            <w:pPr>
              <w:jc w:val="center"/>
              <w:rPr>
                <w:sz w:val="18"/>
                <w:szCs w:val="18"/>
              </w:rPr>
            </w:pPr>
            <w:r w:rsidRPr="00255DD8">
              <w:rPr>
                <w:sz w:val="18"/>
                <w:szCs w:val="18"/>
              </w:rPr>
              <w:t>75</w:t>
            </w:r>
          </w:p>
        </w:tc>
        <w:tc>
          <w:tcPr>
            <w:tcW w:w="525" w:type="dxa"/>
            <w:shd w:val="clear" w:color="auto" w:fill="F2F2F2"/>
          </w:tcPr>
          <w:p w14:paraId="48ADCD16" w14:textId="77777777" w:rsidR="00115D77" w:rsidRPr="00255DD8" w:rsidRDefault="00115D77" w:rsidP="00A249A0">
            <w:pPr>
              <w:jc w:val="center"/>
              <w:rPr>
                <w:sz w:val="18"/>
                <w:szCs w:val="18"/>
              </w:rPr>
            </w:pPr>
            <w:r w:rsidRPr="00255DD8">
              <w:rPr>
                <w:sz w:val="18"/>
                <w:szCs w:val="18"/>
              </w:rPr>
              <w:t>94</w:t>
            </w:r>
          </w:p>
        </w:tc>
      </w:tr>
      <w:tr w:rsidR="005D37F8" w:rsidRPr="00255DD8" w14:paraId="033EF38E" w14:textId="77777777" w:rsidTr="000F2284">
        <w:trPr>
          <w:jc w:val="center"/>
        </w:trPr>
        <w:tc>
          <w:tcPr>
            <w:tcW w:w="1255" w:type="dxa"/>
            <w:shd w:val="clear" w:color="auto" w:fill="BFBFBF"/>
          </w:tcPr>
          <w:p w14:paraId="2B5F6BA5" w14:textId="77777777" w:rsidR="00115D77" w:rsidRPr="00255DD8" w:rsidRDefault="00115D77" w:rsidP="00A249A0">
            <w:pPr>
              <w:jc w:val="center"/>
              <w:rPr>
                <w:sz w:val="18"/>
                <w:szCs w:val="18"/>
              </w:rPr>
            </w:pPr>
            <w:r w:rsidRPr="00255DD8">
              <w:rPr>
                <w:sz w:val="18"/>
                <w:szCs w:val="18"/>
              </w:rPr>
              <w:t>55</w:t>
            </w:r>
          </w:p>
        </w:tc>
        <w:tc>
          <w:tcPr>
            <w:tcW w:w="524" w:type="dxa"/>
          </w:tcPr>
          <w:p w14:paraId="06B16153" w14:textId="77777777" w:rsidR="00115D77" w:rsidRPr="00255DD8" w:rsidRDefault="00115D77" w:rsidP="00A249A0">
            <w:pPr>
              <w:jc w:val="center"/>
              <w:rPr>
                <w:sz w:val="18"/>
                <w:szCs w:val="18"/>
              </w:rPr>
            </w:pPr>
            <w:r w:rsidRPr="00255DD8">
              <w:rPr>
                <w:sz w:val="18"/>
                <w:szCs w:val="18"/>
              </w:rPr>
              <w:t>2</w:t>
            </w:r>
          </w:p>
        </w:tc>
        <w:tc>
          <w:tcPr>
            <w:tcW w:w="524" w:type="dxa"/>
          </w:tcPr>
          <w:p w14:paraId="5DEF7276" w14:textId="77777777" w:rsidR="00115D77" w:rsidRPr="00255DD8" w:rsidRDefault="00115D77" w:rsidP="00A249A0">
            <w:pPr>
              <w:jc w:val="center"/>
              <w:rPr>
                <w:sz w:val="18"/>
                <w:szCs w:val="18"/>
              </w:rPr>
            </w:pPr>
            <w:r w:rsidRPr="00255DD8">
              <w:rPr>
                <w:sz w:val="18"/>
                <w:szCs w:val="18"/>
              </w:rPr>
              <w:t>4</w:t>
            </w:r>
          </w:p>
        </w:tc>
        <w:tc>
          <w:tcPr>
            <w:tcW w:w="524" w:type="dxa"/>
          </w:tcPr>
          <w:p w14:paraId="4606F361" w14:textId="77777777" w:rsidR="00115D77" w:rsidRPr="00255DD8" w:rsidRDefault="00115D77" w:rsidP="00A249A0">
            <w:pPr>
              <w:jc w:val="center"/>
              <w:rPr>
                <w:sz w:val="18"/>
                <w:szCs w:val="18"/>
              </w:rPr>
            </w:pPr>
            <w:r w:rsidRPr="00255DD8">
              <w:rPr>
                <w:sz w:val="18"/>
                <w:szCs w:val="18"/>
              </w:rPr>
              <w:t>6</w:t>
            </w:r>
          </w:p>
        </w:tc>
        <w:tc>
          <w:tcPr>
            <w:tcW w:w="524" w:type="dxa"/>
          </w:tcPr>
          <w:p w14:paraId="13B3BA44" w14:textId="77777777" w:rsidR="00115D77" w:rsidRPr="00255DD8" w:rsidRDefault="00115D77" w:rsidP="00A249A0">
            <w:pPr>
              <w:jc w:val="center"/>
              <w:rPr>
                <w:sz w:val="18"/>
                <w:szCs w:val="18"/>
              </w:rPr>
            </w:pPr>
            <w:r w:rsidRPr="00255DD8">
              <w:rPr>
                <w:sz w:val="18"/>
                <w:szCs w:val="18"/>
              </w:rPr>
              <w:t>8</w:t>
            </w:r>
          </w:p>
        </w:tc>
        <w:tc>
          <w:tcPr>
            <w:tcW w:w="524" w:type="dxa"/>
          </w:tcPr>
          <w:p w14:paraId="70FD7700" w14:textId="77777777" w:rsidR="00115D77" w:rsidRPr="00255DD8" w:rsidRDefault="00115D77" w:rsidP="00A249A0">
            <w:pPr>
              <w:jc w:val="center"/>
              <w:rPr>
                <w:sz w:val="18"/>
                <w:szCs w:val="18"/>
              </w:rPr>
            </w:pPr>
            <w:r w:rsidRPr="00255DD8">
              <w:rPr>
                <w:sz w:val="18"/>
                <w:szCs w:val="18"/>
              </w:rPr>
              <w:t>10</w:t>
            </w:r>
          </w:p>
        </w:tc>
        <w:tc>
          <w:tcPr>
            <w:tcW w:w="524" w:type="dxa"/>
          </w:tcPr>
          <w:p w14:paraId="46CB32F6" w14:textId="77777777" w:rsidR="00115D77" w:rsidRPr="00255DD8" w:rsidRDefault="00115D77" w:rsidP="00A249A0">
            <w:pPr>
              <w:jc w:val="center"/>
              <w:rPr>
                <w:sz w:val="18"/>
                <w:szCs w:val="18"/>
              </w:rPr>
            </w:pPr>
            <w:r w:rsidRPr="00255DD8">
              <w:rPr>
                <w:sz w:val="18"/>
                <w:szCs w:val="18"/>
              </w:rPr>
              <w:t>12</w:t>
            </w:r>
          </w:p>
        </w:tc>
        <w:tc>
          <w:tcPr>
            <w:tcW w:w="524" w:type="dxa"/>
          </w:tcPr>
          <w:p w14:paraId="7C6ED9DC" w14:textId="77777777" w:rsidR="00115D77" w:rsidRPr="00255DD8" w:rsidRDefault="00115D77" w:rsidP="00A249A0">
            <w:pPr>
              <w:jc w:val="center"/>
              <w:rPr>
                <w:sz w:val="18"/>
                <w:szCs w:val="18"/>
              </w:rPr>
            </w:pPr>
            <w:r w:rsidRPr="00255DD8">
              <w:rPr>
                <w:sz w:val="18"/>
                <w:szCs w:val="18"/>
              </w:rPr>
              <w:t>14</w:t>
            </w:r>
          </w:p>
        </w:tc>
        <w:tc>
          <w:tcPr>
            <w:tcW w:w="524" w:type="dxa"/>
          </w:tcPr>
          <w:p w14:paraId="43A8CC9A" w14:textId="77777777" w:rsidR="00115D77" w:rsidRPr="00255DD8" w:rsidRDefault="00115D77" w:rsidP="00A249A0">
            <w:pPr>
              <w:jc w:val="center"/>
              <w:rPr>
                <w:sz w:val="18"/>
                <w:szCs w:val="18"/>
              </w:rPr>
            </w:pPr>
            <w:r w:rsidRPr="00255DD8">
              <w:rPr>
                <w:sz w:val="18"/>
                <w:szCs w:val="18"/>
              </w:rPr>
              <w:t>17</w:t>
            </w:r>
          </w:p>
        </w:tc>
        <w:tc>
          <w:tcPr>
            <w:tcW w:w="525" w:type="dxa"/>
          </w:tcPr>
          <w:p w14:paraId="3DBDF734" w14:textId="77777777" w:rsidR="00115D77" w:rsidRPr="00255DD8" w:rsidRDefault="00115D77" w:rsidP="00A249A0">
            <w:pPr>
              <w:jc w:val="center"/>
              <w:rPr>
                <w:sz w:val="18"/>
                <w:szCs w:val="18"/>
              </w:rPr>
            </w:pPr>
            <w:r w:rsidRPr="00255DD8">
              <w:rPr>
                <w:sz w:val="18"/>
                <w:szCs w:val="18"/>
              </w:rPr>
              <w:t>19</w:t>
            </w:r>
          </w:p>
        </w:tc>
        <w:tc>
          <w:tcPr>
            <w:tcW w:w="524" w:type="dxa"/>
          </w:tcPr>
          <w:p w14:paraId="3BC155C4" w14:textId="77777777" w:rsidR="00115D77" w:rsidRPr="00255DD8" w:rsidRDefault="00115D77" w:rsidP="00A249A0">
            <w:pPr>
              <w:jc w:val="center"/>
              <w:rPr>
                <w:sz w:val="18"/>
                <w:szCs w:val="18"/>
              </w:rPr>
            </w:pPr>
            <w:r w:rsidRPr="00255DD8">
              <w:rPr>
                <w:sz w:val="18"/>
                <w:szCs w:val="18"/>
              </w:rPr>
              <w:t>21</w:t>
            </w:r>
          </w:p>
        </w:tc>
        <w:tc>
          <w:tcPr>
            <w:tcW w:w="524" w:type="dxa"/>
          </w:tcPr>
          <w:p w14:paraId="03040BCF" w14:textId="77777777" w:rsidR="00115D77" w:rsidRPr="00255DD8" w:rsidRDefault="00115D77" w:rsidP="00A249A0">
            <w:pPr>
              <w:jc w:val="center"/>
              <w:rPr>
                <w:sz w:val="18"/>
                <w:szCs w:val="18"/>
              </w:rPr>
            </w:pPr>
            <w:r w:rsidRPr="00255DD8">
              <w:rPr>
                <w:sz w:val="18"/>
                <w:szCs w:val="18"/>
              </w:rPr>
              <w:t>31</w:t>
            </w:r>
          </w:p>
        </w:tc>
        <w:tc>
          <w:tcPr>
            <w:tcW w:w="524" w:type="dxa"/>
          </w:tcPr>
          <w:p w14:paraId="4D45C23D" w14:textId="77777777" w:rsidR="00115D77" w:rsidRPr="00255DD8" w:rsidRDefault="00115D77" w:rsidP="00A249A0">
            <w:pPr>
              <w:jc w:val="center"/>
              <w:rPr>
                <w:sz w:val="18"/>
                <w:szCs w:val="18"/>
              </w:rPr>
            </w:pPr>
            <w:r w:rsidRPr="00255DD8">
              <w:rPr>
                <w:sz w:val="18"/>
                <w:szCs w:val="18"/>
              </w:rPr>
              <w:t>41</w:t>
            </w:r>
          </w:p>
        </w:tc>
        <w:tc>
          <w:tcPr>
            <w:tcW w:w="524" w:type="dxa"/>
          </w:tcPr>
          <w:p w14:paraId="0839874A" w14:textId="77777777" w:rsidR="00115D77" w:rsidRPr="00255DD8" w:rsidRDefault="00115D77" w:rsidP="00A249A0">
            <w:pPr>
              <w:jc w:val="center"/>
              <w:rPr>
                <w:sz w:val="18"/>
                <w:szCs w:val="18"/>
              </w:rPr>
            </w:pPr>
            <w:r w:rsidRPr="00255DD8">
              <w:rPr>
                <w:sz w:val="18"/>
                <w:szCs w:val="18"/>
              </w:rPr>
              <w:t>52</w:t>
            </w:r>
          </w:p>
        </w:tc>
        <w:tc>
          <w:tcPr>
            <w:tcW w:w="524" w:type="dxa"/>
          </w:tcPr>
          <w:p w14:paraId="2207E64B" w14:textId="77777777" w:rsidR="00115D77" w:rsidRPr="00255DD8" w:rsidRDefault="00115D77" w:rsidP="00A249A0">
            <w:pPr>
              <w:jc w:val="center"/>
              <w:rPr>
                <w:sz w:val="18"/>
                <w:szCs w:val="18"/>
              </w:rPr>
            </w:pPr>
            <w:r w:rsidRPr="00255DD8">
              <w:rPr>
                <w:sz w:val="18"/>
                <w:szCs w:val="18"/>
              </w:rPr>
              <w:t>62</w:t>
            </w:r>
          </w:p>
        </w:tc>
        <w:tc>
          <w:tcPr>
            <w:tcW w:w="524" w:type="dxa"/>
          </w:tcPr>
          <w:p w14:paraId="241A9EDE" w14:textId="77777777" w:rsidR="00115D77" w:rsidRPr="00255DD8" w:rsidRDefault="00115D77" w:rsidP="00A249A0">
            <w:pPr>
              <w:jc w:val="center"/>
              <w:rPr>
                <w:sz w:val="18"/>
                <w:szCs w:val="18"/>
              </w:rPr>
            </w:pPr>
            <w:r w:rsidRPr="00255DD8">
              <w:rPr>
                <w:sz w:val="18"/>
                <w:szCs w:val="18"/>
              </w:rPr>
              <w:t>72</w:t>
            </w:r>
          </w:p>
        </w:tc>
        <w:tc>
          <w:tcPr>
            <w:tcW w:w="524" w:type="dxa"/>
          </w:tcPr>
          <w:p w14:paraId="2C4D7966" w14:textId="77777777" w:rsidR="00115D77" w:rsidRPr="00255DD8" w:rsidRDefault="00115D77" w:rsidP="00A249A0">
            <w:pPr>
              <w:jc w:val="center"/>
              <w:rPr>
                <w:sz w:val="18"/>
                <w:szCs w:val="18"/>
              </w:rPr>
            </w:pPr>
            <w:r w:rsidRPr="00255DD8">
              <w:rPr>
                <w:sz w:val="18"/>
                <w:szCs w:val="18"/>
              </w:rPr>
              <w:t>83</w:t>
            </w:r>
          </w:p>
        </w:tc>
        <w:tc>
          <w:tcPr>
            <w:tcW w:w="525" w:type="dxa"/>
          </w:tcPr>
          <w:p w14:paraId="33371439" w14:textId="77777777" w:rsidR="00115D77" w:rsidRPr="00255DD8" w:rsidRDefault="00115D77" w:rsidP="00A249A0">
            <w:pPr>
              <w:jc w:val="center"/>
              <w:rPr>
                <w:sz w:val="18"/>
                <w:szCs w:val="18"/>
              </w:rPr>
            </w:pPr>
            <w:r w:rsidRPr="00255DD8">
              <w:rPr>
                <w:sz w:val="18"/>
                <w:szCs w:val="18"/>
              </w:rPr>
              <w:t>103</w:t>
            </w:r>
          </w:p>
        </w:tc>
      </w:tr>
      <w:tr w:rsidR="00657EB1" w:rsidRPr="00255DD8" w14:paraId="4CEC646C" w14:textId="77777777" w:rsidTr="00444BD3">
        <w:trPr>
          <w:jc w:val="center"/>
        </w:trPr>
        <w:tc>
          <w:tcPr>
            <w:tcW w:w="1255" w:type="dxa"/>
            <w:shd w:val="clear" w:color="auto" w:fill="BFBFBF"/>
          </w:tcPr>
          <w:p w14:paraId="6A1B1C08" w14:textId="77777777" w:rsidR="00115D77" w:rsidRPr="00255DD8" w:rsidRDefault="00115D77" w:rsidP="00A249A0">
            <w:pPr>
              <w:jc w:val="center"/>
              <w:rPr>
                <w:sz w:val="18"/>
                <w:szCs w:val="18"/>
              </w:rPr>
            </w:pPr>
            <w:r w:rsidRPr="00255DD8">
              <w:rPr>
                <w:sz w:val="18"/>
                <w:szCs w:val="18"/>
              </w:rPr>
              <w:t>60</w:t>
            </w:r>
          </w:p>
        </w:tc>
        <w:tc>
          <w:tcPr>
            <w:tcW w:w="524" w:type="dxa"/>
            <w:shd w:val="clear" w:color="auto" w:fill="F2F2F2"/>
          </w:tcPr>
          <w:p w14:paraId="2D0F4124" w14:textId="77777777" w:rsidR="00115D77" w:rsidRPr="00255DD8" w:rsidRDefault="00115D77" w:rsidP="00A249A0">
            <w:pPr>
              <w:jc w:val="center"/>
              <w:rPr>
                <w:sz w:val="18"/>
                <w:szCs w:val="18"/>
              </w:rPr>
            </w:pPr>
            <w:r w:rsidRPr="00255DD8">
              <w:rPr>
                <w:sz w:val="18"/>
                <w:szCs w:val="18"/>
              </w:rPr>
              <w:t>2</w:t>
            </w:r>
          </w:p>
        </w:tc>
        <w:tc>
          <w:tcPr>
            <w:tcW w:w="524" w:type="dxa"/>
            <w:shd w:val="clear" w:color="auto" w:fill="F2F2F2"/>
          </w:tcPr>
          <w:p w14:paraId="3D42BA93" w14:textId="77777777" w:rsidR="00115D77" w:rsidRPr="00255DD8" w:rsidRDefault="00115D77" w:rsidP="00A249A0">
            <w:pPr>
              <w:jc w:val="center"/>
              <w:rPr>
                <w:sz w:val="18"/>
                <w:szCs w:val="18"/>
              </w:rPr>
            </w:pPr>
            <w:r w:rsidRPr="00255DD8">
              <w:rPr>
                <w:sz w:val="18"/>
                <w:szCs w:val="18"/>
              </w:rPr>
              <w:t>5</w:t>
            </w:r>
          </w:p>
        </w:tc>
        <w:tc>
          <w:tcPr>
            <w:tcW w:w="524" w:type="dxa"/>
            <w:shd w:val="clear" w:color="auto" w:fill="F2F2F2"/>
          </w:tcPr>
          <w:p w14:paraId="43FC7198" w14:textId="77777777" w:rsidR="00115D77" w:rsidRPr="00255DD8" w:rsidRDefault="00115D77" w:rsidP="00A249A0">
            <w:pPr>
              <w:jc w:val="center"/>
              <w:rPr>
                <w:sz w:val="18"/>
                <w:szCs w:val="18"/>
              </w:rPr>
            </w:pPr>
            <w:r w:rsidRPr="00255DD8">
              <w:rPr>
                <w:sz w:val="18"/>
                <w:szCs w:val="18"/>
              </w:rPr>
              <w:t>7</w:t>
            </w:r>
          </w:p>
        </w:tc>
        <w:tc>
          <w:tcPr>
            <w:tcW w:w="524" w:type="dxa"/>
            <w:shd w:val="clear" w:color="auto" w:fill="F2F2F2"/>
          </w:tcPr>
          <w:p w14:paraId="469EA60A" w14:textId="77777777" w:rsidR="00115D77" w:rsidRPr="00255DD8" w:rsidRDefault="00115D77" w:rsidP="00A249A0">
            <w:pPr>
              <w:jc w:val="center"/>
              <w:rPr>
                <w:sz w:val="18"/>
                <w:szCs w:val="18"/>
              </w:rPr>
            </w:pPr>
            <w:r w:rsidRPr="00255DD8">
              <w:rPr>
                <w:sz w:val="18"/>
                <w:szCs w:val="18"/>
              </w:rPr>
              <w:t>9</w:t>
            </w:r>
          </w:p>
        </w:tc>
        <w:tc>
          <w:tcPr>
            <w:tcW w:w="524" w:type="dxa"/>
            <w:shd w:val="clear" w:color="auto" w:fill="F2F2F2"/>
          </w:tcPr>
          <w:p w14:paraId="4F54B4F5" w14:textId="77777777" w:rsidR="00115D77" w:rsidRPr="00255DD8" w:rsidRDefault="00115D77" w:rsidP="00A249A0">
            <w:pPr>
              <w:jc w:val="center"/>
              <w:rPr>
                <w:sz w:val="18"/>
                <w:szCs w:val="18"/>
              </w:rPr>
            </w:pPr>
            <w:r w:rsidRPr="00255DD8">
              <w:rPr>
                <w:sz w:val="18"/>
                <w:szCs w:val="18"/>
              </w:rPr>
              <w:t>11</w:t>
            </w:r>
          </w:p>
        </w:tc>
        <w:tc>
          <w:tcPr>
            <w:tcW w:w="524" w:type="dxa"/>
            <w:shd w:val="clear" w:color="auto" w:fill="F2F2F2"/>
          </w:tcPr>
          <w:p w14:paraId="7FAF0759" w14:textId="77777777" w:rsidR="00115D77" w:rsidRPr="00255DD8" w:rsidRDefault="00115D77" w:rsidP="00A249A0">
            <w:pPr>
              <w:jc w:val="center"/>
              <w:rPr>
                <w:sz w:val="18"/>
                <w:szCs w:val="18"/>
              </w:rPr>
            </w:pPr>
            <w:r w:rsidRPr="00255DD8">
              <w:rPr>
                <w:sz w:val="18"/>
                <w:szCs w:val="18"/>
              </w:rPr>
              <w:t>14</w:t>
            </w:r>
          </w:p>
        </w:tc>
        <w:tc>
          <w:tcPr>
            <w:tcW w:w="524" w:type="dxa"/>
            <w:shd w:val="clear" w:color="auto" w:fill="F2F2F2"/>
          </w:tcPr>
          <w:p w14:paraId="78B9D432" w14:textId="77777777" w:rsidR="00115D77" w:rsidRPr="00255DD8" w:rsidRDefault="00115D77" w:rsidP="00A249A0">
            <w:pPr>
              <w:jc w:val="center"/>
              <w:rPr>
                <w:sz w:val="18"/>
                <w:szCs w:val="18"/>
              </w:rPr>
            </w:pPr>
            <w:r w:rsidRPr="00255DD8">
              <w:rPr>
                <w:sz w:val="18"/>
                <w:szCs w:val="18"/>
              </w:rPr>
              <w:t>16</w:t>
            </w:r>
          </w:p>
        </w:tc>
        <w:tc>
          <w:tcPr>
            <w:tcW w:w="524" w:type="dxa"/>
            <w:shd w:val="clear" w:color="auto" w:fill="F2F2F2"/>
          </w:tcPr>
          <w:p w14:paraId="0C0E6D8A" w14:textId="77777777" w:rsidR="00115D77" w:rsidRPr="00255DD8" w:rsidRDefault="00115D77" w:rsidP="00A249A0">
            <w:pPr>
              <w:jc w:val="center"/>
              <w:rPr>
                <w:sz w:val="18"/>
                <w:szCs w:val="18"/>
              </w:rPr>
            </w:pPr>
            <w:r w:rsidRPr="00255DD8">
              <w:rPr>
                <w:sz w:val="18"/>
                <w:szCs w:val="18"/>
              </w:rPr>
              <w:t>18</w:t>
            </w:r>
          </w:p>
        </w:tc>
        <w:tc>
          <w:tcPr>
            <w:tcW w:w="525" w:type="dxa"/>
            <w:shd w:val="clear" w:color="auto" w:fill="F2F2F2"/>
          </w:tcPr>
          <w:p w14:paraId="208D05DA" w14:textId="77777777" w:rsidR="00115D77" w:rsidRPr="00255DD8" w:rsidRDefault="00115D77" w:rsidP="00A249A0">
            <w:pPr>
              <w:jc w:val="center"/>
              <w:rPr>
                <w:sz w:val="18"/>
                <w:szCs w:val="18"/>
              </w:rPr>
            </w:pPr>
            <w:r w:rsidRPr="00255DD8">
              <w:rPr>
                <w:sz w:val="18"/>
                <w:szCs w:val="18"/>
              </w:rPr>
              <w:t>20</w:t>
            </w:r>
          </w:p>
        </w:tc>
        <w:tc>
          <w:tcPr>
            <w:tcW w:w="524" w:type="dxa"/>
            <w:shd w:val="clear" w:color="auto" w:fill="F2F2F2"/>
          </w:tcPr>
          <w:p w14:paraId="5D2630F2" w14:textId="77777777" w:rsidR="00115D77" w:rsidRPr="00255DD8" w:rsidRDefault="00115D77" w:rsidP="00A249A0">
            <w:pPr>
              <w:jc w:val="center"/>
              <w:rPr>
                <w:sz w:val="18"/>
                <w:szCs w:val="18"/>
              </w:rPr>
            </w:pPr>
            <w:r w:rsidRPr="00255DD8">
              <w:rPr>
                <w:sz w:val="18"/>
                <w:szCs w:val="18"/>
              </w:rPr>
              <w:t>23</w:t>
            </w:r>
          </w:p>
        </w:tc>
        <w:tc>
          <w:tcPr>
            <w:tcW w:w="524" w:type="dxa"/>
            <w:shd w:val="clear" w:color="auto" w:fill="F2F2F2"/>
          </w:tcPr>
          <w:p w14:paraId="1D3088F6" w14:textId="77777777" w:rsidR="00115D77" w:rsidRPr="00255DD8" w:rsidRDefault="00115D77" w:rsidP="00A249A0">
            <w:pPr>
              <w:jc w:val="center"/>
              <w:rPr>
                <w:sz w:val="18"/>
                <w:szCs w:val="18"/>
              </w:rPr>
            </w:pPr>
            <w:r w:rsidRPr="00255DD8">
              <w:rPr>
                <w:sz w:val="18"/>
                <w:szCs w:val="18"/>
              </w:rPr>
              <w:t>34</w:t>
            </w:r>
          </w:p>
        </w:tc>
        <w:tc>
          <w:tcPr>
            <w:tcW w:w="524" w:type="dxa"/>
            <w:shd w:val="clear" w:color="auto" w:fill="F2F2F2"/>
          </w:tcPr>
          <w:p w14:paraId="6A02FF0F" w14:textId="77777777" w:rsidR="00115D77" w:rsidRPr="00255DD8" w:rsidRDefault="00115D77" w:rsidP="00A249A0">
            <w:pPr>
              <w:jc w:val="center"/>
              <w:rPr>
                <w:sz w:val="18"/>
                <w:szCs w:val="18"/>
              </w:rPr>
            </w:pPr>
            <w:r w:rsidRPr="00255DD8">
              <w:rPr>
                <w:sz w:val="18"/>
                <w:szCs w:val="18"/>
              </w:rPr>
              <w:t>45</w:t>
            </w:r>
          </w:p>
        </w:tc>
        <w:tc>
          <w:tcPr>
            <w:tcW w:w="524" w:type="dxa"/>
            <w:shd w:val="clear" w:color="auto" w:fill="F2F2F2"/>
          </w:tcPr>
          <w:p w14:paraId="0FFFDD69" w14:textId="77777777" w:rsidR="00115D77" w:rsidRPr="00255DD8" w:rsidRDefault="00115D77" w:rsidP="00A249A0">
            <w:pPr>
              <w:jc w:val="center"/>
              <w:rPr>
                <w:sz w:val="18"/>
                <w:szCs w:val="18"/>
              </w:rPr>
            </w:pPr>
            <w:r w:rsidRPr="00255DD8">
              <w:rPr>
                <w:sz w:val="18"/>
                <w:szCs w:val="18"/>
              </w:rPr>
              <w:t>56</w:t>
            </w:r>
          </w:p>
        </w:tc>
        <w:tc>
          <w:tcPr>
            <w:tcW w:w="524" w:type="dxa"/>
            <w:shd w:val="clear" w:color="auto" w:fill="F2F2F2"/>
          </w:tcPr>
          <w:p w14:paraId="65DDBB64" w14:textId="77777777" w:rsidR="00115D77" w:rsidRPr="00255DD8" w:rsidRDefault="00115D77" w:rsidP="00A249A0">
            <w:pPr>
              <w:jc w:val="center"/>
              <w:rPr>
                <w:sz w:val="18"/>
                <w:szCs w:val="18"/>
              </w:rPr>
            </w:pPr>
            <w:r w:rsidRPr="00255DD8">
              <w:rPr>
                <w:sz w:val="18"/>
                <w:szCs w:val="18"/>
              </w:rPr>
              <w:t>68</w:t>
            </w:r>
          </w:p>
        </w:tc>
        <w:tc>
          <w:tcPr>
            <w:tcW w:w="524" w:type="dxa"/>
            <w:shd w:val="clear" w:color="auto" w:fill="F2F2F2"/>
          </w:tcPr>
          <w:p w14:paraId="066AD8A7" w14:textId="77777777" w:rsidR="00115D77" w:rsidRPr="00255DD8" w:rsidRDefault="00115D77" w:rsidP="00A249A0">
            <w:pPr>
              <w:jc w:val="center"/>
              <w:rPr>
                <w:sz w:val="18"/>
                <w:szCs w:val="18"/>
              </w:rPr>
            </w:pPr>
            <w:r w:rsidRPr="00255DD8">
              <w:rPr>
                <w:sz w:val="18"/>
                <w:szCs w:val="18"/>
              </w:rPr>
              <w:t>79</w:t>
            </w:r>
          </w:p>
        </w:tc>
        <w:tc>
          <w:tcPr>
            <w:tcW w:w="524" w:type="dxa"/>
            <w:shd w:val="clear" w:color="auto" w:fill="F2F2F2"/>
          </w:tcPr>
          <w:p w14:paraId="4C0632AB" w14:textId="77777777" w:rsidR="00115D77" w:rsidRPr="00255DD8" w:rsidRDefault="00115D77" w:rsidP="00A249A0">
            <w:pPr>
              <w:jc w:val="center"/>
              <w:rPr>
                <w:sz w:val="18"/>
                <w:szCs w:val="18"/>
              </w:rPr>
            </w:pPr>
            <w:r w:rsidRPr="00255DD8">
              <w:rPr>
                <w:sz w:val="18"/>
                <w:szCs w:val="18"/>
              </w:rPr>
              <w:t>90</w:t>
            </w:r>
          </w:p>
        </w:tc>
        <w:tc>
          <w:tcPr>
            <w:tcW w:w="525" w:type="dxa"/>
            <w:shd w:val="clear" w:color="auto" w:fill="F2F2F2"/>
          </w:tcPr>
          <w:p w14:paraId="24D2A636" w14:textId="77777777" w:rsidR="00115D77" w:rsidRPr="00255DD8" w:rsidRDefault="00115D77" w:rsidP="00A249A0">
            <w:pPr>
              <w:jc w:val="center"/>
              <w:rPr>
                <w:sz w:val="18"/>
                <w:szCs w:val="18"/>
              </w:rPr>
            </w:pPr>
            <w:r w:rsidRPr="00255DD8">
              <w:rPr>
                <w:sz w:val="18"/>
                <w:szCs w:val="18"/>
              </w:rPr>
              <w:t>113</w:t>
            </w:r>
          </w:p>
        </w:tc>
      </w:tr>
      <w:tr w:rsidR="005D37F8" w:rsidRPr="00255DD8" w14:paraId="0D62010C" w14:textId="77777777" w:rsidTr="000F2284">
        <w:trPr>
          <w:jc w:val="center"/>
        </w:trPr>
        <w:tc>
          <w:tcPr>
            <w:tcW w:w="1255" w:type="dxa"/>
            <w:shd w:val="clear" w:color="auto" w:fill="BFBFBF"/>
          </w:tcPr>
          <w:p w14:paraId="510E4FBE" w14:textId="77777777" w:rsidR="00115D77" w:rsidRPr="00255DD8" w:rsidRDefault="00115D77" w:rsidP="00A249A0">
            <w:pPr>
              <w:jc w:val="center"/>
              <w:rPr>
                <w:sz w:val="18"/>
                <w:szCs w:val="18"/>
              </w:rPr>
            </w:pPr>
            <w:r w:rsidRPr="00255DD8">
              <w:rPr>
                <w:sz w:val="18"/>
                <w:szCs w:val="18"/>
              </w:rPr>
              <w:t>65</w:t>
            </w:r>
          </w:p>
        </w:tc>
        <w:tc>
          <w:tcPr>
            <w:tcW w:w="524" w:type="dxa"/>
          </w:tcPr>
          <w:p w14:paraId="2D16057D" w14:textId="77777777" w:rsidR="00115D77" w:rsidRPr="00255DD8" w:rsidRDefault="00115D77" w:rsidP="00A249A0">
            <w:pPr>
              <w:jc w:val="center"/>
              <w:rPr>
                <w:sz w:val="18"/>
                <w:szCs w:val="18"/>
              </w:rPr>
            </w:pPr>
            <w:r w:rsidRPr="00255DD8">
              <w:rPr>
                <w:sz w:val="18"/>
                <w:szCs w:val="18"/>
              </w:rPr>
              <w:t>2</w:t>
            </w:r>
          </w:p>
        </w:tc>
        <w:tc>
          <w:tcPr>
            <w:tcW w:w="524" w:type="dxa"/>
          </w:tcPr>
          <w:p w14:paraId="40DD619B" w14:textId="77777777" w:rsidR="00115D77" w:rsidRPr="00255DD8" w:rsidRDefault="00115D77" w:rsidP="00A249A0">
            <w:pPr>
              <w:jc w:val="center"/>
              <w:rPr>
                <w:sz w:val="18"/>
                <w:szCs w:val="18"/>
              </w:rPr>
            </w:pPr>
            <w:r w:rsidRPr="00255DD8">
              <w:rPr>
                <w:sz w:val="18"/>
                <w:szCs w:val="18"/>
              </w:rPr>
              <w:t>5</w:t>
            </w:r>
          </w:p>
        </w:tc>
        <w:tc>
          <w:tcPr>
            <w:tcW w:w="524" w:type="dxa"/>
          </w:tcPr>
          <w:p w14:paraId="07F63EF2" w14:textId="77777777" w:rsidR="00115D77" w:rsidRPr="00255DD8" w:rsidRDefault="00115D77" w:rsidP="00A249A0">
            <w:pPr>
              <w:jc w:val="center"/>
              <w:rPr>
                <w:sz w:val="18"/>
                <w:szCs w:val="18"/>
              </w:rPr>
            </w:pPr>
            <w:r w:rsidRPr="00255DD8">
              <w:rPr>
                <w:sz w:val="18"/>
                <w:szCs w:val="18"/>
              </w:rPr>
              <w:t>7</w:t>
            </w:r>
          </w:p>
        </w:tc>
        <w:tc>
          <w:tcPr>
            <w:tcW w:w="524" w:type="dxa"/>
          </w:tcPr>
          <w:p w14:paraId="0CD96FE8" w14:textId="77777777" w:rsidR="00115D77" w:rsidRPr="00255DD8" w:rsidRDefault="00115D77" w:rsidP="00A249A0">
            <w:pPr>
              <w:jc w:val="center"/>
              <w:rPr>
                <w:sz w:val="18"/>
                <w:szCs w:val="18"/>
              </w:rPr>
            </w:pPr>
            <w:r w:rsidRPr="00255DD8">
              <w:rPr>
                <w:sz w:val="18"/>
                <w:szCs w:val="18"/>
              </w:rPr>
              <w:t>10</w:t>
            </w:r>
          </w:p>
        </w:tc>
        <w:tc>
          <w:tcPr>
            <w:tcW w:w="524" w:type="dxa"/>
          </w:tcPr>
          <w:p w14:paraId="0CA6CE48" w14:textId="77777777" w:rsidR="00115D77" w:rsidRPr="00255DD8" w:rsidRDefault="00115D77" w:rsidP="00A249A0">
            <w:pPr>
              <w:jc w:val="center"/>
              <w:rPr>
                <w:sz w:val="18"/>
                <w:szCs w:val="18"/>
              </w:rPr>
            </w:pPr>
            <w:r w:rsidRPr="00255DD8">
              <w:rPr>
                <w:sz w:val="18"/>
                <w:szCs w:val="18"/>
              </w:rPr>
              <w:t>12</w:t>
            </w:r>
          </w:p>
        </w:tc>
        <w:tc>
          <w:tcPr>
            <w:tcW w:w="524" w:type="dxa"/>
          </w:tcPr>
          <w:p w14:paraId="76446011" w14:textId="77777777" w:rsidR="00115D77" w:rsidRPr="00255DD8" w:rsidRDefault="00115D77" w:rsidP="00A249A0">
            <w:pPr>
              <w:jc w:val="center"/>
              <w:rPr>
                <w:sz w:val="18"/>
                <w:szCs w:val="18"/>
              </w:rPr>
            </w:pPr>
            <w:r w:rsidRPr="00255DD8">
              <w:rPr>
                <w:sz w:val="18"/>
                <w:szCs w:val="18"/>
              </w:rPr>
              <w:t>15</w:t>
            </w:r>
          </w:p>
        </w:tc>
        <w:tc>
          <w:tcPr>
            <w:tcW w:w="524" w:type="dxa"/>
          </w:tcPr>
          <w:p w14:paraId="38266A0E" w14:textId="77777777" w:rsidR="00115D77" w:rsidRPr="00255DD8" w:rsidRDefault="00115D77" w:rsidP="00A249A0">
            <w:pPr>
              <w:jc w:val="center"/>
              <w:rPr>
                <w:sz w:val="18"/>
                <w:szCs w:val="18"/>
              </w:rPr>
            </w:pPr>
            <w:r w:rsidRPr="00255DD8">
              <w:rPr>
                <w:sz w:val="18"/>
                <w:szCs w:val="18"/>
              </w:rPr>
              <w:t>17</w:t>
            </w:r>
          </w:p>
        </w:tc>
        <w:tc>
          <w:tcPr>
            <w:tcW w:w="524" w:type="dxa"/>
          </w:tcPr>
          <w:p w14:paraId="34BF7AEC" w14:textId="77777777" w:rsidR="00115D77" w:rsidRPr="00255DD8" w:rsidRDefault="00115D77" w:rsidP="00A249A0">
            <w:pPr>
              <w:jc w:val="center"/>
              <w:rPr>
                <w:sz w:val="18"/>
                <w:szCs w:val="18"/>
              </w:rPr>
            </w:pPr>
            <w:r w:rsidRPr="00255DD8">
              <w:rPr>
                <w:sz w:val="18"/>
                <w:szCs w:val="18"/>
              </w:rPr>
              <w:t>20</w:t>
            </w:r>
          </w:p>
        </w:tc>
        <w:tc>
          <w:tcPr>
            <w:tcW w:w="525" w:type="dxa"/>
          </w:tcPr>
          <w:p w14:paraId="30DB6F6D" w14:textId="77777777" w:rsidR="00115D77" w:rsidRPr="00255DD8" w:rsidRDefault="00115D77" w:rsidP="00A249A0">
            <w:pPr>
              <w:jc w:val="center"/>
              <w:rPr>
                <w:sz w:val="18"/>
                <w:szCs w:val="18"/>
              </w:rPr>
            </w:pPr>
            <w:r w:rsidRPr="00255DD8">
              <w:rPr>
                <w:sz w:val="18"/>
                <w:szCs w:val="18"/>
              </w:rPr>
              <w:t>22</w:t>
            </w:r>
          </w:p>
        </w:tc>
        <w:tc>
          <w:tcPr>
            <w:tcW w:w="524" w:type="dxa"/>
          </w:tcPr>
          <w:p w14:paraId="6D4E6B35" w14:textId="77777777" w:rsidR="00115D77" w:rsidRPr="00255DD8" w:rsidRDefault="00115D77" w:rsidP="00A249A0">
            <w:pPr>
              <w:jc w:val="center"/>
              <w:rPr>
                <w:sz w:val="18"/>
                <w:szCs w:val="18"/>
              </w:rPr>
            </w:pPr>
            <w:r w:rsidRPr="00255DD8">
              <w:rPr>
                <w:sz w:val="18"/>
                <w:szCs w:val="18"/>
              </w:rPr>
              <w:t>24</w:t>
            </w:r>
          </w:p>
        </w:tc>
        <w:tc>
          <w:tcPr>
            <w:tcW w:w="524" w:type="dxa"/>
          </w:tcPr>
          <w:p w14:paraId="7473BC73" w14:textId="77777777" w:rsidR="00115D77" w:rsidRPr="00255DD8" w:rsidRDefault="00115D77" w:rsidP="00A249A0">
            <w:pPr>
              <w:jc w:val="center"/>
              <w:rPr>
                <w:sz w:val="18"/>
                <w:szCs w:val="18"/>
              </w:rPr>
            </w:pPr>
            <w:r w:rsidRPr="00255DD8">
              <w:rPr>
                <w:sz w:val="18"/>
                <w:szCs w:val="18"/>
              </w:rPr>
              <w:t>37</w:t>
            </w:r>
          </w:p>
        </w:tc>
        <w:tc>
          <w:tcPr>
            <w:tcW w:w="524" w:type="dxa"/>
          </w:tcPr>
          <w:p w14:paraId="17116CB5" w14:textId="77777777" w:rsidR="00115D77" w:rsidRPr="00255DD8" w:rsidRDefault="00115D77" w:rsidP="00A249A0">
            <w:pPr>
              <w:jc w:val="center"/>
              <w:rPr>
                <w:sz w:val="18"/>
                <w:szCs w:val="18"/>
              </w:rPr>
            </w:pPr>
            <w:r w:rsidRPr="00255DD8">
              <w:rPr>
                <w:sz w:val="18"/>
                <w:szCs w:val="18"/>
              </w:rPr>
              <w:t>49</w:t>
            </w:r>
          </w:p>
        </w:tc>
        <w:tc>
          <w:tcPr>
            <w:tcW w:w="524" w:type="dxa"/>
          </w:tcPr>
          <w:p w14:paraId="12842902" w14:textId="77777777" w:rsidR="00115D77" w:rsidRPr="00255DD8" w:rsidRDefault="00115D77" w:rsidP="00A249A0">
            <w:pPr>
              <w:jc w:val="center"/>
              <w:rPr>
                <w:sz w:val="18"/>
                <w:szCs w:val="18"/>
              </w:rPr>
            </w:pPr>
            <w:r w:rsidRPr="00255DD8">
              <w:rPr>
                <w:sz w:val="18"/>
                <w:szCs w:val="18"/>
              </w:rPr>
              <w:t>61</w:t>
            </w:r>
          </w:p>
        </w:tc>
        <w:tc>
          <w:tcPr>
            <w:tcW w:w="524" w:type="dxa"/>
          </w:tcPr>
          <w:p w14:paraId="7325EF9D" w14:textId="77777777" w:rsidR="00115D77" w:rsidRPr="00255DD8" w:rsidRDefault="00115D77" w:rsidP="00A249A0">
            <w:pPr>
              <w:jc w:val="center"/>
              <w:rPr>
                <w:sz w:val="18"/>
                <w:szCs w:val="18"/>
              </w:rPr>
            </w:pPr>
            <w:r w:rsidRPr="00255DD8">
              <w:rPr>
                <w:sz w:val="18"/>
                <w:szCs w:val="18"/>
              </w:rPr>
              <w:t>73</w:t>
            </w:r>
          </w:p>
        </w:tc>
        <w:tc>
          <w:tcPr>
            <w:tcW w:w="524" w:type="dxa"/>
          </w:tcPr>
          <w:p w14:paraId="11665B97" w14:textId="77777777" w:rsidR="00115D77" w:rsidRPr="00255DD8" w:rsidRDefault="00115D77" w:rsidP="00A249A0">
            <w:pPr>
              <w:jc w:val="center"/>
              <w:rPr>
                <w:sz w:val="18"/>
                <w:szCs w:val="18"/>
              </w:rPr>
            </w:pPr>
            <w:r w:rsidRPr="00255DD8">
              <w:rPr>
                <w:sz w:val="18"/>
                <w:szCs w:val="18"/>
              </w:rPr>
              <w:t>85</w:t>
            </w:r>
          </w:p>
        </w:tc>
        <w:tc>
          <w:tcPr>
            <w:tcW w:w="524" w:type="dxa"/>
          </w:tcPr>
          <w:p w14:paraId="1ED46595" w14:textId="77777777" w:rsidR="00115D77" w:rsidRPr="00255DD8" w:rsidRDefault="00115D77" w:rsidP="00A249A0">
            <w:pPr>
              <w:jc w:val="center"/>
              <w:rPr>
                <w:sz w:val="18"/>
                <w:szCs w:val="18"/>
              </w:rPr>
            </w:pPr>
            <w:r w:rsidRPr="00255DD8">
              <w:rPr>
                <w:sz w:val="18"/>
                <w:szCs w:val="18"/>
              </w:rPr>
              <w:t>98</w:t>
            </w:r>
          </w:p>
        </w:tc>
        <w:tc>
          <w:tcPr>
            <w:tcW w:w="525" w:type="dxa"/>
          </w:tcPr>
          <w:p w14:paraId="5549C1AC" w14:textId="77777777" w:rsidR="00115D77" w:rsidRPr="00255DD8" w:rsidRDefault="00115D77" w:rsidP="00A249A0">
            <w:pPr>
              <w:jc w:val="center"/>
              <w:rPr>
                <w:sz w:val="18"/>
                <w:szCs w:val="18"/>
              </w:rPr>
            </w:pPr>
            <w:r w:rsidRPr="00255DD8">
              <w:rPr>
                <w:sz w:val="18"/>
                <w:szCs w:val="18"/>
              </w:rPr>
              <w:t>122</w:t>
            </w:r>
          </w:p>
        </w:tc>
      </w:tr>
      <w:tr w:rsidR="00657EB1" w:rsidRPr="00255DD8" w14:paraId="66FB5CF9" w14:textId="77777777" w:rsidTr="00444BD3">
        <w:trPr>
          <w:jc w:val="center"/>
        </w:trPr>
        <w:tc>
          <w:tcPr>
            <w:tcW w:w="1255" w:type="dxa"/>
            <w:shd w:val="clear" w:color="auto" w:fill="BFBFBF"/>
          </w:tcPr>
          <w:p w14:paraId="1BEDFA59" w14:textId="77777777" w:rsidR="00115D77" w:rsidRPr="00255DD8" w:rsidRDefault="00115D77" w:rsidP="00A249A0">
            <w:pPr>
              <w:jc w:val="center"/>
              <w:rPr>
                <w:sz w:val="18"/>
                <w:szCs w:val="18"/>
              </w:rPr>
            </w:pPr>
            <w:r w:rsidRPr="00255DD8">
              <w:rPr>
                <w:sz w:val="18"/>
                <w:szCs w:val="18"/>
              </w:rPr>
              <w:t>70</w:t>
            </w:r>
          </w:p>
        </w:tc>
        <w:tc>
          <w:tcPr>
            <w:tcW w:w="524" w:type="dxa"/>
            <w:shd w:val="clear" w:color="auto" w:fill="F2F2F2"/>
          </w:tcPr>
          <w:p w14:paraId="13A9D72A" w14:textId="77777777" w:rsidR="00115D77" w:rsidRPr="00255DD8" w:rsidRDefault="00115D77" w:rsidP="00A249A0">
            <w:pPr>
              <w:jc w:val="center"/>
              <w:rPr>
                <w:sz w:val="18"/>
                <w:szCs w:val="18"/>
              </w:rPr>
            </w:pPr>
            <w:r w:rsidRPr="00255DD8">
              <w:rPr>
                <w:sz w:val="18"/>
                <w:szCs w:val="18"/>
              </w:rPr>
              <w:t>3</w:t>
            </w:r>
          </w:p>
        </w:tc>
        <w:tc>
          <w:tcPr>
            <w:tcW w:w="524" w:type="dxa"/>
            <w:shd w:val="clear" w:color="auto" w:fill="F2F2F2"/>
          </w:tcPr>
          <w:p w14:paraId="75B02DE3" w14:textId="77777777" w:rsidR="00115D77" w:rsidRPr="00255DD8" w:rsidRDefault="00115D77" w:rsidP="00A249A0">
            <w:pPr>
              <w:jc w:val="center"/>
              <w:rPr>
                <w:sz w:val="18"/>
                <w:szCs w:val="18"/>
              </w:rPr>
            </w:pPr>
            <w:r w:rsidRPr="00255DD8">
              <w:rPr>
                <w:sz w:val="18"/>
                <w:szCs w:val="18"/>
              </w:rPr>
              <w:t>5</w:t>
            </w:r>
          </w:p>
        </w:tc>
        <w:tc>
          <w:tcPr>
            <w:tcW w:w="524" w:type="dxa"/>
            <w:shd w:val="clear" w:color="auto" w:fill="F2F2F2"/>
          </w:tcPr>
          <w:p w14:paraId="02DD502F" w14:textId="77777777" w:rsidR="00115D77" w:rsidRPr="00255DD8" w:rsidRDefault="00115D77" w:rsidP="00A249A0">
            <w:pPr>
              <w:jc w:val="center"/>
              <w:rPr>
                <w:sz w:val="18"/>
                <w:szCs w:val="18"/>
              </w:rPr>
            </w:pPr>
            <w:r w:rsidRPr="00255DD8">
              <w:rPr>
                <w:sz w:val="18"/>
                <w:szCs w:val="18"/>
              </w:rPr>
              <w:t>8</w:t>
            </w:r>
          </w:p>
        </w:tc>
        <w:tc>
          <w:tcPr>
            <w:tcW w:w="524" w:type="dxa"/>
            <w:shd w:val="clear" w:color="auto" w:fill="F2F2F2"/>
          </w:tcPr>
          <w:p w14:paraId="7F59D225" w14:textId="77777777" w:rsidR="00115D77" w:rsidRPr="00255DD8" w:rsidRDefault="00115D77" w:rsidP="00A249A0">
            <w:pPr>
              <w:jc w:val="center"/>
              <w:rPr>
                <w:sz w:val="18"/>
                <w:szCs w:val="18"/>
              </w:rPr>
            </w:pPr>
            <w:r w:rsidRPr="00255DD8">
              <w:rPr>
                <w:sz w:val="18"/>
                <w:szCs w:val="18"/>
              </w:rPr>
              <w:t>11</w:t>
            </w:r>
          </w:p>
        </w:tc>
        <w:tc>
          <w:tcPr>
            <w:tcW w:w="524" w:type="dxa"/>
            <w:shd w:val="clear" w:color="auto" w:fill="F2F2F2"/>
          </w:tcPr>
          <w:p w14:paraId="33DFC2B1" w14:textId="77777777" w:rsidR="00115D77" w:rsidRPr="00255DD8" w:rsidRDefault="00115D77" w:rsidP="00A249A0">
            <w:pPr>
              <w:jc w:val="center"/>
              <w:rPr>
                <w:sz w:val="18"/>
                <w:szCs w:val="18"/>
              </w:rPr>
            </w:pPr>
            <w:r w:rsidRPr="00255DD8">
              <w:rPr>
                <w:sz w:val="18"/>
                <w:szCs w:val="18"/>
              </w:rPr>
              <w:t>13</w:t>
            </w:r>
          </w:p>
        </w:tc>
        <w:tc>
          <w:tcPr>
            <w:tcW w:w="524" w:type="dxa"/>
            <w:shd w:val="clear" w:color="auto" w:fill="F2F2F2"/>
          </w:tcPr>
          <w:p w14:paraId="2A3CC46A" w14:textId="77777777" w:rsidR="00115D77" w:rsidRPr="00255DD8" w:rsidRDefault="00115D77" w:rsidP="00A249A0">
            <w:pPr>
              <w:jc w:val="center"/>
              <w:rPr>
                <w:sz w:val="18"/>
                <w:szCs w:val="18"/>
              </w:rPr>
            </w:pPr>
            <w:r w:rsidRPr="00255DD8">
              <w:rPr>
                <w:sz w:val="18"/>
                <w:szCs w:val="18"/>
              </w:rPr>
              <w:t>16</w:t>
            </w:r>
          </w:p>
        </w:tc>
        <w:tc>
          <w:tcPr>
            <w:tcW w:w="524" w:type="dxa"/>
            <w:shd w:val="clear" w:color="auto" w:fill="F2F2F2"/>
          </w:tcPr>
          <w:p w14:paraId="7847CE40" w14:textId="77777777" w:rsidR="00115D77" w:rsidRPr="00255DD8" w:rsidRDefault="00115D77" w:rsidP="00A249A0">
            <w:pPr>
              <w:jc w:val="center"/>
              <w:rPr>
                <w:sz w:val="18"/>
                <w:szCs w:val="18"/>
              </w:rPr>
            </w:pPr>
            <w:r w:rsidRPr="00255DD8">
              <w:rPr>
                <w:sz w:val="18"/>
                <w:szCs w:val="18"/>
              </w:rPr>
              <w:t>18</w:t>
            </w:r>
          </w:p>
        </w:tc>
        <w:tc>
          <w:tcPr>
            <w:tcW w:w="524" w:type="dxa"/>
            <w:shd w:val="clear" w:color="auto" w:fill="F2F2F2"/>
          </w:tcPr>
          <w:p w14:paraId="75C072D8" w14:textId="77777777" w:rsidR="00115D77" w:rsidRPr="00255DD8" w:rsidRDefault="00115D77" w:rsidP="00A249A0">
            <w:pPr>
              <w:jc w:val="center"/>
              <w:rPr>
                <w:sz w:val="18"/>
                <w:szCs w:val="18"/>
              </w:rPr>
            </w:pPr>
            <w:r w:rsidRPr="00255DD8">
              <w:rPr>
                <w:sz w:val="18"/>
                <w:szCs w:val="18"/>
              </w:rPr>
              <w:t>21</w:t>
            </w:r>
          </w:p>
        </w:tc>
        <w:tc>
          <w:tcPr>
            <w:tcW w:w="525" w:type="dxa"/>
            <w:shd w:val="clear" w:color="auto" w:fill="F2F2F2"/>
          </w:tcPr>
          <w:p w14:paraId="7302C393" w14:textId="77777777" w:rsidR="00115D77" w:rsidRPr="00255DD8" w:rsidRDefault="00115D77" w:rsidP="00A249A0">
            <w:pPr>
              <w:jc w:val="center"/>
              <w:rPr>
                <w:sz w:val="18"/>
                <w:szCs w:val="18"/>
              </w:rPr>
            </w:pPr>
            <w:r w:rsidRPr="00255DD8">
              <w:rPr>
                <w:sz w:val="18"/>
                <w:szCs w:val="18"/>
              </w:rPr>
              <w:t>24</w:t>
            </w:r>
          </w:p>
        </w:tc>
        <w:tc>
          <w:tcPr>
            <w:tcW w:w="524" w:type="dxa"/>
            <w:shd w:val="clear" w:color="auto" w:fill="F2F2F2"/>
          </w:tcPr>
          <w:p w14:paraId="4C15C906" w14:textId="77777777" w:rsidR="00115D77" w:rsidRPr="00255DD8" w:rsidRDefault="00115D77" w:rsidP="00A249A0">
            <w:pPr>
              <w:jc w:val="center"/>
              <w:rPr>
                <w:sz w:val="18"/>
                <w:szCs w:val="18"/>
              </w:rPr>
            </w:pPr>
            <w:r w:rsidRPr="00255DD8">
              <w:rPr>
                <w:sz w:val="18"/>
                <w:szCs w:val="18"/>
              </w:rPr>
              <w:t>26</w:t>
            </w:r>
          </w:p>
        </w:tc>
        <w:tc>
          <w:tcPr>
            <w:tcW w:w="524" w:type="dxa"/>
            <w:shd w:val="clear" w:color="auto" w:fill="F2F2F2"/>
          </w:tcPr>
          <w:p w14:paraId="7ACDD74C" w14:textId="77777777" w:rsidR="00115D77" w:rsidRPr="00255DD8" w:rsidRDefault="00115D77" w:rsidP="00A249A0">
            <w:pPr>
              <w:jc w:val="center"/>
              <w:rPr>
                <w:sz w:val="18"/>
                <w:szCs w:val="18"/>
              </w:rPr>
            </w:pPr>
            <w:r w:rsidRPr="00255DD8">
              <w:rPr>
                <w:sz w:val="18"/>
                <w:szCs w:val="18"/>
              </w:rPr>
              <w:t>39</w:t>
            </w:r>
          </w:p>
        </w:tc>
        <w:tc>
          <w:tcPr>
            <w:tcW w:w="524" w:type="dxa"/>
            <w:shd w:val="clear" w:color="auto" w:fill="F2F2F2"/>
          </w:tcPr>
          <w:p w14:paraId="45C982EF" w14:textId="77777777" w:rsidR="00115D77" w:rsidRPr="00255DD8" w:rsidRDefault="00115D77" w:rsidP="00A249A0">
            <w:pPr>
              <w:jc w:val="center"/>
              <w:rPr>
                <w:sz w:val="18"/>
                <w:szCs w:val="18"/>
              </w:rPr>
            </w:pPr>
            <w:r w:rsidRPr="00255DD8">
              <w:rPr>
                <w:sz w:val="18"/>
                <w:szCs w:val="18"/>
              </w:rPr>
              <w:t>53</w:t>
            </w:r>
          </w:p>
        </w:tc>
        <w:tc>
          <w:tcPr>
            <w:tcW w:w="524" w:type="dxa"/>
            <w:shd w:val="clear" w:color="auto" w:fill="F2F2F2"/>
          </w:tcPr>
          <w:p w14:paraId="5EB0DC45" w14:textId="77777777" w:rsidR="00115D77" w:rsidRPr="00255DD8" w:rsidRDefault="00115D77" w:rsidP="00A249A0">
            <w:pPr>
              <w:jc w:val="center"/>
              <w:rPr>
                <w:sz w:val="18"/>
                <w:szCs w:val="18"/>
              </w:rPr>
            </w:pPr>
            <w:r w:rsidRPr="00255DD8">
              <w:rPr>
                <w:sz w:val="18"/>
                <w:szCs w:val="18"/>
              </w:rPr>
              <w:t>66</w:t>
            </w:r>
          </w:p>
        </w:tc>
        <w:tc>
          <w:tcPr>
            <w:tcW w:w="524" w:type="dxa"/>
            <w:shd w:val="clear" w:color="auto" w:fill="F2F2F2"/>
          </w:tcPr>
          <w:p w14:paraId="41FF2DEA" w14:textId="77777777" w:rsidR="00115D77" w:rsidRPr="00255DD8" w:rsidRDefault="00115D77" w:rsidP="00A249A0">
            <w:pPr>
              <w:jc w:val="center"/>
              <w:rPr>
                <w:sz w:val="18"/>
                <w:szCs w:val="18"/>
              </w:rPr>
            </w:pPr>
            <w:r w:rsidRPr="00255DD8">
              <w:rPr>
                <w:sz w:val="18"/>
                <w:szCs w:val="18"/>
              </w:rPr>
              <w:t>79</w:t>
            </w:r>
          </w:p>
        </w:tc>
        <w:tc>
          <w:tcPr>
            <w:tcW w:w="524" w:type="dxa"/>
            <w:shd w:val="clear" w:color="auto" w:fill="F2F2F2"/>
          </w:tcPr>
          <w:p w14:paraId="75914498" w14:textId="77777777" w:rsidR="00115D77" w:rsidRPr="00255DD8" w:rsidRDefault="00115D77" w:rsidP="00A249A0">
            <w:pPr>
              <w:jc w:val="center"/>
              <w:rPr>
                <w:sz w:val="18"/>
                <w:szCs w:val="18"/>
              </w:rPr>
            </w:pPr>
            <w:r w:rsidRPr="00255DD8">
              <w:rPr>
                <w:sz w:val="18"/>
                <w:szCs w:val="18"/>
              </w:rPr>
              <w:t>92</w:t>
            </w:r>
          </w:p>
        </w:tc>
        <w:tc>
          <w:tcPr>
            <w:tcW w:w="524" w:type="dxa"/>
            <w:shd w:val="clear" w:color="auto" w:fill="F2F2F2"/>
          </w:tcPr>
          <w:p w14:paraId="61016C35" w14:textId="77777777" w:rsidR="00115D77" w:rsidRPr="00255DD8" w:rsidRDefault="00115D77" w:rsidP="00A249A0">
            <w:pPr>
              <w:jc w:val="center"/>
              <w:rPr>
                <w:sz w:val="18"/>
                <w:szCs w:val="18"/>
              </w:rPr>
            </w:pPr>
            <w:r w:rsidRPr="00255DD8">
              <w:rPr>
                <w:sz w:val="18"/>
                <w:szCs w:val="18"/>
              </w:rPr>
              <w:t>105</w:t>
            </w:r>
          </w:p>
        </w:tc>
        <w:tc>
          <w:tcPr>
            <w:tcW w:w="525" w:type="dxa"/>
            <w:shd w:val="clear" w:color="auto" w:fill="F2F2F2"/>
          </w:tcPr>
          <w:p w14:paraId="0EA12A2A" w14:textId="77777777" w:rsidR="00115D77" w:rsidRPr="00255DD8" w:rsidRDefault="00115D77" w:rsidP="00A249A0">
            <w:pPr>
              <w:jc w:val="center"/>
              <w:rPr>
                <w:sz w:val="18"/>
                <w:szCs w:val="18"/>
              </w:rPr>
            </w:pPr>
            <w:r w:rsidRPr="00255DD8">
              <w:rPr>
                <w:sz w:val="18"/>
                <w:szCs w:val="18"/>
              </w:rPr>
              <w:t>131</w:t>
            </w:r>
          </w:p>
        </w:tc>
      </w:tr>
      <w:tr w:rsidR="005D37F8" w:rsidRPr="00255DD8" w14:paraId="4A88E3D0" w14:textId="77777777" w:rsidTr="000F2284">
        <w:trPr>
          <w:jc w:val="center"/>
        </w:trPr>
        <w:tc>
          <w:tcPr>
            <w:tcW w:w="1255" w:type="dxa"/>
            <w:shd w:val="clear" w:color="auto" w:fill="BFBFBF"/>
          </w:tcPr>
          <w:p w14:paraId="10216B8D" w14:textId="77777777" w:rsidR="00115D77" w:rsidRPr="00255DD8" w:rsidRDefault="00115D77" w:rsidP="00A249A0">
            <w:pPr>
              <w:jc w:val="center"/>
              <w:rPr>
                <w:sz w:val="18"/>
                <w:szCs w:val="18"/>
              </w:rPr>
            </w:pPr>
            <w:r w:rsidRPr="00255DD8">
              <w:rPr>
                <w:sz w:val="18"/>
                <w:szCs w:val="18"/>
              </w:rPr>
              <w:t>75</w:t>
            </w:r>
          </w:p>
        </w:tc>
        <w:tc>
          <w:tcPr>
            <w:tcW w:w="524" w:type="dxa"/>
          </w:tcPr>
          <w:p w14:paraId="6D27BDF6" w14:textId="77777777" w:rsidR="00115D77" w:rsidRPr="00255DD8" w:rsidRDefault="00115D77" w:rsidP="00A249A0">
            <w:pPr>
              <w:jc w:val="center"/>
              <w:rPr>
                <w:sz w:val="18"/>
                <w:szCs w:val="18"/>
              </w:rPr>
            </w:pPr>
            <w:r w:rsidRPr="00255DD8">
              <w:rPr>
                <w:sz w:val="18"/>
                <w:szCs w:val="18"/>
              </w:rPr>
              <w:t>3</w:t>
            </w:r>
          </w:p>
        </w:tc>
        <w:tc>
          <w:tcPr>
            <w:tcW w:w="524" w:type="dxa"/>
          </w:tcPr>
          <w:p w14:paraId="28AF79FC" w14:textId="77777777" w:rsidR="00115D77" w:rsidRPr="00255DD8" w:rsidRDefault="00115D77" w:rsidP="00A249A0">
            <w:pPr>
              <w:jc w:val="center"/>
              <w:rPr>
                <w:sz w:val="18"/>
                <w:szCs w:val="18"/>
              </w:rPr>
            </w:pPr>
            <w:r w:rsidRPr="00255DD8">
              <w:rPr>
                <w:sz w:val="18"/>
                <w:szCs w:val="18"/>
              </w:rPr>
              <w:t>6</w:t>
            </w:r>
          </w:p>
        </w:tc>
        <w:tc>
          <w:tcPr>
            <w:tcW w:w="524" w:type="dxa"/>
          </w:tcPr>
          <w:p w14:paraId="6EE77683" w14:textId="77777777" w:rsidR="00115D77" w:rsidRPr="00255DD8" w:rsidRDefault="00115D77" w:rsidP="00A249A0">
            <w:pPr>
              <w:jc w:val="center"/>
              <w:rPr>
                <w:sz w:val="18"/>
                <w:szCs w:val="18"/>
              </w:rPr>
            </w:pPr>
            <w:r w:rsidRPr="00255DD8">
              <w:rPr>
                <w:sz w:val="18"/>
                <w:szCs w:val="18"/>
              </w:rPr>
              <w:t>8</w:t>
            </w:r>
          </w:p>
        </w:tc>
        <w:tc>
          <w:tcPr>
            <w:tcW w:w="524" w:type="dxa"/>
          </w:tcPr>
          <w:p w14:paraId="40BA61BF" w14:textId="77777777" w:rsidR="00115D77" w:rsidRPr="00255DD8" w:rsidRDefault="00115D77" w:rsidP="00A249A0">
            <w:pPr>
              <w:jc w:val="center"/>
              <w:rPr>
                <w:sz w:val="18"/>
                <w:szCs w:val="18"/>
              </w:rPr>
            </w:pPr>
            <w:r w:rsidRPr="00255DD8">
              <w:rPr>
                <w:sz w:val="18"/>
                <w:szCs w:val="18"/>
              </w:rPr>
              <w:t>11</w:t>
            </w:r>
          </w:p>
        </w:tc>
        <w:tc>
          <w:tcPr>
            <w:tcW w:w="524" w:type="dxa"/>
          </w:tcPr>
          <w:p w14:paraId="4944B46D" w14:textId="77777777" w:rsidR="00115D77" w:rsidRPr="00255DD8" w:rsidRDefault="00115D77" w:rsidP="00A249A0">
            <w:pPr>
              <w:jc w:val="center"/>
              <w:rPr>
                <w:sz w:val="18"/>
                <w:szCs w:val="18"/>
              </w:rPr>
            </w:pPr>
            <w:r w:rsidRPr="00255DD8">
              <w:rPr>
                <w:sz w:val="18"/>
                <w:szCs w:val="18"/>
              </w:rPr>
              <w:t>14</w:t>
            </w:r>
          </w:p>
        </w:tc>
        <w:tc>
          <w:tcPr>
            <w:tcW w:w="524" w:type="dxa"/>
          </w:tcPr>
          <w:p w14:paraId="6BCAA3D8" w14:textId="77777777" w:rsidR="00115D77" w:rsidRPr="00255DD8" w:rsidRDefault="00115D77" w:rsidP="00A249A0">
            <w:pPr>
              <w:jc w:val="center"/>
              <w:rPr>
                <w:sz w:val="18"/>
                <w:szCs w:val="18"/>
              </w:rPr>
            </w:pPr>
            <w:r w:rsidRPr="00255DD8">
              <w:rPr>
                <w:sz w:val="18"/>
                <w:szCs w:val="18"/>
              </w:rPr>
              <w:t>17</w:t>
            </w:r>
          </w:p>
        </w:tc>
        <w:tc>
          <w:tcPr>
            <w:tcW w:w="524" w:type="dxa"/>
          </w:tcPr>
          <w:p w14:paraId="57FC8509" w14:textId="77777777" w:rsidR="00115D77" w:rsidRPr="00255DD8" w:rsidRDefault="00115D77" w:rsidP="00A249A0">
            <w:pPr>
              <w:jc w:val="center"/>
              <w:rPr>
                <w:sz w:val="18"/>
                <w:szCs w:val="18"/>
              </w:rPr>
            </w:pPr>
            <w:r w:rsidRPr="00255DD8">
              <w:rPr>
                <w:sz w:val="18"/>
                <w:szCs w:val="18"/>
              </w:rPr>
              <w:t>20</w:t>
            </w:r>
          </w:p>
        </w:tc>
        <w:tc>
          <w:tcPr>
            <w:tcW w:w="524" w:type="dxa"/>
          </w:tcPr>
          <w:p w14:paraId="0D8895F2" w14:textId="77777777" w:rsidR="00115D77" w:rsidRPr="00255DD8" w:rsidRDefault="00115D77" w:rsidP="00A249A0">
            <w:pPr>
              <w:jc w:val="center"/>
              <w:rPr>
                <w:sz w:val="18"/>
                <w:szCs w:val="18"/>
              </w:rPr>
            </w:pPr>
            <w:r w:rsidRPr="00255DD8">
              <w:rPr>
                <w:sz w:val="18"/>
                <w:szCs w:val="18"/>
              </w:rPr>
              <w:t>23</w:t>
            </w:r>
          </w:p>
        </w:tc>
        <w:tc>
          <w:tcPr>
            <w:tcW w:w="525" w:type="dxa"/>
          </w:tcPr>
          <w:p w14:paraId="4BED1910" w14:textId="77777777" w:rsidR="00115D77" w:rsidRPr="00255DD8" w:rsidRDefault="00115D77" w:rsidP="00A249A0">
            <w:pPr>
              <w:jc w:val="center"/>
              <w:rPr>
                <w:sz w:val="18"/>
                <w:szCs w:val="18"/>
              </w:rPr>
            </w:pPr>
            <w:r w:rsidRPr="00255DD8">
              <w:rPr>
                <w:sz w:val="18"/>
                <w:szCs w:val="18"/>
              </w:rPr>
              <w:t>25</w:t>
            </w:r>
          </w:p>
        </w:tc>
        <w:tc>
          <w:tcPr>
            <w:tcW w:w="524" w:type="dxa"/>
          </w:tcPr>
          <w:p w14:paraId="61E764D6" w14:textId="77777777" w:rsidR="00115D77" w:rsidRPr="00255DD8" w:rsidRDefault="00115D77" w:rsidP="00A249A0">
            <w:pPr>
              <w:jc w:val="center"/>
              <w:rPr>
                <w:sz w:val="18"/>
                <w:szCs w:val="18"/>
              </w:rPr>
            </w:pPr>
            <w:r w:rsidRPr="00255DD8">
              <w:rPr>
                <w:sz w:val="18"/>
                <w:szCs w:val="18"/>
              </w:rPr>
              <w:t>28</w:t>
            </w:r>
          </w:p>
        </w:tc>
        <w:tc>
          <w:tcPr>
            <w:tcW w:w="524" w:type="dxa"/>
          </w:tcPr>
          <w:p w14:paraId="05144069" w14:textId="77777777" w:rsidR="00115D77" w:rsidRPr="00255DD8" w:rsidRDefault="00115D77" w:rsidP="00A249A0">
            <w:pPr>
              <w:jc w:val="center"/>
              <w:rPr>
                <w:sz w:val="18"/>
                <w:szCs w:val="18"/>
              </w:rPr>
            </w:pPr>
            <w:r w:rsidRPr="00255DD8">
              <w:rPr>
                <w:sz w:val="18"/>
                <w:szCs w:val="18"/>
              </w:rPr>
              <w:t>42</w:t>
            </w:r>
          </w:p>
        </w:tc>
        <w:tc>
          <w:tcPr>
            <w:tcW w:w="524" w:type="dxa"/>
          </w:tcPr>
          <w:p w14:paraId="74F7A760" w14:textId="77777777" w:rsidR="00115D77" w:rsidRPr="00255DD8" w:rsidRDefault="00115D77" w:rsidP="00A249A0">
            <w:pPr>
              <w:jc w:val="center"/>
              <w:rPr>
                <w:sz w:val="18"/>
                <w:szCs w:val="18"/>
              </w:rPr>
            </w:pPr>
            <w:r w:rsidRPr="00255DD8">
              <w:rPr>
                <w:sz w:val="18"/>
                <w:szCs w:val="18"/>
              </w:rPr>
              <w:t>56</w:t>
            </w:r>
          </w:p>
        </w:tc>
        <w:tc>
          <w:tcPr>
            <w:tcW w:w="524" w:type="dxa"/>
          </w:tcPr>
          <w:p w14:paraId="5BDD06A8" w14:textId="77777777" w:rsidR="00115D77" w:rsidRPr="00255DD8" w:rsidRDefault="00115D77" w:rsidP="00A249A0">
            <w:pPr>
              <w:jc w:val="center"/>
              <w:rPr>
                <w:sz w:val="18"/>
                <w:szCs w:val="18"/>
              </w:rPr>
            </w:pPr>
            <w:r w:rsidRPr="00255DD8">
              <w:rPr>
                <w:sz w:val="18"/>
                <w:szCs w:val="18"/>
              </w:rPr>
              <w:t>70</w:t>
            </w:r>
          </w:p>
        </w:tc>
        <w:tc>
          <w:tcPr>
            <w:tcW w:w="524" w:type="dxa"/>
          </w:tcPr>
          <w:p w14:paraId="495553BE" w14:textId="77777777" w:rsidR="00115D77" w:rsidRPr="00255DD8" w:rsidRDefault="00115D77" w:rsidP="00A249A0">
            <w:pPr>
              <w:jc w:val="center"/>
              <w:rPr>
                <w:sz w:val="18"/>
                <w:szCs w:val="18"/>
              </w:rPr>
            </w:pPr>
            <w:r w:rsidRPr="00255DD8">
              <w:rPr>
                <w:sz w:val="18"/>
                <w:szCs w:val="18"/>
              </w:rPr>
              <w:t>84</w:t>
            </w:r>
          </w:p>
        </w:tc>
        <w:tc>
          <w:tcPr>
            <w:tcW w:w="524" w:type="dxa"/>
          </w:tcPr>
          <w:p w14:paraId="697A6B66" w14:textId="77777777" w:rsidR="00115D77" w:rsidRPr="00255DD8" w:rsidRDefault="00115D77" w:rsidP="00A249A0">
            <w:pPr>
              <w:jc w:val="center"/>
              <w:rPr>
                <w:sz w:val="18"/>
                <w:szCs w:val="18"/>
              </w:rPr>
            </w:pPr>
            <w:r w:rsidRPr="00255DD8">
              <w:rPr>
                <w:sz w:val="18"/>
                <w:szCs w:val="18"/>
              </w:rPr>
              <w:t>98</w:t>
            </w:r>
          </w:p>
        </w:tc>
        <w:tc>
          <w:tcPr>
            <w:tcW w:w="524" w:type="dxa"/>
          </w:tcPr>
          <w:p w14:paraId="18771DEB" w14:textId="77777777" w:rsidR="00115D77" w:rsidRPr="00255DD8" w:rsidRDefault="00115D77" w:rsidP="00A249A0">
            <w:pPr>
              <w:jc w:val="center"/>
              <w:rPr>
                <w:sz w:val="18"/>
                <w:szCs w:val="18"/>
              </w:rPr>
            </w:pPr>
            <w:r w:rsidRPr="00255DD8">
              <w:rPr>
                <w:sz w:val="18"/>
                <w:szCs w:val="18"/>
              </w:rPr>
              <w:t>113</w:t>
            </w:r>
          </w:p>
        </w:tc>
        <w:tc>
          <w:tcPr>
            <w:tcW w:w="525" w:type="dxa"/>
          </w:tcPr>
          <w:p w14:paraId="2CC38F7F" w14:textId="77777777" w:rsidR="00115D77" w:rsidRPr="00255DD8" w:rsidRDefault="00115D77" w:rsidP="00A249A0">
            <w:pPr>
              <w:jc w:val="center"/>
              <w:rPr>
                <w:sz w:val="18"/>
                <w:szCs w:val="18"/>
              </w:rPr>
            </w:pPr>
            <w:r w:rsidRPr="00255DD8">
              <w:rPr>
                <w:sz w:val="18"/>
                <w:szCs w:val="18"/>
              </w:rPr>
              <w:t>141</w:t>
            </w:r>
          </w:p>
        </w:tc>
      </w:tr>
      <w:tr w:rsidR="00657EB1" w:rsidRPr="00255DD8" w14:paraId="61FED997" w14:textId="77777777" w:rsidTr="00444BD3">
        <w:trPr>
          <w:jc w:val="center"/>
        </w:trPr>
        <w:tc>
          <w:tcPr>
            <w:tcW w:w="1255" w:type="dxa"/>
            <w:shd w:val="clear" w:color="auto" w:fill="BFBFBF"/>
          </w:tcPr>
          <w:p w14:paraId="673758E8" w14:textId="77777777" w:rsidR="00115D77" w:rsidRPr="00255DD8" w:rsidRDefault="00115D77" w:rsidP="00A249A0">
            <w:pPr>
              <w:jc w:val="center"/>
              <w:rPr>
                <w:sz w:val="18"/>
                <w:szCs w:val="18"/>
              </w:rPr>
            </w:pPr>
            <w:r w:rsidRPr="00255DD8">
              <w:rPr>
                <w:sz w:val="18"/>
                <w:szCs w:val="18"/>
              </w:rPr>
              <w:t>80</w:t>
            </w:r>
          </w:p>
        </w:tc>
        <w:tc>
          <w:tcPr>
            <w:tcW w:w="524" w:type="dxa"/>
            <w:shd w:val="clear" w:color="auto" w:fill="F2F2F2"/>
          </w:tcPr>
          <w:p w14:paraId="515AA1A9" w14:textId="77777777" w:rsidR="00115D77" w:rsidRPr="00255DD8" w:rsidRDefault="00115D77" w:rsidP="00A249A0">
            <w:pPr>
              <w:jc w:val="center"/>
              <w:rPr>
                <w:sz w:val="18"/>
                <w:szCs w:val="18"/>
              </w:rPr>
            </w:pPr>
            <w:r w:rsidRPr="00255DD8">
              <w:rPr>
                <w:sz w:val="18"/>
                <w:szCs w:val="18"/>
              </w:rPr>
              <w:t>3</w:t>
            </w:r>
          </w:p>
        </w:tc>
        <w:tc>
          <w:tcPr>
            <w:tcW w:w="524" w:type="dxa"/>
            <w:shd w:val="clear" w:color="auto" w:fill="F2F2F2"/>
          </w:tcPr>
          <w:p w14:paraId="1CF8A105" w14:textId="77777777" w:rsidR="00115D77" w:rsidRPr="00255DD8" w:rsidRDefault="00115D77" w:rsidP="00A249A0">
            <w:pPr>
              <w:jc w:val="center"/>
              <w:rPr>
                <w:sz w:val="18"/>
                <w:szCs w:val="18"/>
              </w:rPr>
            </w:pPr>
            <w:r w:rsidRPr="00255DD8">
              <w:rPr>
                <w:sz w:val="18"/>
                <w:szCs w:val="18"/>
              </w:rPr>
              <w:t>6</w:t>
            </w:r>
          </w:p>
        </w:tc>
        <w:tc>
          <w:tcPr>
            <w:tcW w:w="524" w:type="dxa"/>
            <w:shd w:val="clear" w:color="auto" w:fill="F2F2F2"/>
          </w:tcPr>
          <w:p w14:paraId="09460161" w14:textId="77777777" w:rsidR="00115D77" w:rsidRPr="00255DD8" w:rsidRDefault="00115D77" w:rsidP="00A249A0">
            <w:pPr>
              <w:jc w:val="center"/>
              <w:rPr>
                <w:sz w:val="18"/>
                <w:szCs w:val="18"/>
              </w:rPr>
            </w:pPr>
            <w:r w:rsidRPr="00255DD8">
              <w:rPr>
                <w:sz w:val="18"/>
                <w:szCs w:val="18"/>
              </w:rPr>
              <w:t>9</w:t>
            </w:r>
          </w:p>
        </w:tc>
        <w:tc>
          <w:tcPr>
            <w:tcW w:w="524" w:type="dxa"/>
            <w:shd w:val="clear" w:color="auto" w:fill="F2F2F2"/>
          </w:tcPr>
          <w:p w14:paraId="5DAFA16E" w14:textId="77777777" w:rsidR="00115D77" w:rsidRPr="00255DD8" w:rsidRDefault="00115D77" w:rsidP="00A249A0">
            <w:pPr>
              <w:jc w:val="center"/>
              <w:rPr>
                <w:sz w:val="18"/>
                <w:szCs w:val="18"/>
              </w:rPr>
            </w:pPr>
            <w:r w:rsidRPr="00255DD8">
              <w:rPr>
                <w:sz w:val="18"/>
                <w:szCs w:val="18"/>
              </w:rPr>
              <w:t>12</w:t>
            </w:r>
          </w:p>
        </w:tc>
        <w:tc>
          <w:tcPr>
            <w:tcW w:w="524" w:type="dxa"/>
            <w:shd w:val="clear" w:color="auto" w:fill="F2F2F2"/>
          </w:tcPr>
          <w:p w14:paraId="35D0E5D5" w14:textId="77777777" w:rsidR="00115D77" w:rsidRPr="00255DD8" w:rsidRDefault="00115D77" w:rsidP="00A249A0">
            <w:pPr>
              <w:jc w:val="center"/>
              <w:rPr>
                <w:sz w:val="18"/>
                <w:szCs w:val="18"/>
              </w:rPr>
            </w:pPr>
            <w:r w:rsidRPr="00255DD8">
              <w:rPr>
                <w:sz w:val="18"/>
                <w:szCs w:val="18"/>
              </w:rPr>
              <w:t>15</w:t>
            </w:r>
          </w:p>
        </w:tc>
        <w:tc>
          <w:tcPr>
            <w:tcW w:w="524" w:type="dxa"/>
            <w:shd w:val="clear" w:color="auto" w:fill="F2F2F2"/>
          </w:tcPr>
          <w:p w14:paraId="2A0DF34C" w14:textId="77777777" w:rsidR="00115D77" w:rsidRPr="00255DD8" w:rsidRDefault="00115D77" w:rsidP="00A249A0">
            <w:pPr>
              <w:jc w:val="center"/>
              <w:rPr>
                <w:sz w:val="18"/>
                <w:szCs w:val="18"/>
              </w:rPr>
            </w:pPr>
            <w:r w:rsidRPr="00255DD8">
              <w:rPr>
                <w:sz w:val="18"/>
                <w:szCs w:val="18"/>
              </w:rPr>
              <w:t>18</w:t>
            </w:r>
          </w:p>
        </w:tc>
        <w:tc>
          <w:tcPr>
            <w:tcW w:w="524" w:type="dxa"/>
            <w:shd w:val="clear" w:color="auto" w:fill="F2F2F2"/>
          </w:tcPr>
          <w:p w14:paraId="743B790E" w14:textId="77777777" w:rsidR="00115D77" w:rsidRPr="00255DD8" w:rsidRDefault="00115D77" w:rsidP="00A249A0">
            <w:pPr>
              <w:jc w:val="center"/>
              <w:rPr>
                <w:sz w:val="18"/>
                <w:szCs w:val="18"/>
              </w:rPr>
            </w:pPr>
            <w:r w:rsidRPr="00255DD8">
              <w:rPr>
                <w:sz w:val="18"/>
                <w:szCs w:val="18"/>
              </w:rPr>
              <w:t>21</w:t>
            </w:r>
          </w:p>
        </w:tc>
        <w:tc>
          <w:tcPr>
            <w:tcW w:w="524" w:type="dxa"/>
            <w:shd w:val="clear" w:color="auto" w:fill="F2F2F2"/>
          </w:tcPr>
          <w:p w14:paraId="28A0151C" w14:textId="77777777" w:rsidR="00115D77" w:rsidRPr="00255DD8" w:rsidRDefault="00115D77" w:rsidP="00A249A0">
            <w:pPr>
              <w:jc w:val="center"/>
              <w:rPr>
                <w:sz w:val="18"/>
                <w:szCs w:val="18"/>
              </w:rPr>
            </w:pPr>
            <w:r w:rsidRPr="00255DD8">
              <w:rPr>
                <w:sz w:val="18"/>
                <w:szCs w:val="18"/>
              </w:rPr>
              <w:t>24</w:t>
            </w:r>
          </w:p>
        </w:tc>
        <w:tc>
          <w:tcPr>
            <w:tcW w:w="525" w:type="dxa"/>
            <w:shd w:val="clear" w:color="auto" w:fill="F2F2F2"/>
          </w:tcPr>
          <w:p w14:paraId="205692F0" w14:textId="77777777" w:rsidR="00115D77" w:rsidRPr="00255DD8" w:rsidRDefault="00115D77" w:rsidP="00A249A0">
            <w:pPr>
              <w:jc w:val="center"/>
              <w:rPr>
                <w:sz w:val="18"/>
                <w:szCs w:val="18"/>
              </w:rPr>
            </w:pPr>
            <w:r w:rsidRPr="00255DD8">
              <w:rPr>
                <w:sz w:val="18"/>
                <w:szCs w:val="18"/>
              </w:rPr>
              <w:t>27</w:t>
            </w:r>
          </w:p>
        </w:tc>
        <w:tc>
          <w:tcPr>
            <w:tcW w:w="524" w:type="dxa"/>
            <w:shd w:val="clear" w:color="auto" w:fill="F2F2F2"/>
          </w:tcPr>
          <w:p w14:paraId="344FCAC5" w14:textId="77777777" w:rsidR="00115D77" w:rsidRPr="00255DD8" w:rsidRDefault="00115D77" w:rsidP="00A249A0">
            <w:pPr>
              <w:jc w:val="center"/>
              <w:rPr>
                <w:sz w:val="18"/>
                <w:szCs w:val="18"/>
              </w:rPr>
            </w:pPr>
            <w:r w:rsidRPr="00255DD8">
              <w:rPr>
                <w:sz w:val="18"/>
                <w:szCs w:val="18"/>
              </w:rPr>
              <w:t>30</w:t>
            </w:r>
          </w:p>
        </w:tc>
        <w:tc>
          <w:tcPr>
            <w:tcW w:w="524" w:type="dxa"/>
            <w:shd w:val="clear" w:color="auto" w:fill="F2F2F2"/>
          </w:tcPr>
          <w:p w14:paraId="7422A947" w14:textId="77777777" w:rsidR="00115D77" w:rsidRPr="00255DD8" w:rsidRDefault="00115D77" w:rsidP="00A249A0">
            <w:pPr>
              <w:jc w:val="center"/>
              <w:rPr>
                <w:sz w:val="18"/>
                <w:szCs w:val="18"/>
              </w:rPr>
            </w:pPr>
            <w:r w:rsidRPr="00255DD8">
              <w:rPr>
                <w:sz w:val="18"/>
                <w:szCs w:val="18"/>
              </w:rPr>
              <w:t>45</w:t>
            </w:r>
          </w:p>
        </w:tc>
        <w:tc>
          <w:tcPr>
            <w:tcW w:w="524" w:type="dxa"/>
            <w:shd w:val="clear" w:color="auto" w:fill="F2F2F2"/>
          </w:tcPr>
          <w:p w14:paraId="70C4EE18" w14:textId="77777777" w:rsidR="00115D77" w:rsidRPr="00255DD8" w:rsidRDefault="00115D77" w:rsidP="00A249A0">
            <w:pPr>
              <w:jc w:val="center"/>
              <w:rPr>
                <w:sz w:val="18"/>
                <w:szCs w:val="18"/>
              </w:rPr>
            </w:pPr>
            <w:r w:rsidRPr="00255DD8">
              <w:rPr>
                <w:sz w:val="18"/>
                <w:szCs w:val="18"/>
              </w:rPr>
              <w:t>60</w:t>
            </w:r>
          </w:p>
        </w:tc>
        <w:tc>
          <w:tcPr>
            <w:tcW w:w="524" w:type="dxa"/>
            <w:shd w:val="clear" w:color="auto" w:fill="F2F2F2"/>
          </w:tcPr>
          <w:p w14:paraId="4DEEFEBC" w14:textId="77777777" w:rsidR="00115D77" w:rsidRPr="00255DD8" w:rsidRDefault="00115D77" w:rsidP="00A249A0">
            <w:pPr>
              <w:jc w:val="center"/>
              <w:rPr>
                <w:sz w:val="18"/>
                <w:szCs w:val="18"/>
              </w:rPr>
            </w:pPr>
            <w:r w:rsidRPr="00255DD8">
              <w:rPr>
                <w:sz w:val="18"/>
                <w:szCs w:val="18"/>
              </w:rPr>
              <w:t>75</w:t>
            </w:r>
          </w:p>
        </w:tc>
        <w:tc>
          <w:tcPr>
            <w:tcW w:w="524" w:type="dxa"/>
            <w:shd w:val="clear" w:color="auto" w:fill="F2F2F2"/>
          </w:tcPr>
          <w:p w14:paraId="64AF616A" w14:textId="77777777" w:rsidR="00115D77" w:rsidRPr="00255DD8" w:rsidRDefault="00115D77" w:rsidP="00A249A0">
            <w:pPr>
              <w:jc w:val="center"/>
              <w:rPr>
                <w:sz w:val="18"/>
                <w:szCs w:val="18"/>
              </w:rPr>
            </w:pPr>
            <w:r w:rsidRPr="00255DD8">
              <w:rPr>
                <w:sz w:val="18"/>
                <w:szCs w:val="18"/>
              </w:rPr>
              <w:t>90</w:t>
            </w:r>
          </w:p>
        </w:tc>
        <w:tc>
          <w:tcPr>
            <w:tcW w:w="524" w:type="dxa"/>
            <w:shd w:val="clear" w:color="auto" w:fill="F2F2F2"/>
          </w:tcPr>
          <w:p w14:paraId="373907A9" w14:textId="77777777" w:rsidR="00115D77" w:rsidRPr="00255DD8" w:rsidRDefault="00115D77" w:rsidP="00A249A0">
            <w:pPr>
              <w:jc w:val="center"/>
              <w:rPr>
                <w:sz w:val="18"/>
                <w:szCs w:val="18"/>
              </w:rPr>
            </w:pPr>
            <w:r w:rsidRPr="00255DD8">
              <w:rPr>
                <w:sz w:val="18"/>
                <w:szCs w:val="18"/>
              </w:rPr>
              <w:t>105</w:t>
            </w:r>
          </w:p>
        </w:tc>
        <w:tc>
          <w:tcPr>
            <w:tcW w:w="524" w:type="dxa"/>
            <w:shd w:val="clear" w:color="auto" w:fill="F2F2F2"/>
          </w:tcPr>
          <w:p w14:paraId="21E7A44E" w14:textId="77777777" w:rsidR="00115D77" w:rsidRPr="00255DD8" w:rsidRDefault="00115D77" w:rsidP="00A249A0">
            <w:pPr>
              <w:jc w:val="center"/>
              <w:rPr>
                <w:sz w:val="18"/>
                <w:szCs w:val="18"/>
              </w:rPr>
            </w:pPr>
            <w:r w:rsidRPr="00255DD8">
              <w:rPr>
                <w:sz w:val="18"/>
                <w:szCs w:val="18"/>
              </w:rPr>
              <w:t>120</w:t>
            </w:r>
          </w:p>
        </w:tc>
        <w:tc>
          <w:tcPr>
            <w:tcW w:w="525" w:type="dxa"/>
            <w:shd w:val="clear" w:color="auto" w:fill="F2F2F2"/>
          </w:tcPr>
          <w:p w14:paraId="4E9709DE" w14:textId="77777777" w:rsidR="00115D77" w:rsidRPr="00255DD8" w:rsidRDefault="00115D77" w:rsidP="00A249A0">
            <w:pPr>
              <w:jc w:val="center"/>
              <w:rPr>
                <w:sz w:val="18"/>
                <w:szCs w:val="18"/>
              </w:rPr>
            </w:pPr>
            <w:r w:rsidRPr="00255DD8">
              <w:rPr>
                <w:sz w:val="18"/>
                <w:szCs w:val="18"/>
              </w:rPr>
              <w:t>150</w:t>
            </w:r>
          </w:p>
        </w:tc>
      </w:tr>
      <w:tr w:rsidR="005D37F8" w:rsidRPr="00255DD8" w14:paraId="0BF0A996" w14:textId="77777777" w:rsidTr="000F2284">
        <w:trPr>
          <w:jc w:val="center"/>
        </w:trPr>
        <w:tc>
          <w:tcPr>
            <w:tcW w:w="1255" w:type="dxa"/>
            <w:shd w:val="clear" w:color="auto" w:fill="BFBFBF"/>
          </w:tcPr>
          <w:p w14:paraId="43CB5ED6" w14:textId="77777777" w:rsidR="00115D77" w:rsidRPr="00255DD8" w:rsidRDefault="00115D77" w:rsidP="00A249A0">
            <w:pPr>
              <w:jc w:val="center"/>
              <w:rPr>
                <w:sz w:val="18"/>
                <w:szCs w:val="18"/>
              </w:rPr>
            </w:pPr>
            <w:r w:rsidRPr="00255DD8">
              <w:rPr>
                <w:sz w:val="18"/>
                <w:szCs w:val="18"/>
              </w:rPr>
              <w:t>85</w:t>
            </w:r>
          </w:p>
        </w:tc>
        <w:tc>
          <w:tcPr>
            <w:tcW w:w="524" w:type="dxa"/>
          </w:tcPr>
          <w:p w14:paraId="6C021387" w14:textId="77777777" w:rsidR="00115D77" w:rsidRPr="00255DD8" w:rsidRDefault="00115D77" w:rsidP="00A249A0">
            <w:pPr>
              <w:jc w:val="center"/>
              <w:rPr>
                <w:sz w:val="18"/>
                <w:szCs w:val="18"/>
              </w:rPr>
            </w:pPr>
            <w:r w:rsidRPr="00255DD8">
              <w:rPr>
                <w:sz w:val="18"/>
                <w:szCs w:val="18"/>
              </w:rPr>
              <w:t>3</w:t>
            </w:r>
          </w:p>
        </w:tc>
        <w:tc>
          <w:tcPr>
            <w:tcW w:w="524" w:type="dxa"/>
          </w:tcPr>
          <w:p w14:paraId="26B40F71" w14:textId="77777777" w:rsidR="00115D77" w:rsidRPr="00255DD8" w:rsidRDefault="00115D77" w:rsidP="00A249A0">
            <w:pPr>
              <w:jc w:val="center"/>
              <w:rPr>
                <w:sz w:val="18"/>
                <w:szCs w:val="18"/>
              </w:rPr>
            </w:pPr>
            <w:r w:rsidRPr="00255DD8">
              <w:rPr>
                <w:sz w:val="18"/>
                <w:szCs w:val="18"/>
              </w:rPr>
              <w:t>6</w:t>
            </w:r>
          </w:p>
        </w:tc>
        <w:tc>
          <w:tcPr>
            <w:tcW w:w="524" w:type="dxa"/>
          </w:tcPr>
          <w:p w14:paraId="64C11D04" w14:textId="77777777" w:rsidR="00115D77" w:rsidRPr="00255DD8" w:rsidRDefault="00115D77" w:rsidP="00A249A0">
            <w:pPr>
              <w:jc w:val="center"/>
              <w:rPr>
                <w:sz w:val="18"/>
                <w:szCs w:val="18"/>
              </w:rPr>
            </w:pPr>
            <w:r w:rsidRPr="00255DD8">
              <w:rPr>
                <w:sz w:val="18"/>
                <w:szCs w:val="18"/>
              </w:rPr>
              <w:t>10</w:t>
            </w:r>
          </w:p>
        </w:tc>
        <w:tc>
          <w:tcPr>
            <w:tcW w:w="524" w:type="dxa"/>
          </w:tcPr>
          <w:p w14:paraId="5F8320C8" w14:textId="77777777" w:rsidR="00115D77" w:rsidRPr="00255DD8" w:rsidRDefault="00115D77" w:rsidP="00A249A0">
            <w:pPr>
              <w:jc w:val="center"/>
              <w:rPr>
                <w:sz w:val="18"/>
                <w:szCs w:val="18"/>
              </w:rPr>
            </w:pPr>
            <w:r w:rsidRPr="00255DD8">
              <w:rPr>
                <w:sz w:val="18"/>
                <w:szCs w:val="18"/>
              </w:rPr>
              <w:t>13</w:t>
            </w:r>
          </w:p>
        </w:tc>
        <w:tc>
          <w:tcPr>
            <w:tcW w:w="524" w:type="dxa"/>
          </w:tcPr>
          <w:p w14:paraId="448D7BF0" w14:textId="77777777" w:rsidR="00115D77" w:rsidRPr="00255DD8" w:rsidRDefault="00115D77" w:rsidP="00A249A0">
            <w:pPr>
              <w:jc w:val="center"/>
              <w:rPr>
                <w:sz w:val="18"/>
                <w:szCs w:val="18"/>
              </w:rPr>
            </w:pPr>
            <w:r w:rsidRPr="00255DD8">
              <w:rPr>
                <w:sz w:val="18"/>
                <w:szCs w:val="18"/>
              </w:rPr>
              <w:t>16</w:t>
            </w:r>
          </w:p>
        </w:tc>
        <w:tc>
          <w:tcPr>
            <w:tcW w:w="524" w:type="dxa"/>
          </w:tcPr>
          <w:p w14:paraId="02D87384" w14:textId="77777777" w:rsidR="00115D77" w:rsidRPr="00255DD8" w:rsidRDefault="00115D77" w:rsidP="00A249A0">
            <w:pPr>
              <w:jc w:val="center"/>
              <w:rPr>
                <w:sz w:val="18"/>
                <w:szCs w:val="18"/>
              </w:rPr>
            </w:pPr>
            <w:r w:rsidRPr="00255DD8">
              <w:rPr>
                <w:sz w:val="18"/>
                <w:szCs w:val="18"/>
              </w:rPr>
              <w:t>19</w:t>
            </w:r>
          </w:p>
        </w:tc>
        <w:tc>
          <w:tcPr>
            <w:tcW w:w="524" w:type="dxa"/>
          </w:tcPr>
          <w:p w14:paraId="44D453D0" w14:textId="77777777" w:rsidR="00115D77" w:rsidRPr="00255DD8" w:rsidRDefault="00115D77" w:rsidP="00A249A0">
            <w:pPr>
              <w:jc w:val="center"/>
              <w:rPr>
                <w:sz w:val="18"/>
                <w:szCs w:val="18"/>
              </w:rPr>
            </w:pPr>
            <w:r w:rsidRPr="00255DD8">
              <w:rPr>
                <w:sz w:val="18"/>
                <w:szCs w:val="18"/>
              </w:rPr>
              <w:t>22</w:t>
            </w:r>
          </w:p>
        </w:tc>
        <w:tc>
          <w:tcPr>
            <w:tcW w:w="524" w:type="dxa"/>
          </w:tcPr>
          <w:p w14:paraId="20A029A2" w14:textId="77777777" w:rsidR="00115D77" w:rsidRPr="00255DD8" w:rsidRDefault="00115D77" w:rsidP="00A249A0">
            <w:pPr>
              <w:jc w:val="center"/>
              <w:rPr>
                <w:sz w:val="18"/>
                <w:szCs w:val="18"/>
              </w:rPr>
            </w:pPr>
            <w:r w:rsidRPr="00255DD8">
              <w:rPr>
                <w:sz w:val="18"/>
                <w:szCs w:val="18"/>
              </w:rPr>
              <w:t>26</w:t>
            </w:r>
          </w:p>
        </w:tc>
        <w:tc>
          <w:tcPr>
            <w:tcW w:w="525" w:type="dxa"/>
          </w:tcPr>
          <w:p w14:paraId="3B69F8E1" w14:textId="77777777" w:rsidR="00115D77" w:rsidRPr="00255DD8" w:rsidRDefault="00115D77" w:rsidP="00A249A0">
            <w:pPr>
              <w:jc w:val="center"/>
              <w:rPr>
                <w:sz w:val="18"/>
                <w:szCs w:val="18"/>
              </w:rPr>
            </w:pPr>
            <w:r w:rsidRPr="00255DD8">
              <w:rPr>
                <w:sz w:val="18"/>
                <w:szCs w:val="18"/>
              </w:rPr>
              <w:t>29</w:t>
            </w:r>
          </w:p>
        </w:tc>
        <w:tc>
          <w:tcPr>
            <w:tcW w:w="524" w:type="dxa"/>
          </w:tcPr>
          <w:p w14:paraId="6B7D9F16" w14:textId="77777777" w:rsidR="00115D77" w:rsidRPr="00255DD8" w:rsidRDefault="00115D77" w:rsidP="00A249A0">
            <w:pPr>
              <w:jc w:val="center"/>
              <w:rPr>
                <w:sz w:val="18"/>
                <w:szCs w:val="18"/>
              </w:rPr>
            </w:pPr>
            <w:r w:rsidRPr="00255DD8">
              <w:rPr>
                <w:sz w:val="18"/>
                <w:szCs w:val="18"/>
              </w:rPr>
              <w:t>32</w:t>
            </w:r>
          </w:p>
        </w:tc>
        <w:tc>
          <w:tcPr>
            <w:tcW w:w="524" w:type="dxa"/>
          </w:tcPr>
          <w:p w14:paraId="4D4CF68B" w14:textId="77777777" w:rsidR="00115D77" w:rsidRPr="00255DD8" w:rsidRDefault="00115D77" w:rsidP="00A249A0">
            <w:pPr>
              <w:jc w:val="center"/>
              <w:rPr>
                <w:sz w:val="18"/>
                <w:szCs w:val="18"/>
              </w:rPr>
            </w:pPr>
            <w:r w:rsidRPr="00255DD8">
              <w:rPr>
                <w:sz w:val="18"/>
                <w:szCs w:val="18"/>
              </w:rPr>
              <w:t>48</w:t>
            </w:r>
          </w:p>
        </w:tc>
        <w:tc>
          <w:tcPr>
            <w:tcW w:w="524" w:type="dxa"/>
          </w:tcPr>
          <w:p w14:paraId="1C9B0D89" w14:textId="77777777" w:rsidR="00115D77" w:rsidRPr="00255DD8" w:rsidRDefault="00115D77" w:rsidP="00A249A0">
            <w:pPr>
              <w:jc w:val="center"/>
              <w:rPr>
                <w:sz w:val="18"/>
                <w:szCs w:val="18"/>
              </w:rPr>
            </w:pPr>
            <w:r w:rsidRPr="00255DD8">
              <w:rPr>
                <w:sz w:val="18"/>
                <w:szCs w:val="18"/>
              </w:rPr>
              <w:t>64</w:t>
            </w:r>
          </w:p>
        </w:tc>
        <w:tc>
          <w:tcPr>
            <w:tcW w:w="524" w:type="dxa"/>
          </w:tcPr>
          <w:p w14:paraId="03630ED9" w14:textId="77777777" w:rsidR="00115D77" w:rsidRPr="00255DD8" w:rsidRDefault="00115D77" w:rsidP="00A249A0">
            <w:pPr>
              <w:jc w:val="center"/>
              <w:rPr>
                <w:sz w:val="18"/>
                <w:szCs w:val="18"/>
              </w:rPr>
            </w:pPr>
            <w:r w:rsidRPr="00255DD8">
              <w:rPr>
                <w:sz w:val="18"/>
                <w:szCs w:val="18"/>
              </w:rPr>
              <w:t>80</w:t>
            </w:r>
          </w:p>
        </w:tc>
        <w:tc>
          <w:tcPr>
            <w:tcW w:w="524" w:type="dxa"/>
          </w:tcPr>
          <w:p w14:paraId="0A3D58A7" w14:textId="77777777" w:rsidR="00115D77" w:rsidRPr="00255DD8" w:rsidRDefault="00115D77" w:rsidP="00A249A0">
            <w:pPr>
              <w:jc w:val="center"/>
              <w:rPr>
                <w:sz w:val="18"/>
                <w:szCs w:val="18"/>
              </w:rPr>
            </w:pPr>
            <w:r w:rsidRPr="00255DD8">
              <w:rPr>
                <w:sz w:val="18"/>
                <w:szCs w:val="18"/>
              </w:rPr>
              <w:t>96</w:t>
            </w:r>
          </w:p>
        </w:tc>
        <w:tc>
          <w:tcPr>
            <w:tcW w:w="524" w:type="dxa"/>
          </w:tcPr>
          <w:p w14:paraId="6E7EAC86" w14:textId="77777777" w:rsidR="00115D77" w:rsidRPr="00255DD8" w:rsidRDefault="00115D77" w:rsidP="00A249A0">
            <w:pPr>
              <w:jc w:val="center"/>
              <w:rPr>
                <w:sz w:val="18"/>
                <w:szCs w:val="18"/>
              </w:rPr>
            </w:pPr>
            <w:r w:rsidRPr="00255DD8">
              <w:rPr>
                <w:sz w:val="18"/>
                <w:szCs w:val="18"/>
              </w:rPr>
              <w:t>112</w:t>
            </w:r>
          </w:p>
        </w:tc>
        <w:tc>
          <w:tcPr>
            <w:tcW w:w="524" w:type="dxa"/>
          </w:tcPr>
          <w:p w14:paraId="0CAD70D1" w14:textId="77777777" w:rsidR="00115D77" w:rsidRPr="00255DD8" w:rsidRDefault="00115D77" w:rsidP="00A249A0">
            <w:pPr>
              <w:jc w:val="center"/>
              <w:rPr>
                <w:sz w:val="18"/>
                <w:szCs w:val="18"/>
              </w:rPr>
            </w:pPr>
            <w:r w:rsidRPr="00255DD8">
              <w:rPr>
                <w:sz w:val="18"/>
                <w:szCs w:val="18"/>
              </w:rPr>
              <w:t>128</w:t>
            </w:r>
          </w:p>
        </w:tc>
        <w:tc>
          <w:tcPr>
            <w:tcW w:w="525" w:type="dxa"/>
          </w:tcPr>
          <w:p w14:paraId="74CDB732" w14:textId="77777777" w:rsidR="00115D77" w:rsidRPr="00255DD8" w:rsidRDefault="00115D77" w:rsidP="00A249A0">
            <w:pPr>
              <w:jc w:val="center"/>
              <w:rPr>
                <w:sz w:val="18"/>
                <w:szCs w:val="18"/>
              </w:rPr>
            </w:pPr>
            <w:r w:rsidRPr="00255DD8">
              <w:rPr>
                <w:sz w:val="18"/>
                <w:szCs w:val="18"/>
              </w:rPr>
              <w:t>159</w:t>
            </w:r>
          </w:p>
        </w:tc>
      </w:tr>
      <w:tr w:rsidR="00657EB1" w:rsidRPr="00255DD8" w14:paraId="00D5CB4A" w14:textId="77777777" w:rsidTr="00444BD3">
        <w:trPr>
          <w:jc w:val="center"/>
        </w:trPr>
        <w:tc>
          <w:tcPr>
            <w:tcW w:w="1255" w:type="dxa"/>
            <w:shd w:val="clear" w:color="auto" w:fill="BFBFBF"/>
          </w:tcPr>
          <w:p w14:paraId="1BB7F346" w14:textId="77777777" w:rsidR="00115D77" w:rsidRPr="00255DD8" w:rsidRDefault="00115D77" w:rsidP="00A249A0">
            <w:pPr>
              <w:jc w:val="center"/>
              <w:rPr>
                <w:sz w:val="18"/>
                <w:szCs w:val="18"/>
              </w:rPr>
            </w:pPr>
            <w:r w:rsidRPr="00255DD8">
              <w:rPr>
                <w:sz w:val="18"/>
                <w:szCs w:val="18"/>
              </w:rPr>
              <w:t>90</w:t>
            </w:r>
          </w:p>
        </w:tc>
        <w:tc>
          <w:tcPr>
            <w:tcW w:w="524" w:type="dxa"/>
            <w:shd w:val="clear" w:color="auto" w:fill="F2F2F2"/>
          </w:tcPr>
          <w:p w14:paraId="7AFC8337" w14:textId="77777777" w:rsidR="00115D77" w:rsidRPr="00255DD8" w:rsidRDefault="00115D77" w:rsidP="00A249A0">
            <w:pPr>
              <w:jc w:val="center"/>
              <w:rPr>
                <w:sz w:val="18"/>
                <w:szCs w:val="18"/>
              </w:rPr>
            </w:pPr>
            <w:r w:rsidRPr="00255DD8">
              <w:rPr>
                <w:sz w:val="18"/>
                <w:szCs w:val="18"/>
              </w:rPr>
              <w:t>3</w:t>
            </w:r>
          </w:p>
        </w:tc>
        <w:tc>
          <w:tcPr>
            <w:tcW w:w="524" w:type="dxa"/>
            <w:shd w:val="clear" w:color="auto" w:fill="F2F2F2"/>
          </w:tcPr>
          <w:p w14:paraId="4442DD6D" w14:textId="77777777" w:rsidR="00115D77" w:rsidRPr="00255DD8" w:rsidRDefault="00115D77" w:rsidP="00A249A0">
            <w:pPr>
              <w:jc w:val="center"/>
              <w:rPr>
                <w:sz w:val="18"/>
                <w:szCs w:val="18"/>
              </w:rPr>
            </w:pPr>
            <w:r w:rsidRPr="00255DD8">
              <w:rPr>
                <w:sz w:val="18"/>
                <w:szCs w:val="18"/>
              </w:rPr>
              <w:t>7</w:t>
            </w:r>
          </w:p>
        </w:tc>
        <w:tc>
          <w:tcPr>
            <w:tcW w:w="524" w:type="dxa"/>
            <w:shd w:val="clear" w:color="auto" w:fill="F2F2F2"/>
          </w:tcPr>
          <w:p w14:paraId="54356F98" w14:textId="77777777" w:rsidR="00115D77" w:rsidRPr="00255DD8" w:rsidRDefault="00115D77" w:rsidP="00A249A0">
            <w:pPr>
              <w:jc w:val="center"/>
              <w:rPr>
                <w:sz w:val="18"/>
                <w:szCs w:val="18"/>
              </w:rPr>
            </w:pPr>
            <w:r w:rsidRPr="00255DD8">
              <w:rPr>
                <w:sz w:val="18"/>
                <w:szCs w:val="18"/>
              </w:rPr>
              <w:t>10</w:t>
            </w:r>
          </w:p>
        </w:tc>
        <w:tc>
          <w:tcPr>
            <w:tcW w:w="524" w:type="dxa"/>
            <w:shd w:val="clear" w:color="auto" w:fill="F2F2F2"/>
          </w:tcPr>
          <w:p w14:paraId="2107019F" w14:textId="77777777" w:rsidR="00115D77" w:rsidRPr="00255DD8" w:rsidRDefault="00115D77" w:rsidP="00A249A0">
            <w:pPr>
              <w:jc w:val="center"/>
              <w:rPr>
                <w:sz w:val="18"/>
                <w:szCs w:val="18"/>
              </w:rPr>
            </w:pPr>
            <w:r w:rsidRPr="00255DD8">
              <w:rPr>
                <w:sz w:val="18"/>
                <w:szCs w:val="18"/>
              </w:rPr>
              <w:t>14</w:t>
            </w:r>
          </w:p>
        </w:tc>
        <w:tc>
          <w:tcPr>
            <w:tcW w:w="524" w:type="dxa"/>
            <w:shd w:val="clear" w:color="auto" w:fill="F2F2F2"/>
          </w:tcPr>
          <w:p w14:paraId="24D5FDB7" w14:textId="77777777" w:rsidR="00115D77" w:rsidRPr="00255DD8" w:rsidRDefault="00115D77" w:rsidP="00A249A0">
            <w:pPr>
              <w:jc w:val="center"/>
              <w:rPr>
                <w:sz w:val="18"/>
                <w:szCs w:val="18"/>
              </w:rPr>
            </w:pPr>
            <w:r w:rsidRPr="00255DD8">
              <w:rPr>
                <w:sz w:val="18"/>
                <w:szCs w:val="18"/>
              </w:rPr>
              <w:t>17</w:t>
            </w:r>
          </w:p>
        </w:tc>
        <w:tc>
          <w:tcPr>
            <w:tcW w:w="524" w:type="dxa"/>
            <w:shd w:val="clear" w:color="auto" w:fill="F2F2F2"/>
          </w:tcPr>
          <w:p w14:paraId="40731DDD" w14:textId="77777777" w:rsidR="00115D77" w:rsidRPr="00255DD8" w:rsidRDefault="00115D77" w:rsidP="00A249A0">
            <w:pPr>
              <w:jc w:val="center"/>
              <w:rPr>
                <w:sz w:val="18"/>
                <w:szCs w:val="18"/>
              </w:rPr>
            </w:pPr>
            <w:r w:rsidRPr="00255DD8">
              <w:rPr>
                <w:sz w:val="18"/>
                <w:szCs w:val="18"/>
              </w:rPr>
              <w:t>20</w:t>
            </w:r>
          </w:p>
        </w:tc>
        <w:tc>
          <w:tcPr>
            <w:tcW w:w="524" w:type="dxa"/>
            <w:shd w:val="clear" w:color="auto" w:fill="F2F2F2"/>
          </w:tcPr>
          <w:p w14:paraId="1B4D6C99" w14:textId="77777777" w:rsidR="00115D77" w:rsidRPr="00255DD8" w:rsidRDefault="00115D77" w:rsidP="00A249A0">
            <w:pPr>
              <w:jc w:val="center"/>
              <w:rPr>
                <w:sz w:val="18"/>
                <w:szCs w:val="18"/>
              </w:rPr>
            </w:pPr>
            <w:r w:rsidRPr="00255DD8">
              <w:rPr>
                <w:sz w:val="18"/>
                <w:szCs w:val="18"/>
              </w:rPr>
              <w:t>24</w:t>
            </w:r>
          </w:p>
        </w:tc>
        <w:tc>
          <w:tcPr>
            <w:tcW w:w="524" w:type="dxa"/>
            <w:shd w:val="clear" w:color="auto" w:fill="F2F2F2"/>
          </w:tcPr>
          <w:p w14:paraId="044BDDBC" w14:textId="77777777" w:rsidR="00115D77" w:rsidRPr="00255DD8" w:rsidRDefault="00115D77" w:rsidP="00A249A0">
            <w:pPr>
              <w:jc w:val="center"/>
              <w:rPr>
                <w:sz w:val="18"/>
                <w:szCs w:val="18"/>
              </w:rPr>
            </w:pPr>
            <w:r w:rsidRPr="00255DD8">
              <w:rPr>
                <w:sz w:val="18"/>
                <w:szCs w:val="18"/>
              </w:rPr>
              <w:t>27</w:t>
            </w:r>
          </w:p>
        </w:tc>
        <w:tc>
          <w:tcPr>
            <w:tcW w:w="525" w:type="dxa"/>
            <w:shd w:val="clear" w:color="auto" w:fill="F2F2F2"/>
          </w:tcPr>
          <w:p w14:paraId="6D8638F4" w14:textId="77777777" w:rsidR="00115D77" w:rsidRPr="00255DD8" w:rsidRDefault="00115D77" w:rsidP="00A249A0">
            <w:pPr>
              <w:jc w:val="center"/>
              <w:rPr>
                <w:sz w:val="18"/>
                <w:szCs w:val="18"/>
              </w:rPr>
            </w:pPr>
            <w:r w:rsidRPr="00255DD8">
              <w:rPr>
                <w:sz w:val="18"/>
                <w:szCs w:val="18"/>
              </w:rPr>
              <w:t>30</w:t>
            </w:r>
          </w:p>
        </w:tc>
        <w:tc>
          <w:tcPr>
            <w:tcW w:w="524" w:type="dxa"/>
            <w:shd w:val="clear" w:color="auto" w:fill="F2F2F2"/>
          </w:tcPr>
          <w:p w14:paraId="5143E9AB" w14:textId="77777777" w:rsidR="00115D77" w:rsidRPr="00255DD8" w:rsidRDefault="00115D77" w:rsidP="00A249A0">
            <w:pPr>
              <w:jc w:val="center"/>
              <w:rPr>
                <w:sz w:val="18"/>
                <w:szCs w:val="18"/>
              </w:rPr>
            </w:pPr>
            <w:r w:rsidRPr="00255DD8">
              <w:rPr>
                <w:sz w:val="18"/>
                <w:szCs w:val="18"/>
              </w:rPr>
              <w:t>34</w:t>
            </w:r>
          </w:p>
        </w:tc>
        <w:tc>
          <w:tcPr>
            <w:tcW w:w="524" w:type="dxa"/>
            <w:shd w:val="clear" w:color="auto" w:fill="F2F2F2"/>
          </w:tcPr>
          <w:p w14:paraId="356816DE" w14:textId="77777777" w:rsidR="00115D77" w:rsidRPr="00255DD8" w:rsidRDefault="00115D77" w:rsidP="00A249A0">
            <w:pPr>
              <w:jc w:val="center"/>
              <w:rPr>
                <w:sz w:val="18"/>
                <w:szCs w:val="18"/>
              </w:rPr>
            </w:pPr>
            <w:r w:rsidRPr="00255DD8">
              <w:rPr>
                <w:sz w:val="18"/>
                <w:szCs w:val="18"/>
              </w:rPr>
              <w:t>51</w:t>
            </w:r>
          </w:p>
        </w:tc>
        <w:tc>
          <w:tcPr>
            <w:tcW w:w="524" w:type="dxa"/>
            <w:shd w:val="clear" w:color="auto" w:fill="F2F2F2"/>
          </w:tcPr>
          <w:p w14:paraId="75422301" w14:textId="77777777" w:rsidR="00115D77" w:rsidRPr="00255DD8" w:rsidRDefault="00115D77" w:rsidP="00A249A0">
            <w:pPr>
              <w:jc w:val="center"/>
              <w:rPr>
                <w:sz w:val="18"/>
                <w:szCs w:val="18"/>
              </w:rPr>
            </w:pPr>
            <w:r w:rsidRPr="00255DD8">
              <w:rPr>
                <w:sz w:val="18"/>
                <w:szCs w:val="18"/>
              </w:rPr>
              <w:t>68</w:t>
            </w:r>
          </w:p>
        </w:tc>
        <w:tc>
          <w:tcPr>
            <w:tcW w:w="524" w:type="dxa"/>
            <w:shd w:val="clear" w:color="auto" w:fill="F2F2F2"/>
          </w:tcPr>
          <w:p w14:paraId="0545CDD6" w14:textId="77777777" w:rsidR="00115D77" w:rsidRPr="00255DD8" w:rsidRDefault="00115D77" w:rsidP="00A249A0">
            <w:pPr>
              <w:jc w:val="center"/>
              <w:rPr>
                <w:sz w:val="18"/>
                <w:szCs w:val="18"/>
              </w:rPr>
            </w:pPr>
            <w:r w:rsidRPr="00255DD8">
              <w:rPr>
                <w:sz w:val="18"/>
                <w:szCs w:val="18"/>
              </w:rPr>
              <w:t>84</w:t>
            </w:r>
          </w:p>
        </w:tc>
        <w:tc>
          <w:tcPr>
            <w:tcW w:w="524" w:type="dxa"/>
            <w:shd w:val="clear" w:color="auto" w:fill="F2F2F2"/>
          </w:tcPr>
          <w:p w14:paraId="61F63094" w14:textId="77777777" w:rsidR="00115D77" w:rsidRPr="00255DD8" w:rsidRDefault="00115D77" w:rsidP="00A249A0">
            <w:pPr>
              <w:jc w:val="center"/>
              <w:rPr>
                <w:sz w:val="18"/>
                <w:szCs w:val="18"/>
              </w:rPr>
            </w:pPr>
            <w:r w:rsidRPr="00255DD8">
              <w:rPr>
                <w:sz w:val="18"/>
                <w:szCs w:val="18"/>
              </w:rPr>
              <w:t>101</w:t>
            </w:r>
          </w:p>
        </w:tc>
        <w:tc>
          <w:tcPr>
            <w:tcW w:w="524" w:type="dxa"/>
            <w:shd w:val="clear" w:color="auto" w:fill="F2F2F2"/>
          </w:tcPr>
          <w:p w14:paraId="3CB2938E" w14:textId="77777777" w:rsidR="00115D77" w:rsidRPr="00255DD8" w:rsidRDefault="00115D77" w:rsidP="00A249A0">
            <w:pPr>
              <w:jc w:val="center"/>
              <w:rPr>
                <w:sz w:val="18"/>
                <w:szCs w:val="18"/>
              </w:rPr>
            </w:pPr>
            <w:r w:rsidRPr="00255DD8">
              <w:rPr>
                <w:sz w:val="18"/>
                <w:szCs w:val="18"/>
              </w:rPr>
              <w:t>118</w:t>
            </w:r>
          </w:p>
        </w:tc>
        <w:tc>
          <w:tcPr>
            <w:tcW w:w="524" w:type="dxa"/>
            <w:shd w:val="clear" w:color="auto" w:fill="F2F2F2"/>
          </w:tcPr>
          <w:p w14:paraId="29D376BE" w14:textId="77777777" w:rsidR="00115D77" w:rsidRPr="00255DD8" w:rsidRDefault="00115D77" w:rsidP="00A249A0">
            <w:pPr>
              <w:jc w:val="center"/>
              <w:rPr>
                <w:sz w:val="18"/>
                <w:szCs w:val="18"/>
              </w:rPr>
            </w:pPr>
            <w:r w:rsidRPr="00255DD8">
              <w:rPr>
                <w:sz w:val="18"/>
                <w:szCs w:val="18"/>
              </w:rPr>
              <w:t>135</w:t>
            </w:r>
          </w:p>
        </w:tc>
        <w:tc>
          <w:tcPr>
            <w:tcW w:w="525" w:type="dxa"/>
            <w:shd w:val="clear" w:color="auto" w:fill="F2F2F2"/>
          </w:tcPr>
          <w:p w14:paraId="307F2DCB" w14:textId="77777777" w:rsidR="00115D77" w:rsidRPr="00255DD8" w:rsidRDefault="00115D77" w:rsidP="00A249A0">
            <w:pPr>
              <w:jc w:val="center"/>
              <w:rPr>
                <w:sz w:val="18"/>
                <w:szCs w:val="18"/>
              </w:rPr>
            </w:pPr>
            <w:r w:rsidRPr="00255DD8">
              <w:rPr>
                <w:sz w:val="18"/>
                <w:szCs w:val="18"/>
              </w:rPr>
              <w:t>169</w:t>
            </w:r>
          </w:p>
        </w:tc>
      </w:tr>
      <w:tr w:rsidR="005D37F8" w:rsidRPr="00255DD8" w14:paraId="665BBFEB" w14:textId="77777777" w:rsidTr="000F2284">
        <w:trPr>
          <w:jc w:val="center"/>
        </w:trPr>
        <w:tc>
          <w:tcPr>
            <w:tcW w:w="1255" w:type="dxa"/>
            <w:shd w:val="clear" w:color="auto" w:fill="BFBFBF"/>
          </w:tcPr>
          <w:p w14:paraId="6D611DE0" w14:textId="77777777" w:rsidR="00115D77" w:rsidRPr="00255DD8" w:rsidRDefault="00115D77" w:rsidP="00A249A0">
            <w:pPr>
              <w:jc w:val="center"/>
              <w:rPr>
                <w:sz w:val="18"/>
                <w:szCs w:val="18"/>
              </w:rPr>
            </w:pPr>
            <w:r w:rsidRPr="00255DD8">
              <w:rPr>
                <w:sz w:val="18"/>
                <w:szCs w:val="18"/>
              </w:rPr>
              <w:t>95</w:t>
            </w:r>
          </w:p>
        </w:tc>
        <w:tc>
          <w:tcPr>
            <w:tcW w:w="524" w:type="dxa"/>
          </w:tcPr>
          <w:p w14:paraId="41C3FF9A" w14:textId="77777777" w:rsidR="00115D77" w:rsidRPr="00255DD8" w:rsidRDefault="00115D77" w:rsidP="00A249A0">
            <w:pPr>
              <w:jc w:val="center"/>
              <w:rPr>
                <w:sz w:val="18"/>
                <w:szCs w:val="18"/>
              </w:rPr>
            </w:pPr>
            <w:r w:rsidRPr="00255DD8">
              <w:rPr>
                <w:sz w:val="18"/>
                <w:szCs w:val="18"/>
              </w:rPr>
              <w:t>4</w:t>
            </w:r>
          </w:p>
        </w:tc>
        <w:tc>
          <w:tcPr>
            <w:tcW w:w="524" w:type="dxa"/>
          </w:tcPr>
          <w:p w14:paraId="1731A013" w14:textId="77777777" w:rsidR="00115D77" w:rsidRPr="00255DD8" w:rsidRDefault="00115D77" w:rsidP="00A249A0">
            <w:pPr>
              <w:jc w:val="center"/>
              <w:rPr>
                <w:sz w:val="18"/>
                <w:szCs w:val="18"/>
              </w:rPr>
            </w:pPr>
            <w:r w:rsidRPr="00255DD8">
              <w:rPr>
                <w:sz w:val="18"/>
                <w:szCs w:val="18"/>
              </w:rPr>
              <w:t>7</w:t>
            </w:r>
          </w:p>
        </w:tc>
        <w:tc>
          <w:tcPr>
            <w:tcW w:w="524" w:type="dxa"/>
          </w:tcPr>
          <w:p w14:paraId="65D6A64F" w14:textId="77777777" w:rsidR="00115D77" w:rsidRPr="00255DD8" w:rsidRDefault="00115D77" w:rsidP="00A249A0">
            <w:pPr>
              <w:jc w:val="center"/>
              <w:rPr>
                <w:sz w:val="18"/>
                <w:szCs w:val="18"/>
              </w:rPr>
            </w:pPr>
            <w:r w:rsidRPr="00255DD8">
              <w:rPr>
                <w:sz w:val="18"/>
                <w:szCs w:val="18"/>
              </w:rPr>
              <w:t>11</w:t>
            </w:r>
          </w:p>
        </w:tc>
        <w:tc>
          <w:tcPr>
            <w:tcW w:w="524" w:type="dxa"/>
          </w:tcPr>
          <w:p w14:paraId="76B70162" w14:textId="77777777" w:rsidR="00115D77" w:rsidRPr="00255DD8" w:rsidRDefault="00115D77" w:rsidP="00A249A0">
            <w:pPr>
              <w:jc w:val="center"/>
              <w:rPr>
                <w:sz w:val="18"/>
                <w:szCs w:val="18"/>
              </w:rPr>
            </w:pPr>
            <w:r w:rsidRPr="00255DD8">
              <w:rPr>
                <w:sz w:val="18"/>
                <w:szCs w:val="18"/>
              </w:rPr>
              <w:t>14</w:t>
            </w:r>
          </w:p>
        </w:tc>
        <w:tc>
          <w:tcPr>
            <w:tcW w:w="524" w:type="dxa"/>
          </w:tcPr>
          <w:p w14:paraId="65BD00E3" w14:textId="77777777" w:rsidR="00115D77" w:rsidRPr="00255DD8" w:rsidRDefault="00115D77" w:rsidP="00A249A0">
            <w:pPr>
              <w:jc w:val="center"/>
              <w:rPr>
                <w:sz w:val="18"/>
                <w:szCs w:val="18"/>
              </w:rPr>
            </w:pPr>
            <w:r w:rsidRPr="00255DD8">
              <w:rPr>
                <w:sz w:val="18"/>
                <w:szCs w:val="18"/>
              </w:rPr>
              <w:t>18</w:t>
            </w:r>
          </w:p>
        </w:tc>
        <w:tc>
          <w:tcPr>
            <w:tcW w:w="524" w:type="dxa"/>
          </w:tcPr>
          <w:p w14:paraId="1ED80113" w14:textId="77777777" w:rsidR="00115D77" w:rsidRPr="00255DD8" w:rsidRDefault="00115D77" w:rsidP="00A249A0">
            <w:pPr>
              <w:jc w:val="center"/>
              <w:rPr>
                <w:sz w:val="18"/>
                <w:szCs w:val="18"/>
              </w:rPr>
            </w:pPr>
            <w:r w:rsidRPr="00255DD8">
              <w:rPr>
                <w:sz w:val="18"/>
                <w:szCs w:val="18"/>
              </w:rPr>
              <w:t>21</w:t>
            </w:r>
          </w:p>
        </w:tc>
        <w:tc>
          <w:tcPr>
            <w:tcW w:w="524" w:type="dxa"/>
          </w:tcPr>
          <w:p w14:paraId="5FADEC00" w14:textId="77777777" w:rsidR="00115D77" w:rsidRPr="00255DD8" w:rsidRDefault="00115D77" w:rsidP="00A249A0">
            <w:pPr>
              <w:jc w:val="center"/>
              <w:rPr>
                <w:sz w:val="18"/>
                <w:szCs w:val="18"/>
              </w:rPr>
            </w:pPr>
            <w:r w:rsidRPr="00255DD8">
              <w:rPr>
                <w:sz w:val="18"/>
                <w:szCs w:val="18"/>
              </w:rPr>
              <w:t>25</w:t>
            </w:r>
          </w:p>
        </w:tc>
        <w:tc>
          <w:tcPr>
            <w:tcW w:w="524" w:type="dxa"/>
          </w:tcPr>
          <w:p w14:paraId="2E439B63" w14:textId="77777777" w:rsidR="00115D77" w:rsidRPr="00255DD8" w:rsidRDefault="00115D77" w:rsidP="00A249A0">
            <w:pPr>
              <w:jc w:val="center"/>
              <w:rPr>
                <w:sz w:val="18"/>
                <w:szCs w:val="18"/>
              </w:rPr>
            </w:pPr>
            <w:r w:rsidRPr="00255DD8">
              <w:rPr>
                <w:sz w:val="18"/>
                <w:szCs w:val="18"/>
              </w:rPr>
              <w:t>29</w:t>
            </w:r>
          </w:p>
        </w:tc>
        <w:tc>
          <w:tcPr>
            <w:tcW w:w="525" w:type="dxa"/>
          </w:tcPr>
          <w:p w14:paraId="72ACE134" w14:textId="77777777" w:rsidR="00115D77" w:rsidRPr="00255DD8" w:rsidRDefault="00115D77" w:rsidP="00A249A0">
            <w:pPr>
              <w:jc w:val="center"/>
              <w:rPr>
                <w:sz w:val="18"/>
                <w:szCs w:val="18"/>
              </w:rPr>
            </w:pPr>
            <w:r w:rsidRPr="00255DD8">
              <w:rPr>
                <w:sz w:val="18"/>
                <w:szCs w:val="18"/>
              </w:rPr>
              <w:t>32</w:t>
            </w:r>
          </w:p>
        </w:tc>
        <w:tc>
          <w:tcPr>
            <w:tcW w:w="524" w:type="dxa"/>
          </w:tcPr>
          <w:p w14:paraId="6D488997" w14:textId="77777777" w:rsidR="00115D77" w:rsidRPr="00255DD8" w:rsidRDefault="00115D77" w:rsidP="00A249A0">
            <w:pPr>
              <w:jc w:val="center"/>
              <w:rPr>
                <w:sz w:val="18"/>
                <w:szCs w:val="18"/>
              </w:rPr>
            </w:pPr>
            <w:r w:rsidRPr="00255DD8">
              <w:rPr>
                <w:sz w:val="18"/>
                <w:szCs w:val="18"/>
              </w:rPr>
              <w:t>36</w:t>
            </w:r>
          </w:p>
        </w:tc>
        <w:tc>
          <w:tcPr>
            <w:tcW w:w="524" w:type="dxa"/>
          </w:tcPr>
          <w:p w14:paraId="12D34FE2" w14:textId="77777777" w:rsidR="00115D77" w:rsidRPr="00255DD8" w:rsidRDefault="00115D77" w:rsidP="00A249A0">
            <w:pPr>
              <w:jc w:val="center"/>
              <w:rPr>
                <w:sz w:val="18"/>
                <w:szCs w:val="18"/>
              </w:rPr>
            </w:pPr>
            <w:r w:rsidRPr="00255DD8">
              <w:rPr>
                <w:sz w:val="18"/>
                <w:szCs w:val="18"/>
              </w:rPr>
              <w:t>53</w:t>
            </w:r>
          </w:p>
        </w:tc>
        <w:tc>
          <w:tcPr>
            <w:tcW w:w="524" w:type="dxa"/>
          </w:tcPr>
          <w:p w14:paraId="4FAC457A" w14:textId="77777777" w:rsidR="00115D77" w:rsidRPr="00255DD8" w:rsidRDefault="00115D77" w:rsidP="00A249A0">
            <w:pPr>
              <w:jc w:val="center"/>
              <w:rPr>
                <w:sz w:val="18"/>
                <w:szCs w:val="18"/>
              </w:rPr>
            </w:pPr>
            <w:r w:rsidRPr="00255DD8">
              <w:rPr>
                <w:sz w:val="18"/>
                <w:szCs w:val="18"/>
              </w:rPr>
              <w:t>71</w:t>
            </w:r>
          </w:p>
        </w:tc>
        <w:tc>
          <w:tcPr>
            <w:tcW w:w="524" w:type="dxa"/>
          </w:tcPr>
          <w:p w14:paraId="1EF231E3" w14:textId="77777777" w:rsidR="00115D77" w:rsidRPr="00255DD8" w:rsidRDefault="00115D77" w:rsidP="00A249A0">
            <w:pPr>
              <w:jc w:val="center"/>
              <w:rPr>
                <w:sz w:val="18"/>
                <w:szCs w:val="18"/>
              </w:rPr>
            </w:pPr>
            <w:r w:rsidRPr="00255DD8">
              <w:rPr>
                <w:sz w:val="18"/>
                <w:szCs w:val="18"/>
              </w:rPr>
              <w:t>89</w:t>
            </w:r>
          </w:p>
        </w:tc>
        <w:tc>
          <w:tcPr>
            <w:tcW w:w="524" w:type="dxa"/>
          </w:tcPr>
          <w:p w14:paraId="4C709FC4" w14:textId="77777777" w:rsidR="00115D77" w:rsidRPr="00255DD8" w:rsidRDefault="00115D77" w:rsidP="00A249A0">
            <w:pPr>
              <w:jc w:val="center"/>
              <w:rPr>
                <w:sz w:val="18"/>
                <w:szCs w:val="18"/>
              </w:rPr>
            </w:pPr>
            <w:r w:rsidRPr="00255DD8">
              <w:rPr>
                <w:sz w:val="18"/>
                <w:szCs w:val="18"/>
              </w:rPr>
              <w:t>107</w:t>
            </w:r>
          </w:p>
        </w:tc>
        <w:tc>
          <w:tcPr>
            <w:tcW w:w="524" w:type="dxa"/>
          </w:tcPr>
          <w:p w14:paraId="17ADF4ED" w14:textId="77777777" w:rsidR="00115D77" w:rsidRPr="00255DD8" w:rsidRDefault="00115D77" w:rsidP="00A249A0">
            <w:pPr>
              <w:jc w:val="center"/>
              <w:rPr>
                <w:sz w:val="18"/>
                <w:szCs w:val="18"/>
              </w:rPr>
            </w:pPr>
            <w:r w:rsidRPr="00255DD8">
              <w:rPr>
                <w:sz w:val="18"/>
                <w:szCs w:val="18"/>
              </w:rPr>
              <w:t>125</w:t>
            </w:r>
          </w:p>
        </w:tc>
        <w:tc>
          <w:tcPr>
            <w:tcW w:w="524" w:type="dxa"/>
          </w:tcPr>
          <w:p w14:paraId="0799EFF5" w14:textId="77777777" w:rsidR="00115D77" w:rsidRPr="00255DD8" w:rsidRDefault="00115D77" w:rsidP="00A249A0">
            <w:pPr>
              <w:jc w:val="center"/>
              <w:rPr>
                <w:sz w:val="18"/>
                <w:szCs w:val="18"/>
              </w:rPr>
            </w:pPr>
            <w:r w:rsidRPr="00255DD8">
              <w:rPr>
                <w:sz w:val="18"/>
                <w:szCs w:val="18"/>
              </w:rPr>
              <w:t>143</w:t>
            </w:r>
          </w:p>
        </w:tc>
        <w:tc>
          <w:tcPr>
            <w:tcW w:w="525" w:type="dxa"/>
          </w:tcPr>
          <w:p w14:paraId="379744E6" w14:textId="77777777" w:rsidR="00115D77" w:rsidRPr="00255DD8" w:rsidRDefault="00115D77" w:rsidP="00A249A0">
            <w:pPr>
              <w:jc w:val="center"/>
              <w:rPr>
                <w:sz w:val="18"/>
                <w:szCs w:val="18"/>
              </w:rPr>
            </w:pPr>
            <w:r w:rsidRPr="00255DD8">
              <w:rPr>
                <w:sz w:val="18"/>
                <w:szCs w:val="18"/>
              </w:rPr>
              <w:t>178</w:t>
            </w:r>
          </w:p>
        </w:tc>
      </w:tr>
      <w:tr w:rsidR="00657EB1" w:rsidRPr="00255DD8" w14:paraId="20DF1C40" w14:textId="77777777" w:rsidTr="00444BD3">
        <w:trPr>
          <w:jc w:val="center"/>
        </w:trPr>
        <w:tc>
          <w:tcPr>
            <w:tcW w:w="1255" w:type="dxa"/>
            <w:shd w:val="clear" w:color="auto" w:fill="BFBFBF"/>
          </w:tcPr>
          <w:p w14:paraId="0EF794A1" w14:textId="77777777" w:rsidR="00115D77" w:rsidRPr="00255DD8" w:rsidRDefault="00115D77" w:rsidP="00A249A0">
            <w:pPr>
              <w:jc w:val="center"/>
              <w:rPr>
                <w:sz w:val="18"/>
                <w:szCs w:val="18"/>
              </w:rPr>
            </w:pPr>
            <w:r w:rsidRPr="00255DD8">
              <w:rPr>
                <w:sz w:val="18"/>
                <w:szCs w:val="18"/>
              </w:rPr>
              <w:t>100</w:t>
            </w:r>
          </w:p>
        </w:tc>
        <w:tc>
          <w:tcPr>
            <w:tcW w:w="524" w:type="dxa"/>
            <w:shd w:val="clear" w:color="auto" w:fill="F2F2F2"/>
          </w:tcPr>
          <w:p w14:paraId="4B0D8B13" w14:textId="77777777" w:rsidR="00115D77" w:rsidRPr="00255DD8" w:rsidRDefault="00115D77" w:rsidP="00A249A0">
            <w:pPr>
              <w:jc w:val="center"/>
              <w:rPr>
                <w:sz w:val="18"/>
                <w:szCs w:val="18"/>
              </w:rPr>
            </w:pPr>
            <w:r w:rsidRPr="00255DD8">
              <w:rPr>
                <w:sz w:val="18"/>
                <w:szCs w:val="18"/>
              </w:rPr>
              <w:t>4</w:t>
            </w:r>
          </w:p>
        </w:tc>
        <w:tc>
          <w:tcPr>
            <w:tcW w:w="524" w:type="dxa"/>
            <w:shd w:val="clear" w:color="auto" w:fill="F2F2F2"/>
          </w:tcPr>
          <w:p w14:paraId="619D46A5" w14:textId="77777777" w:rsidR="00115D77" w:rsidRPr="00255DD8" w:rsidRDefault="00115D77" w:rsidP="00A249A0">
            <w:pPr>
              <w:jc w:val="center"/>
              <w:rPr>
                <w:sz w:val="18"/>
                <w:szCs w:val="18"/>
              </w:rPr>
            </w:pPr>
            <w:r w:rsidRPr="00255DD8">
              <w:rPr>
                <w:sz w:val="18"/>
                <w:szCs w:val="18"/>
              </w:rPr>
              <w:t>8</w:t>
            </w:r>
          </w:p>
        </w:tc>
        <w:tc>
          <w:tcPr>
            <w:tcW w:w="524" w:type="dxa"/>
            <w:shd w:val="clear" w:color="auto" w:fill="F2F2F2"/>
          </w:tcPr>
          <w:p w14:paraId="69AC139C" w14:textId="77777777" w:rsidR="00115D77" w:rsidRPr="00255DD8" w:rsidRDefault="00115D77" w:rsidP="00A249A0">
            <w:pPr>
              <w:jc w:val="center"/>
              <w:rPr>
                <w:sz w:val="18"/>
                <w:szCs w:val="18"/>
              </w:rPr>
            </w:pPr>
            <w:r w:rsidRPr="00255DD8">
              <w:rPr>
                <w:sz w:val="18"/>
                <w:szCs w:val="18"/>
              </w:rPr>
              <w:t>11</w:t>
            </w:r>
          </w:p>
        </w:tc>
        <w:tc>
          <w:tcPr>
            <w:tcW w:w="524" w:type="dxa"/>
            <w:shd w:val="clear" w:color="auto" w:fill="F2F2F2"/>
          </w:tcPr>
          <w:p w14:paraId="0979488D" w14:textId="77777777" w:rsidR="00115D77" w:rsidRPr="00255DD8" w:rsidRDefault="00115D77" w:rsidP="00A249A0">
            <w:pPr>
              <w:jc w:val="center"/>
              <w:rPr>
                <w:sz w:val="18"/>
                <w:szCs w:val="18"/>
              </w:rPr>
            </w:pPr>
            <w:r w:rsidRPr="00255DD8">
              <w:rPr>
                <w:sz w:val="18"/>
                <w:szCs w:val="18"/>
              </w:rPr>
              <w:t>15</w:t>
            </w:r>
          </w:p>
        </w:tc>
        <w:tc>
          <w:tcPr>
            <w:tcW w:w="524" w:type="dxa"/>
            <w:shd w:val="clear" w:color="auto" w:fill="F2F2F2"/>
          </w:tcPr>
          <w:p w14:paraId="0CE10CE3" w14:textId="77777777" w:rsidR="00115D77" w:rsidRPr="00255DD8" w:rsidRDefault="00115D77" w:rsidP="00A249A0">
            <w:pPr>
              <w:jc w:val="center"/>
              <w:rPr>
                <w:sz w:val="18"/>
                <w:szCs w:val="18"/>
              </w:rPr>
            </w:pPr>
            <w:r w:rsidRPr="00255DD8">
              <w:rPr>
                <w:sz w:val="18"/>
                <w:szCs w:val="18"/>
              </w:rPr>
              <w:t>19</w:t>
            </w:r>
          </w:p>
        </w:tc>
        <w:tc>
          <w:tcPr>
            <w:tcW w:w="524" w:type="dxa"/>
            <w:shd w:val="clear" w:color="auto" w:fill="F2F2F2"/>
          </w:tcPr>
          <w:p w14:paraId="30B814C4" w14:textId="77777777" w:rsidR="00115D77" w:rsidRPr="00255DD8" w:rsidRDefault="00115D77" w:rsidP="00A249A0">
            <w:pPr>
              <w:jc w:val="center"/>
              <w:rPr>
                <w:sz w:val="18"/>
                <w:szCs w:val="18"/>
              </w:rPr>
            </w:pPr>
            <w:r w:rsidRPr="00255DD8">
              <w:rPr>
                <w:sz w:val="18"/>
                <w:szCs w:val="18"/>
              </w:rPr>
              <w:t>23</w:t>
            </w:r>
          </w:p>
        </w:tc>
        <w:tc>
          <w:tcPr>
            <w:tcW w:w="524" w:type="dxa"/>
            <w:shd w:val="clear" w:color="auto" w:fill="F2F2F2"/>
          </w:tcPr>
          <w:p w14:paraId="210174CD" w14:textId="77777777" w:rsidR="00115D77" w:rsidRPr="00255DD8" w:rsidRDefault="00115D77" w:rsidP="00A249A0">
            <w:pPr>
              <w:jc w:val="center"/>
              <w:rPr>
                <w:sz w:val="18"/>
                <w:szCs w:val="18"/>
              </w:rPr>
            </w:pPr>
            <w:r w:rsidRPr="00255DD8">
              <w:rPr>
                <w:sz w:val="18"/>
                <w:szCs w:val="18"/>
              </w:rPr>
              <w:t>26</w:t>
            </w:r>
          </w:p>
        </w:tc>
        <w:tc>
          <w:tcPr>
            <w:tcW w:w="524" w:type="dxa"/>
            <w:shd w:val="clear" w:color="auto" w:fill="F2F2F2"/>
          </w:tcPr>
          <w:p w14:paraId="4FEAAEE5" w14:textId="77777777" w:rsidR="00115D77" w:rsidRPr="00255DD8" w:rsidRDefault="00115D77" w:rsidP="00A249A0">
            <w:pPr>
              <w:jc w:val="center"/>
              <w:rPr>
                <w:sz w:val="18"/>
                <w:szCs w:val="18"/>
              </w:rPr>
            </w:pPr>
            <w:r w:rsidRPr="00255DD8">
              <w:rPr>
                <w:sz w:val="18"/>
                <w:szCs w:val="18"/>
              </w:rPr>
              <w:t>30</w:t>
            </w:r>
          </w:p>
        </w:tc>
        <w:tc>
          <w:tcPr>
            <w:tcW w:w="525" w:type="dxa"/>
            <w:shd w:val="clear" w:color="auto" w:fill="F2F2F2"/>
          </w:tcPr>
          <w:p w14:paraId="79445989" w14:textId="77777777" w:rsidR="00115D77" w:rsidRPr="00255DD8" w:rsidRDefault="00115D77" w:rsidP="00A249A0">
            <w:pPr>
              <w:jc w:val="center"/>
              <w:rPr>
                <w:sz w:val="18"/>
                <w:szCs w:val="18"/>
              </w:rPr>
            </w:pPr>
            <w:r w:rsidRPr="00255DD8">
              <w:rPr>
                <w:sz w:val="18"/>
                <w:szCs w:val="18"/>
              </w:rPr>
              <w:t>34</w:t>
            </w:r>
          </w:p>
        </w:tc>
        <w:tc>
          <w:tcPr>
            <w:tcW w:w="524" w:type="dxa"/>
            <w:shd w:val="clear" w:color="auto" w:fill="F2F2F2"/>
          </w:tcPr>
          <w:p w14:paraId="4E2BCE83" w14:textId="77777777" w:rsidR="00115D77" w:rsidRPr="00255DD8" w:rsidRDefault="00115D77" w:rsidP="00A249A0">
            <w:pPr>
              <w:jc w:val="center"/>
              <w:rPr>
                <w:sz w:val="18"/>
                <w:szCs w:val="18"/>
              </w:rPr>
            </w:pPr>
            <w:r w:rsidRPr="00255DD8">
              <w:rPr>
                <w:sz w:val="18"/>
                <w:szCs w:val="18"/>
              </w:rPr>
              <w:t>38</w:t>
            </w:r>
          </w:p>
        </w:tc>
        <w:tc>
          <w:tcPr>
            <w:tcW w:w="524" w:type="dxa"/>
            <w:shd w:val="clear" w:color="auto" w:fill="F2F2F2"/>
          </w:tcPr>
          <w:p w14:paraId="019E473E" w14:textId="77777777" w:rsidR="00115D77" w:rsidRPr="00255DD8" w:rsidRDefault="00115D77" w:rsidP="00A249A0">
            <w:pPr>
              <w:jc w:val="center"/>
              <w:rPr>
                <w:sz w:val="18"/>
                <w:szCs w:val="18"/>
              </w:rPr>
            </w:pPr>
            <w:r w:rsidRPr="00255DD8">
              <w:rPr>
                <w:sz w:val="18"/>
                <w:szCs w:val="18"/>
              </w:rPr>
              <w:t>56</w:t>
            </w:r>
          </w:p>
        </w:tc>
        <w:tc>
          <w:tcPr>
            <w:tcW w:w="524" w:type="dxa"/>
            <w:shd w:val="clear" w:color="auto" w:fill="F2F2F2"/>
          </w:tcPr>
          <w:p w14:paraId="301FCC39" w14:textId="77777777" w:rsidR="00115D77" w:rsidRPr="00255DD8" w:rsidRDefault="00115D77" w:rsidP="00A249A0">
            <w:pPr>
              <w:jc w:val="center"/>
              <w:rPr>
                <w:sz w:val="18"/>
                <w:szCs w:val="18"/>
              </w:rPr>
            </w:pPr>
            <w:r w:rsidRPr="00255DD8">
              <w:rPr>
                <w:sz w:val="18"/>
                <w:szCs w:val="18"/>
              </w:rPr>
              <w:t>75</w:t>
            </w:r>
          </w:p>
        </w:tc>
        <w:tc>
          <w:tcPr>
            <w:tcW w:w="524" w:type="dxa"/>
            <w:shd w:val="clear" w:color="auto" w:fill="F2F2F2"/>
          </w:tcPr>
          <w:p w14:paraId="4EEA711D" w14:textId="77777777" w:rsidR="00115D77" w:rsidRPr="00255DD8" w:rsidRDefault="00115D77" w:rsidP="00A249A0">
            <w:pPr>
              <w:jc w:val="center"/>
              <w:rPr>
                <w:sz w:val="18"/>
                <w:szCs w:val="18"/>
              </w:rPr>
            </w:pPr>
            <w:r w:rsidRPr="00255DD8">
              <w:rPr>
                <w:sz w:val="18"/>
                <w:szCs w:val="18"/>
              </w:rPr>
              <w:t>94</w:t>
            </w:r>
          </w:p>
        </w:tc>
        <w:tc>
          <w:tcPr>
            <w:tcW w:w="524" w:type="dxa"/>
            <w:shd w:val="clear" w:color="auto" w:fill="F2F2F2"/>
          </w:tcPr>
          <w:p w14:paraId="130232AD" w14:textId="77777777" w:rsidR="00115D77" w:rsidRPr="00255DD8" w:rsidRDefault="00115D77" w:rsidP="00A249A0">
            <w:pPr>
              <w:jc w:val="center"/>
              <w:rPr>
                <w:sz w:val="18"/>
                <w:szCs w:val="18"/>
              </w:rPr>
            </w:pPr>
            <w:r w:rsidRPr="00255DD8">
              <w:rPr>
                <w:sz w:val="18"/>
                <w:szCs w:val="18"/>
              </w:rPr>
              <w:t>113</w:t>
            </w:r>
          </w:p>
        </w:tc>
        <w:tc>
          <w:tcPr>
            <w:tcW w:w="524" w:type="dxa"/>
            <w:shd w:val="clear" w:color="auto" w:fill="F2F2F2"/>
          </w:tcPr>
          <w:p w14:paraId="565EDD6E" w14:textId="77777777" w:rsidR="00115D77" w:rsidRPr="00255DD8" w:rsidRDefault="00115D77" w:rsidP="00A249A0">
            <w:pPr>
              <w:jc w:val="center"/>
              <w:rPr>
                <w:sz w:val="18"/>
                <w:szCs w:val="18"/>
              </w:rPr>
            </w:pPr>
            <w:r w:rsidRPr="00255DD8">
              <w:rPr>
                <w:sz w:val="18"/>
                <w:szCs w:val="18"/>
              </w:rPr>
              <w:t>131</w:t>
            </w:r>
          </w:p>
        </w:tc>
        <w:tc>
          <w:tcPr>
            <w:tcW w:w="524" w:type="dxa"/>
            <w:shd w:val="clear" w:color="auto" w:fill="F2F2F2"/>
          </w:tcPr>
          <w:p w14:paraId="1061A2D9" w14:textId="77777777" w:rsidR="00115D77" w:rsidRPr="00255DD8" w:rsidRDefault="00115D77" w:rsidP="00A249A0">
            <w:pPr>
              <w:jc w:val="center"/>
              <w:rPr>
                <w:sz w:val="18"/>
                <w:szCs w:val="18"/>
              </w:rPr>
            </w:pPr>
            <w:r w:rsidRPr="00255DD8">
              <w:rPr>
                <w:sz w:val="18"/>
                <w:szCs w:val="18"/>
              </w:rPr>
              <w:t>150</w:t>
            </w:r>
          </w:p>
        </w:tc>
        <w:tc>
          <w:tcPr>
            <w:tcW w:w="525" w:type="dxa"/>
            <w:shd w:val="clear" w:color="auto" w:fill="F2F2F2"/>
          </w:tcPr>
          <w:p w14:paraId="0CB1292A" w14:textId="77777777" w:rsidR="00115D77" w:rsidRPr="00255DD8" w:rsidRDefault="00115D77" w:rsidP="00A249A0">
            <w:pPr>
              <w:jc w:val="center"/>
              <w:rPr>
                <w:sz w:val="18"/>
                <w:szCs w:val="18"/>
              </w:rPr>
            </w:pPr>
            <w:r w:rsidRPr="00255DD8">
              <w:rPr>
                <w:sz w:val="18"/>
                <w:szCs w:val="18"/>
              </w:rPr>
              <w:t>188</w:t>
            </w:r>
          </w:p>
        </w:tc>
      </w:tr>
      <w:tr w:rsidR="005D37F8" w:rsidRPr="00255DD8" w14:paraId="289D14CD" w14:textId="77777777" w:rsidTr="000F2284">
        <w:trPr>
          <w:jc w:val="center"/>
        </w:trPr>
        <w:tc>
          <w:tcPr>
            <w:tcW w:w="1255" w:type="dxa"/>
            <w:shd w:val="clear" w:color="auto" w:fill="BFBFBF"/>
          </w:tcPr>
          <w:p w14:paraId="1D35688E" w14:textId="77777777" w:rsidR="00115D77" w:rsidRPr="00255DD8" w:rsidRDefault="00115D77" w:rsidP="00A249A0">
            <w:pPr>
              <w:jc w:val="center"/>
              <w:rPr>
                <w:sz w:val="18"/>
                <w:szCs w:val="18"/>
              </w:rPr>
            </w:pPr>
            <w:r w:rsidRPr="00255DD8">
              <w:rPr>
                <w:sz w:val="18"/>
                <w:szCs w:val="18"/>
              </w:rPr>
              <w:t>105</w:t>
            </w:r>
          </w:p>
        </w:tc>
        <w:tc>
          <w:tcPr>
            <w:tcW w:w="524" w:type="dxa"/>
          </w:tcPr>
          <w:p w14:paraId="24F8DCFD" w14:textId="77777777" w:rsidR="00115D77" w:rsidRPr="00255DD8" w:rsidRDefault="00115D77" w:rsidP="00A249A0">
            <w:pPr>
              <w:jc w:val="center"/>
              <w:rPr>
                <w:sz w:val="18"/>
                <w:szCs w:val="18"/>
              </w:rPr>
            </w:pPr>
            <w:r w:rsidRPr="00255DD8">
              <w:rPr>
                <w:sz w:val="18"/>
                <w:szCs w:val="18"/>
              </w:rPr>
              <w:t>4</w:t>
            </w:r>
          </w:p>
        </w:tc>
        <w:tc>
          <w:tcPr>
            <w:tcW w:w="524" w:type="dxa"/>
          </w:tcPr>
          <w:p w14:paraId="7A42A1BC" w14:textId="77777777" w:rsidR="00115D77" w:rsidRPr="00255DD8" w:rsidRDefault="00115D77" w:rsidP="00A249A0">
            <w:pPr>
              <w:jc w:val="center"/>
              <w:rPr>
                <w:sz w:val="18"/>
                <w:szCs w:val="18"/>
              </w:rPr>
            </w:pPr>
            <w:r w:rsidRPr="00255DD8">
              <w:rPr>
                <w:sz w:val="18"/>
                <w:szCs w:val="18"/>
              </w:rPr>
              <w:t>8</w:t>
            </w:r>
          </w:p>
        </w:tc>
        <w:tc>
          <w:tcPr>
            <w:tcW w:w="524" w:type="dxa"/>
          </w:tcPr>
          <w:p w14:paraId="6943A29B" w14:textId="77777777" w:rsidR="00115D77" w:rsidRPr="00255DD8" w:rsidRDefault="00115D77" w:rsidP="00A249A0">
            <w:pPr>
              <w:jc w:val="center"/>
              <w:rPr>
                <w:sz w:val="18"/>
                <w:szCs w:val="18"/>
              </w:rPr>
            </w:pPr>
            <w:r w:rsidRPr="00255DD8">
              <w:rPr>
                <w:sz w:val="18"/>
                <w:szCs w:val="18"/>
              </w:rPr>
              <w:t>12</w:t>
            </w:r>
          </w:p>
        </w:tc>
        <w:tc>
          <w:tcPr>
            <w:tcW w:w="524" w:type="dxa"/>
          </w:tcPr>
          <w:p w14:paraId="62C1F125" w14:textId="77777777" w:rsidR="00115D77" w:rsidRPr="00255DD8" w:rsidRDefault="00115D77" w:rsidP="00A249A0">
            <w:pPr>
              <w:jc w:val="center"/>
              <w:rPr>
                <w:sz w:val="18"/>
                <w:szCs w:val="18"/>
              </w:rPr>
            </w:pPr>
            <w:r w:rsidRPr="00255DD8">
              <w:rPr>
                <w:sz w:val="18"/>
                <w:szCs w:val="18"/>
              </w:rPr>
              <w:t>16</w:t>
            </w:r>
          </w:p>
        </w:tc>
        <w:tc>
          <w:tcPr>
            <w:tcW w:w="524" w:type="dxa"/>
          </w:tcPr>
          <w:p w14:paraId="454CF44E" w14:textId="77777777" w:rsidR="00115D77" w:rsidRPr="00255DD8" w:rsidRDefault="00115D77" w:rsidP="00A249A0">
            <w:pPr>
              <w:jc w:val="center"/>
              <w:rPr>
                <w:sz w:val="18"/>
                <w:szCs w:val="18"/>
              </w:rPr>
            </w:pPr>
            <w:r w:rsidRPr="00255DD8">
              <w:rPr>
                <w:sz w:val="18"/>
                <w:szCs w:val="18"/>
              </w:rPr>
              <w:t>20</w:t>
            </w:r>
          </w:p>
        </w:tc>
        <w:tc>
          <w:tcPr>
            <w:tcW w:w="524" w:type="dxa"/>
          </w:tcPr>
          <w:p w14:paraId="34452256" w14:textId="77777777" w:rsidR="00115D77" w:rsidRPr="00255DD8" w:rsidRDefault="00115D77" w:rsidP="00A249A0">
            <w:pPr>
              <w:jc w:val="center"/>
              <w:rPr>
                <w:sz w:val="18"/>
                <w:szCs w:val="18"/>
              </w:rPr>
            </w:pPr>
            <w:r w:rsidRPr="00255DD8">
              <w:rPr>
                <w:sz w:val="18"/>
                <w:szCs w:val="18"/>
              </w:rPr>
              <w:t>24</w:t>
            </w:r>
          </w:p>
        </w:tc>
        <w:tc>
          <w:tcPr>
            <w:tcW w:w="524" w:type="dxa"/>
          </w:tcPr>
          <w:p w14:paraId="5B431A74" w14:textId="77777777" w:rsidR="00115D77" w:rsidRPr="00255DD8" w:rsidRDefault="00115D77" w:rsidP="00A249A0">
            <w:pPr>
              <w:jc w:val="center"/>
              <w:rPr>
                <w:sz w:val="18"/>
                <w:szCs w:val="18"/>
              </w:rPr>
            </w:pPr>
            <w:r w:rsidRPr="00255DD8">
              <w:rPr>
                <w:sz w:val="18"/>
                <w:szCs w:val="18"/>
              </w:rPr>
              <w:t>28</w:t>
            </w:r>
          </w:p>
        </w:tc>
        <w:tc>
          <w:tcPr>
            <w:tcW w:w="524" w:type="dxa"/>
          </w:tcPr>
          <w:p w14:paraId="385AAC7B" w14:textId="77777777" w:rsidR="00115D77" w:rsidRPr="00255DD8" w:rsidRDefault="00115D77" w:rsidP="00A249A0">
            <w:pPr>
              <w:jc w:val="center"/>
              <w:rPr>
                <w:sz w:val="18"/>
                <w:szCs w:val="18"/>
              </w:rPr>
            </w:pPr>
            <w:r w:rsidRPr="00255DD8">
              <w:rPr>
                <w:sz w:val="18"/>
                <w:szCs w:val="18"/>
              </w:rPr>
              <w:t>32</w:t>
            </w:r>
          </w:p>
        </w:tc>
        <w:tc>
          <w:tcPr>
            <w:tcW w:w="525" w:type="dxa"/>
          </w:tcPr>
          <w:p w14:paraId="0997CA72" w14:textId="77777777" w:rsidR="00115D77" w:rsidRPr="00255DD8" w:rsidRDefault="00115D77" w:rsidP="00A249A0">
            <w:pPr>
              <w:jc w:val="center"/>
              <w:rPr>
                <w:sz w:val="18"/>
                <w:szCs w:val="18"/>
              </w:rPr>
            </w:pPr>
            <w:r w:rsidRPr="00255DD8">
              <w:rPr>
                <w:sz w:val="18"/>
                <w:szCs w:val="18"/>
              </w:rPr>
              <w:t>35</w:t>
            </w:r>
          </w:p>
        </w:tc>
        <w:tc>
          <w:tcPr>
            <w:tcW w:w="524" w:type="dxa"/>
          </w:tcPr>
          <w:p w14:paraId="1F3E3023" w14:textId="77777777" w:rsidR="00115D77" w:rsidRPr="00255DD8" w:rsidRDefault="00115D77" w:rsidP="00A249A0">
            <w:pPr>
              <w:jc w:val="center"/>
              <w:rPr>
                <w:sz w:val="18"/>
                <w:szCs w:val="18"/>
              </w:rPr>
            </w:pPr>
            <w:r w:rsidRPr="00255DD8">
              <w:rPr>
                <w:sz w:val="18"/>
                <w:szCs w:val="18"/>
              </w:rPr>
              <w:t>39</w:t>
            </w:r>
          </w:p>
        </w:tc>
        <w:tc>
          <w:tcPr>
            <w:tcW w:w="524" w:type="dxa"/>
          </w:tcPr>
          <w:p w14:paraId="2FC97573" w14:textId="77777777" w:rsidR="00115D77" w:rsidRPr="00255DD8" w:rsidRDefault="00115D77" w:rsidP="00A249A0">
            <w:pPr>
              <w:jc w:val="center"/>
              <w:rPr>
                <w:sz w:val="18"/>
                <w:szCs w:val="18"/>
              </w:rPr>
            </w:pPr>
            <w:r w:rsidRPr="00255DD8">
              <w:rPr>
                <w:sz w:val="18"/>
                <w:szCs w:val="18"/>
              </w:rPr>
              <w:t>59</w:t>
            </w:r>
          </w:p>
        </w:tc>
        <w:tc>
          <w:tcPr>
            <w:tcW w:w="524" w:type="dxa"/>
          </w:tcPr>
          <w:p w14:paraId="5EAB823C" w14:textId="77777777" w:rsidR="00115D77" w:rsidRPr="00255DD8" w:rsidRDefault="00115D77" w:rsidP="00A249A0">
            <w:pPr>
              <w:jc w:val="center"/>
              <w:rPr>
                <w:sz w:val="18"/>
                <w:szCs w:val="18"/>
              </w:rPr>
            </w:pPr>
            <w:r w:rsidRPr="00255DD8">
              <w:rPr>
                <w:sz w:val="18"/>
                <w:szCs w:val="18"/>
              </w:rPr>
              <w:t>79</w:t>
            </w:r>
          </w:p>
        </w:tc>
        <w:tc>
          <w:tcPr>
            <w:tcW w:w="524" w:type="dxa"/>
          </w:tcPr>
          <w:p w14:paraId="74B0203E" w14:textId="77777777" w:rsidR="00115D77" w:rsidRPr="00255DD8" w:rsidRDefault="00115D77" w:rsidP="00A249A0">
            <w:pPr>
              <w:jc w:val="center"/>
              <w:rPr>
                <w:sz w:val="18"/>
                <w:szCs w:val="18"/>
              </w:rPr>
            </w:pPr>
            <w:r w:rsidRPr="00255DD8">
              <w:rPr>
                <w:sz w:val="18"/>
                <w:szCs w:val="18"/>
              </w:rPr>
              <w:t>98</w:t>
            </w:r>
          </w:p>
        </w:tc>
        <w:tc>
          <w:tcPr>
            <w:tcW w:w="524" w:type="dxa"/>
          </w:tcPr>
          <w:p w14:paraId="23D1F2AC" w14:textId="77777777" w:rsidR="00115D77" w:rsidRPr="00255DD8" w:rsidRDefault="00115D77" w:rsidP="00A249A0">
            <w:pPr>
              <w:jc w:val="center"/>
              <w:rPr>
                <w:sz w:val="18"/>
                <w:szCs w:val="18"/>
              </w:rPr>
            </w:pPr>
            <w:r w:rsidRPr="00255DD8">
              <w:rPr>
                <w:sz w:val="18"/>
                <w:szCs w:val="18"/>
              </w:rPr>
              <w:t>118</w:t>
            </w:r>
          </w:p>
        </w:tc>
        <w:tc>
          <w:tcPr>
            <w:tcW w:w="524" w:type="dxa"/>
          </w:tcPr>
          <w:p w14:paraId="4857659C" w14:textId="77777777" w:rsidR="00115D77" w:rsidRPr="00255DD8" w:rsidRDefault="00115D77" w:rsidP="00A249A0">
            <w:pPr>
              <w:jc w:val="center"/>
              <w:rPr>
                <w:sz w:val="18"/>
                <w:szCs w:val="18"/>
              </w:rPr>
            </w:pPr>
            <w:r w:rsidRPr="00255DD8">
              <w:rPr>
                <w:sz w:val="18"/>
                <w:szCs w:val="18"/>
              </w:rPr>
              <w:t>138</w:t>
            </w:r>
          </w:p>
        </w:tc>
        <w:tc>
          <w:tcPr>
            <w:tcW w:w="524" w:type="dxa"/>
          </w:tcPr>
          <w:p w14:paraId="5BE1E331" w14:textId="77777777" w:rsidR="00115D77" w:rsidRPr="00255DD8" w:rsidRDefault="00115D77" w:rsidP="00A249A0">
            <w:pPr>
              <w:jc w:val="center"/>
              <w:rPr>
                <w:sz w:val="18"/>
                <w:szCs w:val="18"/>
              </w:rPr>
            </w:pPr>
            <w:r w:rsidRPr="00255DD8">
              <w:rPr>
                <w:sz w:val="18"/>
                <w:szCs w:val="18"/>
              </w:rPr>
              <w:t>158</w:t>
            </w:r>
          </w:p>
        </w:tc>
        <w:tc>
          <w:tcPr>
            <w:tcW w:w="525" w:type="dxa"/>
          </w:tcPr>
          <w:p w14:paraId="03D5C09F" w14:textId="77777777" w:rsidR="00115D77" w:rsidRPr="00255DD8" w:rsidRDefault="00115D77" w:rsidP="00A249A0">
            <w:pPr>
              <w:jc w:val="center"/>
              <w:rPr>
                <w:sz w:val="18"/>
                <w:szCs w:val="18"/>
              </w:rPr>
            </w:pPr>
            <w:r w:rsidRPr="00255DD8">
              <w:rPr>
                <w:sz w:val="18"/>
                <w:szCs w:val="18"/>
              </w:rPr>
              <w:t>197</w:t>
            </w:r>
          </w:p>
        </w:tc>
      </w:tr>
      <w:tr w:rsidR="00657EB1" w:rsidRPr="00255DD8" w14:paraId="47F4ACF2" w14:textId="77777777" w:rsidTr="00444BD3">
        <w:trPr>
          <w:jc w:val="center"/>
        </w:trPr>
        <w:tc>
          <w:tcPr>
            <w:tcW w:w="1255" w:type="dxa"/>
            <w:shd w:val="clear" w:color="auto" w:fill="BFBFBF"/>
          </w:tcPr>
          <w:p w14:paraId="747766A6" w14:textId="77777777" w:rsidR="00115D77" w:rsidRPr="00255DD8" w:rsidRDefault="00115D77" w:rsidP="00A249A0">
            <w:pPr>
              <w:jc w:val="center"/>
              <w:rPr>
                <w:sz w:val="18"/>
                <w:szCs w:val="18"/>
              </w:rPr>
            </w:pPr>
            <w:r w:rsidRPr="00255DD8">
              <w:rPr>
                <w:sz w:val="18"/>
                <w:szCs w:val="18"/>
              </w:rPr>
              <w:t>110</w:t>
            </w:r>
          </w:p>
        </w:tc>
        <w:tc>
          <w:tcPr>
            <w:tcW w:w="524" w:type="dxa"/>
            <w:shd w:val="clear" w:color="auto" w:fill="F2F2F2"/>
          </w:tcPr>
          <w:p w14:paraId="23A9E7B1" w14:textId="77777777" w:rsidR="00115D77" w:rsidRPr="00255DD8" w:rsidRDefault="00115D77" w:rsidP="00A249A0">
            <w:pPr>
              <w:jc w:val="center"/>
              <w:rPr>
                <w:sz w:val="18"/>
                <w:szCs w:val="18"/>
              </w:rPr>
            </w:pPr>
            <w:r w:rsidRPr="00255DD8">
              <w:rPr>
                <w:sz w:val="18"/>
                <w:szCs w:val="18"/>
              </w:rPr>
              <w:t>4</w:t>
            </w:r>
          </w:p>
        </w:tc>
        <w:tc>
          <w:tcPr>
            <w:tcW w:w="524" w:type="dxa"/>
            <w:shd w:val="clear" w:color="auto" w:fill="F2F2F2"/>
          </w:tcPr>
          <w:p w14:paraId="482A2EAB" w14:textId="77777777" w:rsidR="00115D77" w:rsidRPr="00255DD8" w:rsidRDefault="00115D77" w:rsidP="00A249A0">
            <w:pPr>
              <w:jc w:val="center"/>
              <w:rPr>
                <w:sz w:val="18"/>
                <w:szCs w:val="18"/>
              </w:rPr>
            </w:pPr>
            <w:r w:rsidRPr="00255DD8">
              <w:rPr>
                <w:sz w:val="18"/>
                <w:szCs w:val="18"/>
              </w:rPr>
              <w:t>8</w:t>
            </w:r>
          </w:p>
        </w:tc>
        <w:tc>
          <w:tcPr>
            <w:tcW w:w="524" w:type="dxa"/>
            <w:shd w:val="clear" w:color="auto" w:fill="F2F2F2"/>
          </w:tcPr>
          <w:p w14:paraId="154D26E6" w14:textId="77777777" w:rsidR="00115D77" w:rsidRPr="00255DD8" w:rsidRDefault="00115D77" w:rsidP="00A249A0">
            <w:pPr>
              <w:jc w:val="center"/>
              <w:rPr>
                <w:sz w:val="18"/>
                <w:szCs w:val="18"/>
              </w:rPr>
            </w:pPr>
            <w:r w:rsidRPr="00255DD8">
              <w:rPr>
                <w:sz w:val="18"/>
                <w:szCs w:val="18"/>
              </w:rPr>
              <w:t>12</w:t>
            </w:r>
          </w:p>
        </w:tc>
        <w:tc>
          <w:tcPr>
            <w:tcW w:w="524" w:type="dxa"/>
            <w:shd w:val="clear" w:color="auto" w:fill="F2F2F2"/>
          </w:tcPr>
          <w:p w14:paraId="4BD9F1B0" w14:textId="77777777" w:rsidR="00115D77" w:rsidRPr="00255DD8" w:rsidRDefault="00115D77" w:rsidP="00A249A0">
            <w:pPr>
              <w:jc w:val="center"/>
              <w:rPr>
                <w:sz w:val="18"/>
                <w:szCs w:val="18"/>
              </w:rPr>
            </w:pPr>
            <w:r w:rsidRPr="00255DD8">
              <w:rPr>
                <w:sz w:val="18"/>
                <w:szCs w:val="18"/>
              </w:rPr>
              <w:t>17</w:t>
            </w:r>
          </w:p>
        </w:tc>
        <w:tc>
          <w:tcPr>
            <w:tcW w:w="524" w:type="dxa"/>
            <w:shd w:val="clear" w:color="auto" w:fill="F2F2F2"/>
          </w:tcPr>
          <w:p w14:paraId="0319C642" w14:textId="77777777" w:rsidR="00115D77" w:rsidRPr="00255DD8" w:rsidRDefault="00115D77" w:rsidP="00A249A0">
            <w:pPr>
              <w:jc w:val="center"/>
              <w:rPr>
                <w:sz w:val="18"/>
                <w:szCs w:val="18"/>
              </w:rPr>
            </w:pPr>
            <w:r w:rsidRPr="00255DD8">
              <w:rPr>
                <w:sz w:val="18"/>
                <w:szCs w:val="18"/>
              </w:rPr>
              <w:t>21</w:t>
            </w:r>
          </w:p>
        </w:tc>
        <w:tc>
          <w:tcPr>
            <w:tcW w:w="524" w:type="dxa"/>
            <w:shd w:val="clear" w:color="auto" w:fill="F2F2F2"/>
          </w:tcPr>
          <w:p w14:paraId="0ED772E0" w14:textId="77777777" w:rsidR="00115D77" w:rsidRPr="00255DD8" w:rsidRDefault="00115D77" w:rsidP="00A249A0">
            <w:pPr>
              <w:jc w:val="center"/>
              <w:rPr>
                <w:sz w:val="18"/>
                <w:szCs w:val="18"/>
              </w:rPr>
            </w:pPr>
            <w:r w:rsidRPr="00255DD8">
              <w:rPr>
                <w:sz w:val="18"/>
                <w:szCs w:val="18"/>
              </w:rPr>
              <w:t>25</w:t>
            </w:r>
          </w:p>
        </w:tc>
        <w:tc>
          <w:tcPr>
            <w:tcW w:w="524" w:type="dxa"/>
            <w:shd w:val="clear" w:color="auto" w:fill="F2F2F2"/>
          </w:tcPr>
          <w:p w14:paraId="7A5EA4E2" w14:textId="77777777" w:rsidR="00115D77" w:rsidRPr="00255DD8" w:rsidRDefault="00115D77" w:rsidP="00A249A0">
            <w:pPr>
              <w:jc w:val="center"/>
              <w:rPr>
                <w:sz w:val="18"/>
                <w:szCs w:val="18"/>
              </w:rPr>
            </w:pPr>
            <w:r w:rsidRPr="00255DD8">
              <w:rPr>
                <w:sz w:val="18"/>
                <w:szCs w:val="18"/>
              </w:rPr>
              <w:t>29</w:t>
            </w:r>
          </w:p>
        </w:tc>
        <w:tc>
          <w:tcPr>
            <w:tcW w:w="524" w:type="dxa"/>
            <w:shd w:val="clear" w:color="auto" w:fill="F2F2F2"/>
          </w:tcPr>
          <w:p w14:paraId="1BE87B13" w14:textId="77777777" w:rsidR="00115D77" w:rsidRPr="00255DD8" w:rsidRDefault="00115D77" w:rsidP="00A249A0">
            <w:pPr>
              <w:jc w:val="center"/>
              <w:rPr>
                <w:sz w:val="18"/>
                <w:szCs w:val="18"/>
              </w:rPr>
            </w:pPr>
            <w:r w:rsidRPr="00255DD8">
              <w:rPr>
                <w:sz w:val="18"/>
                <w:szCs w:val="18"/>
              </w:rPr>
              <w:t>33</w:t>
            </w:r>
          </w:p>
        </w:tc>
        <w:tc>
          <w:tcPr>
            <w:tcW w:w="525" w:type="dxa"/>
            <w:shd w:val="clear" w:color="auto" w:fill="F2F2F2"/>
          </w:tcPr>
          <w:p w14:paraId="40C63CE0" w14:textId="77777777" w:rsidR="00115D77" w:rsidRPr="00255DD8" w:rsidRDefault="00115D77" w:rsidP="00A249A0">
            <w:pPr>
              <w:jc w:val="center"/>
              <w:rPr>
                <w:sz w:val="18"/>
                <w:szCs w:val="18"/>
              </w:rPr>
            </w:pPr>
            <w:r w:rsidRPr="00255DD8">
              <w:rPr>
                <w:sz w:val="18"/>
                <w:szCs w:val="18"/>
              </w:rPr>
              <w:t>37</w:t>
            </w:r>
          </w:p>
        </w:tc>
        <w:tc>
          <w:tcPr>
            <w:tcW w:w="524" w:type="dxa"/>
            <w:shd w:val="clear" w:color="auto" w:fill="F2F2F2"/>
          </w:tcPr>
          <w:p w14:paraId="101A4754" w14:textId="77777777" w:rsidR="00115D77" w:rsidRPr="00255DD8" w:rsidRDefault="00115D77" w:rsidP="00A249A0">
            <w:pPr>
              <w:jc w:val="center"/>
              <w:rPr>
                <w:sz w:val="18"/>
                <w:szCs w:val="18"/>
              </w:rPr>
            </w:pPr>
            <w:r w:rsidRPr="00255DD8">
              <w:rPr>
                <w:sz w:val="18"/>
                <w:szCs w:val="18"/>
              </w:rPr>
              <w:t>41</w:t>
            </w:r>
          </w:p>
        </w:tc>
        <w:tc>
          <w:tcPr>
            <w:tcW w:w="524" w:type="dxa"/>
            <w:shd w:val="clear" w:color="auto" w:fill="F2F2F2"/>
          </w:tcPr>
          <w:p w14:paraId="5B2F0ED9" w14:textId="77777777" w:rsidR="00115D77" w:rsidRPr="00255DD8" w:rsidRDefault="00115D77" w:rsidP="00A249A0">
            <w:pPr>
              <w:jc w:val="center"/>
              <w:rPr>
                <w:sz w:val="18"/>
                <w:szCs w:val="18"/>
              </w:rPr>
            </w:pPr>
            <w:r w:rsidRPr="00255DD8">
              <w:rPr>
                <w:sz w:val="18"/>
                <w:szCs w:val="18"/>
              </w:rPr>
              <w:t>62</w:t>
            </w:r>
          </w:p>
        </w:tc>
        <w:tc>
          <w:tcPr>
            <w:tcW w:w="524" w:type="dxa"/>
            <w:shd w:val="clear" w:color="auto" w:fill="F2F2F2"/>
          </w:tcPr>
          <w:p w14:paraId="3759708D" w14:textId="77777777" w:rsidR="00115D77" w:rsidRPr="00255DD8" w:rsidRDefault="00115D77" w:rsidP="00A249A0">
            <w:pPr>
              <w:jc w:val="center"/>
              <w:rPr>
                <w:sz w:val="18"/>
                <w:szCs w:val="18"/>
              </w:rPr>
            </w:pPr>
            <w:r w:rsidRPr="00255DD8">
              <w:rPr>
                <w:sz w:val="18"/>
                <w:szCs w:val="18"/>
              </w:rPr>
              <w:t>83</w:t>
            </w:r>
          </w:p>
        </w:tc>
        <w:tc>
          <w:tcPr>
            <w:tcW w:w="524" w:type="dxa"/>
            <w:shd w:val="clear" w:color="auto" w:fill="F2F2F2"/>
          </w:tcPr>
          <w:p w14:paraId="7D3FA344" w14:textId="77777777" w:rsidR="00115D77" w:rsidRPr="00255DD8" w:rsidRDefault="00115D77" w:rsidP="00A249A0">
            <w:pPr>
              <w:jc w:val="center"/>
              <w:rPr>
                <w:sz w:val="18"/>
                <w:szCs w:val="18"/>
              </w:rPr>
            </w:pPr>
            <w:r w:rsidRPr="00255DD8">
              <w:rPr>
                <w:sz w:val="18"/>
                <w:szCs w:val="18"/>
              </w:rPr>
              <w:t>103</w:t>
            </w:r>
          </w:p>
        </w:tc>
        <w:tc>
          <w:tcPr>
            <w:tcW w:w="524" w:type="dxa"/>
            <w:shd w:val="clear" w:color="auto" w:fill="F2F2F2"/>
          </w:tcPr>
          <w:p w14:paraId="0D6763F0" w14:textId="77777777" w:rsidR="00115D77" w:rsidRPr="00255DD8" w:rsidRDefault="00115D77" w:rsidP="00A249A0">
            <w:pPr>
              <w:jc w:val="center"/>
              <w:rPr>
                <w:sz w:val="18"/>
                <w:szCs w:val="18"/>
              </w:rPr>
            </w:pPr>
            <w:r w:rsidRPr="00255DD8">
              <w:rPr>
                <w:sz w:val="18"/>
                <w:szCs w:val="18"/>
              </w:rPr>
              <w:t>124</w:t>
            </w:r>
          </w:p>
        </w:tc>
        <w:tc>
          <w:tcPr>
            <w:tcW w:w="524" w:type="dxa"/>
            <w:shd w:val="clear" w:color="auto" w:fill="F2F2F2"/>
          </w:tcPr>
          <w:p w14:paraId="5271A7F5" w14:textId="77777777" w:rsidR="00115D77" w:rsidRPr="00255DD8" w:rsidRDefault="00115D77" w:rsidP="00A249A0">
            <w:pPr>
              <w:jc w:val="center"/>
              <w:rPr>
                <w:sz w:val="18"/>
                <w:szCs w:val="18"/>
              </w:rPr>
            </w:pPr>
            <w:r w:rsidRPr="00255DD8">
              <w:rPr>
                <w:sz w:val="18"/>
                <w:szCs w:val="18"/>
              </w:rPr>
              <w:t>144</w:t>
            </w:r>
          </w:p>
        </w:tc>
        <w:tc>
          <w:tcPr>
            <w:tcW w:w="524" w:type="dxa"/>
            <w:shd w:val="clear" w:color="auto" w:fill="F2F2F2"/>
          </w:tcPr>
          <w:p w14:paraId="6D453D90" w14:textId="77777777" w:rsidR="00115D77" w:rsidRPr="00255DD8" w:rsidRDefault="00115D77" w:rsidP="00A249A0">
            <w:pPr>
              <w:jc w:val="center"/>
              <w:rPr>
                <w:sz w:val="18"/>
                <w:szCs w:val="18"/>
              </w:rPr>
            </w:pPr>
            <w:r w:rsidRPr="00255DD8">
              <w:rPr>
                <w:sz w:val="18"/>
                <w:szCs w:val="18"/>
              </w:rPr>
              <w:t>165</w:t>
            </w:r>
          </w:p>
        </w:tc>
        <w:tc>
          <w:tcPr>
            <w:tcW w:w="525" w:type="dxa"/>
            <w:shd w:val="clear" w:color="auto" w:fill="F2F2F2"/>
          </w:tcPr>
          <w:p w14:paraId="1457BC2B" w14:textId="77777777" w:rsidR="00115D77" w:rsidRPr="00255DD8" w:rsidRDefault="00115D77" w:rsidP="00A249A0">
            <w:pPr>
              <w:jc w:val="center"/>
              <w:rPr>
                <w:sz w:val="18"/>
                <w:szCs w:val="18"/>
              </w:rPr>
            </w:pPr>
            <w:r w:rsidRPr="00255DD8">
              <w:rPr>
                <w:sz w:val="18"/>
                <w:szCs w:val="18"/>
              </w:rPr>
              <w:t>206</w:t>
            </w:r>
          </w:p>
        </w:tc>
      </w:tr>
      <w:tr w:rsidR="005D37F8" w:rsidRPr="00255DD8" w14:paraId="13F0FC36" w14:textId="77777777" w:rsidTr="000F2284">
        <w:trPr>
          <w:jc w:val="center"/>
        </w:trPr>
        <w:tc>
          <w:tcPr>
            <w:tcW w:w="1255" w:type="dxa"/>
            <w:shd w:val="clear" w:color="auto" w:fill="BFBFBF"/>
          </w:tcPr>
          <w:p w14:paraId="4E2E3B5A" w14:textId="77777777" w:rsidR="00115D77" w:rsidRPr="00255DD8" w:rsidRDefault="00115D77" w:rsidP="00A249A0">
            <w:pPr>
              <w:jc w:val="center"/>
              <w:rPr>
                <w:sz w:val="18"/>
                <w:szCs w:val="18"/>
              </w:rPr>
            </w:pPr>
            <w:r w:rsidRPr="00255DD8">
              <w:rPr>
                <w:sz w:val="18"/>
                <w:szCs w:val="18"/>
              </w:rPr>
              <w:t>115</w:t>
            </w:r>
          </w:p>
        </w:tc>
        <w:tc>
          <w:tcPr>
            <w:tcW w:w="524" w:type="dxa"/>
          </w:tcPr>
          <w:p w14:paraId="5EA7D56B" w14:textId="77777777" w:rsidR="00115D77" w:rsidRPr="00255DD8" w:rsidRDefault="00115D77" w:rsidP="00A249A0">
            <w:pPr>
              <w:jc w:val="center"/>
              <w:rPr>
                <w:sz w:val="18"/>
                <w:szCs w:val="18"/>
              </w:rPr>
            </w:pPr>
            <w:r w:rsidRPr="00255DD8">
              <w:rPr>
                <w:sz w:val="18"/>
                <w:szCs w:val="18"/>
              </w:rPr>
              <w:t>4</w:t>
            </w:r>
          </w:p>
        </w:tc>
        <w:tc>
          <w:tcPr>
            <w:tcW w:w="524" w:type="dxa"/>
          </w:tcPr>
          <w:p w14:paraId="67B34F06" w14:textId="77777777" w:rsidR="00115D77" w:rsidRPr="00255DD8" w:rsidRDefault="00115D77" w:rsidP="00A249A0">
            <w:pPr>
              <w:jc w:val="center"/>
              <w:rPr>
                <w:sz w:val="18"/>
                <w:szCs w:val="18"/>
              </w:rPr>
            </w:pPr>
            <w:r w:rsidRPr="00255DD8">
              <w:rPr>
                <w:sz w:val="18"/>
                <w:szCs w:val="18"/>
              </w:rPr>
              <w:t>9</w:t>
            </w:r>
          </w:p>
        </w:tc>
        <w:tc>
          <w:tcPr>
            <w:tcW w:w="524" w:type="dxa"/>
          </w:tcPr>
          <w:p w14:paraId="64EB7B42" w14:textId="77777777" w:rsidR="00115D77" w:rsidRPr="00255DD8" w:rsidRDefault="00115D77" w:rsidP="00A249A0">
            <w:pPr>
              <w:jc w:val="center"/>
              <w:rPr>
                <w:sz w:val="18"/>
                <w:szCs w:val="18"/>
              </w:rPr>
            </w:pPr>
            <w:r w:rsidRPr="00255DD8">
              <w:rPr>
                <w:sz w:val="18"/>
                <w:szCs w:val="18"/>
              </w:rPr>
              <w:t>13</w:t>
            </w:r>
          </w:p>
        </w:tc>
        <w:tc>
          <w:tcPr>
            <w:tcW w:w="524" w:type="dxa"/>
          </w:tcPr>
          <w:p w14:paraId="38E48A43" w14:textId="77777777" w:rsidR="00115D77" w:rsidRPr="00255DD8" w:rsidRDefault="00115D77" w:rsidP="00A249A0">
            <w:pPr>
              <w:jc w:val="center"/>
              <w:rPr>
                <w:sz w:val="18"/>
                <w:szCs w:val="18"/>
              </w:rPr>
            </w:pPr>
            <w:r w:rsidRPr="00255DD8">
              <w:rPr>
                <w:sz w:val="18"/>
                <w:szCs w:val="18"/>
              </w:rPr>
              <w:t>17</w:t>
            </w:r>
          </w:p>
        </w:tc>
        <w:tc>
          <w:tcPr>
            <w:tcW w:w="524" w:type="dxa"/>
          </w:tcPr>
          <w:p w14:paraId="32990CC6" w14:textId="77777777" w:rsidR="00115D77" w:rsidRPr="00255DD8" w:rsidRDefault="00115D77" w:rsidP="00A249A0">
            <w:pPr>
              <w:jc w:val="center"/>
              <w:rPr>
                <w:sz w:val="18"/>
                <w:szCs w:val="18"/>
              </w:rPr>
            </w:pPr>
            <w:r w:rsidRPr="00255DD8">
              <w:rPr>
                <w:sz w:val="18"/>
                <w:szCs w:val="18"/>
              </w:rPr>
              <w:t>22</w:t>
            </w:r>
          </w:p>
        </w:tc>
        <w:tc>
          <w:tcPr>
            <w:tcW w:w="524" w:type="dxa"/>
          </w:tcPr>
          <w:p w14:paraId="348BD901" w14:textId="77777777" w:rsidR="00115D77" w:rsidRPr="00255DD8" w:rsidRDefault="00115D77" w:rsidP="00A249A0">
            <w:pPr>
              <w:jc w:val="center"/>
              <w:rPr>
                <w:sz w:val="18"/>
                <w:szCs w:val="18"/>
              </w:rPr>
            </w:pPr>
            <w:r w:rsidRPr="00255DD8">
              <w:rPr>
                <w:sz w:val="18"/>
                <w:szCs w:val="18"/>
              </w:rPr>
              <w:t>26</w:t>
            </w:r>
          </w:p>
        </w:tc>
        <w:tc>
          <w:tcPr>
            <w:tcW w:w="524" w:type="dxa"/>
          </w:tcPr>
          <w:p w14:paraId="7410C35E" w14:textId="77777777" w:rsidR="00115D77" w:rsidRPr="00255DD8" w:rsidRDefault="00115D77" w:rsidP="00A249A0">
            <w:pPr>
              <w:jc w:val="center"/>
              <w:rPr>
                <w:sz w:val="18"/>
                <w:szCs w:val="18"/>
              </w:rPr>
            </w:pPr>
            <w:r w:rsidRPr="00255DD8">
              <w:rPr>
                <w:sz w:val="18"/>
                <w:szCs w:val="18"/>
              </w:rPr>
              <w:t>30</w:t>
            </w:r>
          </w:p>
        </w:tc>
        <w:tc>
          <w:tcPr>
            <w:tcW w:w="524" w:type="dxa"/>
          </w:tcPr>
          <w:p w14:paraId="4223DC58" w14:textId="77777777" w:rsidR="00115D77" w:rsidRPr="00255DD8" w:rsidRDefault="00115D77" w:rsidP="00A249A0">
            <w:pPr>
              <w:jc w:val="center"/>
              <w:rPr>
                <w:sz w:val="18"/>
                <w:szCs w:val="18"/>
              </w:rPr>
            </w:pPr>
            <w:r w:rsidRPr="00255DD8">
              <w:rPr>
                <w:sz w:val="18"/>
                <w:szCs w:val="18"/>
              </w:rPr>
              <w:t>35</w:t>
            </w:r>
          </w:p>
        </w:tc>
        <w:tc>
          <w:tcPr>
            <w:tcW w:w="525" w:type="dxa"/>
          </w:tcPr>
          <w:p w14:paraId="74C8E4B9" w14:textId="77777777" w:rsidR="00115D77" w:rsidRPr="00255DD8" w:rsidRDefault="00115D77" w:rsidP="00A249A0">
            <w:pPr>
              <w:jc w:val="center"/>
              <w:rPr>
                <w:sz w:val="18"/>
                <w:szCs w:val="18"/>
              </w:rPr>
            </w:pPr>
            <w:r w:rsidRPr="00255DD8">
              <w:rPr>
                <w:sz w:val="18"/>
                <w:szCs w:val="18"/>
              </w:rPr>
              <w:t>39</w:t>
            </w:r>
          </w:p>
        </w:tc>
        <w:tc>
          <w:tcPr>
            <w:tcW w:w="524" w:type="dxa"/>
          </w:tcPr>
          <w:p w14:paraId="59FB755B" w14:textId="77777777" w:rsidR="00115D77" w:rsidRPr="00255DD8" w:rsidRDefault="00115D77" w:rsidP="00A249A0">
            <w:pPr>
              <w:jc w:val="center"/>
              <w:rPr>
                <w:sz w:val="18"/>
                <w:szCs w:val="18"/>
              </w:rPr>
            </w:pPr>
            <w:r w:rsidRPr="00255DD8">
              <w:rPr>
                <w:sz w:val="18"/>
                <w:szCs w:val="18"/>
              </w:rPr>
              <w:t>43</w:t>
            </w:r>
          </w:p>
        </w:tc>
        <w:tc>
          <w:tcPr>
            <w:tcW w:w="524" w:type="dxa"/>
          </w:tcPr>
          <w:p w14:paraId="1ED2107B" w14:textId="77777777" w:rsidR="00115D77" w:rsidRPr="00255DD8" w:rsidRDefault="00115D77" w:rsidP="00A249A0">
            <w:pPr>
              <w:jc w:val="center"/>
              <w:rPr>
                <w:sz w:val="18"/>
                <w:szCs w:val="18"/>
              </w:rPr>
            </w:pPr>
            <w:r w:rsidRPr="00255DD8">
              <w:rPr>
                <w:sz w:val="18"/>
                <w:szCs w:val="18"/>
              </w:rPr>
              <w:t>65</w:t>
            </w:r>
          </w:p>
        </w:tc>
        <w:tc>
          <w:tcPr>
            <w:tcW w:w="524" w:type="dxa"/>
          </w:tcPr>
          <w:p w14:paraId="7BCF1226" w14:textId="77777777" w:rsidR="00115D77" w:rsidRPr="00255DD8" w:rsidRDefault="00115D77" w:rsidP="00A249A0">
            <w:pPr>
              <w:jc w:val="center"/>
              <w:rPr>
                <w:sz w:val="18"/>
                <w:szCs w:val="18"/>
              </w:rPr>
            </w:pPr>
            <w:r w:rsidRPr="00255DD8">
              <w:rPr>
                <w:sz w:val="18"/>
                <w:szCs w:val="18"/>
              </w:rPr>
              <w:t>86</w:t>
            </w:r>
          </w:p>
        </w:tc>
        <w:tc>
          <w:tcPr>
            <w:tcW w:w="524" w:type="dxa"/>
          </w:tcPr>
          <w:p w14:paraId="51F84958" w14:textId="77777777" w:rsidR="00115D77" w:rsidRPr="00255DD8" w:rsidRDefault="00115D77" w:rsidP="00A249A0">
            <w:pPr>
              <w:jc w:val="center"/>
              <w:rPr>
                <w:sz w:val="18"/>
                <w:szCs w:val="18"/>
              </w:rPr>
            </w:pPr>
            <w:r w:rsidRPr="00255DD8">
              <w:rPr>
                <w:sz w:val="18"/>
                <w:szCs w:val="18"/>
              </w:rPr>
              <w:t>108</w:t>
            </w:r>
          </w:p>
        </w:tc>
        <w:tc>
          <w:tcPr>
            <w:tcW w:w="524" w:type="dxa"/>
          </w:tcPr>
          <w:p w14:paraId="3D229374" w14:textId="77777777" w:rsidR="00115D77" w:rsidRPr="00255DD8" w:rsidRDefault="00115D77" w:rsidP="00A249A0">
            <w:pPr>
              <w:jc w:val="center"/>
              <w:rPr>
                <w:sz w:val="18"/>
                <w:szCs w:val="18"/>
              </w:rPr>
            </w:pPr>
            <w:r w:rsidRPr="00255DD8">
              <w:rPr>
                <w:sz w:val="18"/>
                <w:szCs w:val="18"/>
              </w:rPr>
              <w:t>129</w:t>
            </w:r>
          </w:p>
        </w:tc>
        <w:tc>
          <w:tcPr>
            <w:tcW w:w="524" w:type="dxa"/>
          </w:tcPr>
          <w:p w14:paraId="727FA4DA" w14:textId="77777777" w:rsidR="00115D77" w:rsidRPr="00255DD8" w:rsidRDefault="00115D77" w:rsidP="00A249A0">
            <w:pPr>
              <w:jc w:val="center"/>
              <w:rPr>
                <w:sz w:val="18"/>
                <w:szCs w:val="18"/>
              </w:rPr>
            </w:pPr>
            <w:r w:rsidRPr="00255DD8">
              <w:rPr>
                <w:sz w:val="18"/>
                <w:szCs w:val="18"/>
              </w:rPr>
              <w:t>151</w:t>
            </w:r>
          </w:p>
        </w:tc>
        <w:tc>
          <w:tcPr>
            <w:tcW w:w="524" w:type="dxa"/>
          </w:tcPr>
          <w:p w14:paraId="25E425A0" w14:textId="77777777" w:rsidR="00115D77" w:rsidRPr="00255DD8" w:rsidRDefault="00115D77" w:rsidP="00A249A0">
            <w:pPr>
              <w:jc w:val="center"/>
              <w:rPr>
                <w:sz w:val="18"/>
                <w:szCs w:val="18"/>
              </w:rPr>
            </w:pPr>
            <w:r w:rsidRPr="00255DD8">
              <w:rPr>
                <w:sz w:val="18"/>
                <w:szCs w:val="18"/>
              </w:rPr>
              <w:t>173</w:t>
            </w:r>
          </w:p>
        </w:tc>
        <w:tc>
          <w:tcPr>
            <w:tcW w:w="525" w:type="dxa"/>
          </w:tcPr>
          <w:p w14:paraId="3C842A4A" w14:textId="77777777" w:rsidR="00115D77" w:rsidRPr="00255DD8" w:rsidRDefault="00115D77" w:rsidP="00A249A0">
            <w:pPr>
              <w:jc w:val="center"/>
              <w:rPr>
                <w:sz w:val="18"/>
                <w:szCs w:val="18"/>
              </w:rPr>
            </w:pPr>
            <w:r w:rsidRPr="00255DD8">
              <w:rPr>
                <w:sz w:val="18"/>
                <w:szCs w:val="18"/>
              </w:rPr>
              <w:t>216</w:t>
            </w:r>
          </w:p>
        </w:tc>
      </w:tr>
      <w:tr w:rsidR="00657EB1" w:rsidRPr="00255DD8" w14:paraId="2319362A" w14:textId="77777777" w:rsidTr="00444BD3">
        <w:trPr>
          <w:jc w:val="center"/>
        </w:trPr>
        <w:tc>
          <w:tcPr>
            <w:tcW w:w="1255" w:type="dxa"/>
            <w:shd w:val="clear" w:color="auto" w:fill="BFBFBF"/>
          </w:tcPr>
          <w:p w14:paraId="6DF6CCBB" w14:textId="77777777" w:rsidR="00115D77" w:rsidRPr="00255DD8" w:rsidRDefault="00115D77" w:rsidP="00A249A0">
            <w:pPr>
              <w:jc w:val="center"/>
              <w:rPr>
                <w:sz w:val="18"/>
                <w:szCs w:val="18"/>
              </w:rPr>
            </w:pPr>
            <w:r w:rsidRPr="00255DD8">
              <w:rPr>
                <w:sz w:val="18"/>
                <w:szCs w:val="18"/>
              </w:rPr>
              <w:t>120</w:t>
            </w:r>
          </w:p>
        </w:tc>
        <w:tc>
          <w:tcPr>
            <w:tcW w:w="524" w:type="dxa"/>
            <w:shd w:val="clear" w:color="auto" w:fill="F2F2F2"/>
          </w:tcPr>
          <w:p w14:paraId="3019043E" w14:textId="77777777" w:rsidR="00115D77" w:rsidRPr="00255DD8" w:rsidRDefault="00115D77" w:rsidP="00A249A0">
            <w:pPr>
              <w:jc w:val="center"/>
              <w:rPr>
                <w:sz w:val="18"/>
                <w:szCs w:val="18"/>
              </w:rPr>
            </w:pPr>
            <w:r w:rsidRPr="00255DD8">
              <w:rPr>
                <w:sz w:val="18"/>
                <w:szCs w:val="18"/>
              </w:rPr>
              <w:t>5</w:t>
            </w:r>
          </w:p>
        </w:tc>
        <w:tc>
          <w:tcPr>
            <w:tcW w:w="524" w:type="dxa"/>
            <w:shd w:val="clear" w:color="auto" w:fill="F2F2F2"/>
          </w:tcPr>
          <w:p w14:paraId="4AC47DFD" w14:textId="77777777" w:rsidR="00115D77" w:rsidRPr="00255DD8" w:rsidRDefault="00115D77" w:rsidP="00A249A0">
            <w:pPr>
              <w:jc w:val="center"/>
              <w:rPr>
                <w:sz w:val="18"/>
                <w:szCs w:val="18"/>
              </w:rPr>
            </w:pPr>
            <w:r w:rsidRPr="00255DD8">
              <w:rPr>
                <w:sz w:val="18"/>
                <w:szCs w:val="18"/>
              </w:rPr>
              <w:t>9</w:t>
            </w:r>
          </w:p>
        </w:tc>
        <w:tc>
          <w:tcPr>
            <w:tcW w:w="524" w:type="dxa"/>
            <w:shd w:val="clear" w:color="auto" w:fill="F2F2F2"/>
          </w:tcPr>
          <w:p w14:paraId="6F2226FA" w14:textId="77777777" w:rsidR="00115D77" w:rsidRPr="00255DD8" w:rsidRDefault="00115D77" w:rsidP="00A249A0">
            <w:pPr>
              <w:jc w:val="center"/>
              <w:rPr>
                <w:sz w:val="18"/>
                <w:szCs w:val="18"/>
              </w:rPr>
            </w:pPr>
            <w:r w:rsidRPr="00255DD8">
              <w:rPr>
                <w:sz w:val="18"/>
                <w:szCs w:val="18"/>
              </w:rPr>
              <w:t>14</w:t>
            </w:r>
          </w:p>
        </w:tc>
        <w:tc>
          <w:tcPr>
            <w:tcW w:w="524" w:type="dxa"/>
            <w:shd w:val="clear" w:color="auto" w:fill="F2F2F2"/>
          </w:tcPr>
          <w:p w14:paraId="0C3E3D62" w14:textId="77777777" w:rsidR="00115D77" w:rsidRPr="00255DD8" w:rsidRDefault="00115D77" w:rsidP="00A249A0">
            <w:pPr>
              <w:jc w:val="center"/>
              <w:rPr>
                <w:sz w:val="18"/>
                <w:szCs w:val="18"/>
              </w:rPr>
            </w:pPr>
            <w:r w:rsidRPr="00255DD8">
              <w:rPr>
                <w:sz w:val="18"/>
                <w:szCs w:val="18"/>
              </w:rPr>
              <w:t>18</w:t>
            </w:r>
          </w:p>
        </w:tc>
        <w:tc>
          <w:tcPr>
            <w:tcW w:w="524" w:type="dxa"/>
            <w:shd w:val="clear" w:color="auto" w:fill="F2F2F2"/>
          </w:tcPr>
          <w:p w14:paraId="4AC5961E" w14:textId="77777777" w:rsidR="00115D77" w:rsidRPr="00255DD8" w:rsidRDefault="00115D77" w:rsidP="00A249A0">
            <w:pPr>
              <w:jc w:val="center"/>
              <w:rPr>
                <w:sz w:val="18"/>
                <w:szCs w:val="18"/>
              </w:rPr>
            </w:pPr>
            <w:r w:rsidRPr="00255DD8">
              <w:rPr>
                <w:sz w:val="18"/>
                <w:szCs w:val="18"/>
              </w:rPr>
              <w:t>23</w:t>
            </w:r>
          </w:p>
        </w:tc>
        <w:tc>
          <w:tcPr>
            <w:tcW w:w="524" w:type="dxa"/>
            <w:shd w:val="clear" w:color="auto" w:fill="F2F2F2"/>
          </w:tcPr>
          <w:p w14:paraId="191CDB9C" w14:textId="77777777" w:rsidR="00115D77" w:rsidRPr="00255DD8" w:rsidRDefault="00115D77" w:rsidP="00A249A0">
            <w:pPr>
              <w:jc w:val="center"/>
              <w:rPr>
                <w:sz w:val="18"/>
                <w:szCs w:val="18"/>
              </w:rPr>
            </w:pPr>
            <w:r w:rsidRPr="00255DD8">
              <w:rPr>
                <w:sz w:val="18"/>
                <w:szCs w:val="18"/>
              </w:rPr>
              <w:t>27</w:t>
            </w:r>
          </w:p>
        </w:tc>
        <w:tc>
          <w:tcPr>
            <w:tcW w:w="524" w:type="dxa"/>
            <w:shd w:val="clear" w:color="auto" w:fill="F2F2F2"/>
          </w:tcPr>
          <w:p w14:paraId="0321B9EE" w14:textId="77777777" w:rsidR="00115D77" w:rsidRPr="00255DD8" w:rsidRDefault="00115D77" w:rsidP="00A249A0">
            <w:pPr>
              <w:jc w:val="center"/>
              <w:rPr>
                <w:sz w:val="18"/>
                <w:szCs w:val="18"/>
              </w:rPr>
            </w:pPr>
            <w:r w:rsidRPr="00255DD8">
              <w:rPr>
                <w:sz w:val="18"/>
                <w:szCs w:val="18"/>
              </w:rPr>
              <w:t>32</w:t>
            </w:r>
          </w:p>
        </w:tc>
        <w:tc>
          <w:tcPr>
            <w:tcW w:w="524" w:type="dxa"/>
            <w:shd w:val="clear" w:color="auto" w:fill="F2F2F2"/>
          </w:tcPr>
          <w:p w14:paraId="3FE69329" w14:textId="77777777" w:rsidR="00115D77" w:rsidRPr="00255DD8" w:rsidRDefault="00115D77" w:rsidP="00A249A0">
            <w:pPr>
              <w:jc w:val="center"/>
              <w:rPr>
                <w:sz w:val="18"/>
                <w:szCs w:val="18"/>
              </w:rPr>
            </w:pPr>
            <w:r w:rsidRPr="00255DD8">
              <w:rPr>
                <w:sz w:val="18"/>
                <w:szCs w:val="18"/>
              </w:rPr>
              <w:t>36</w:t>
            </w:r>
          </w:p>
        </w:tc>
        <w:tc>
          <w:tcPr>
            <w:tcW w:w="525" w:type="dxa"/>
            <w:shd w:val="clear" w:color="auto" w:fill="F2F2F2"/>
          </w:tcPr>
          <w:p w14:paraId="0BA8727A" w14:textId="77777777" w:rsidR="00115D77" w:rsidRPr="00255DD8" w:rsidRDefault="00115D77" w:rsidP="00A249A0">
            <w:pPr>
              <w:jc w:val="center"/>
              <w:rPr>
                <w:sz w:val="18"/>
                <w:szCs w:val="18"/>
              </w:rPr>
            </w:pPr>
            <w:r w:rsidRPr="00255DD8">
              <w:rPr>
                <w:sz w:val="18"/>
                <w:szCs w:val="18"/>
              </w:rPr>
              <w:t>41</w:t>
            </w:r>
          </w:p>
        </w:tc>
        <w:tc>
          <w:tcPr>
            <w:tcW w:w="524" w:type="dxa"/>
            <w:shd w:val="clear" w:color="auto" w:fill="F2F2F2"/>
          </w:tcPr>
          <w:p w14:paraId="583C6FFC" w14:textId="77777777" w:rsidR="00115D77" w:rsidRPr="00255DD8" w:rsidRDefault="00115D77" w:rsidP="00A249A0">
            <w:pPr>
              <w:jc w:val="center"/>
              <w:rPr>
                <w:sz w:val="18"/>
                <w:szCs w:val="18"/>
              </w:rPr>
            </w:pPr>
            <w:r w:rsidRPr="00255DD8">
              <w:rPr>
                <w:sz w:val="18"/>
                <w:szCs w:val="18"/>
              </w:rPr>
              <w:t>45</w:t>
            </w:r>
          </w:p>
        </w:tc>
        <w:tc>
          <w:tcPr>
            <w:tcW w:w="524" w:type="dxa"/>
            <w:shd w:val="clear" w:color="auto" w:fill="F2F2F2"/>
          </w:tcPr>
          <w:p w14:paraId="21A10332" w14:textId="77777777" w:rsidR="00115D77" w:rsidRPr="00255DD8" w:rsidRDefault="00115D77" w:rsidP="00A249A0">
            <w:pPr>
              <w:jc w:val="center"/>
              <w:rPr>
                <w:sz w:val="18"/>
                <w:szCs w:val="18"/>
              </w:rPr>
            </w:pPr>
            <w:r w:rsidRPr="00255DD8">
              <w:rPr>
                <w:sz w:val="18"/>
                <w:szCs w:val="18"/>
              </w:rPr>
              <w:t>68</w:t>
            </w:r>
          </w:p>
        </w:tc>
        <w:tc>
          <w:tcPr>
            <w:tcW w:w="524" w:type="dxa"/>
            <w:shd w:val="clear" w:color="auto" w:fill="F2F2F2"/>
          </w:tcPr>
          <w:p w14:paraId="3904572D" w14:textId="77777777" w:rsidR="00115D77" w:rsidRPr="00255DD8" w:rsidRDefault="00115D77" w:rsidP="00A249A0">
            <w:pPr>
              <w:jc w:val="center"/>
              <w:rPr>
                <w:sz w:val="18"/>
                <w:szCs w:val="18"/>
              </w:rPr>
            </w:pPr>
            <w:r w:rsidRPr="00255DD8">
              <w:rPr>
                <w:sz w:val="18"/>
                <w:szCs w:val="18"/>
              </w:rPr>
              <w:t>90</w:t>
            </w:r>
          </w:p>
        </w:tc>
        <w:tc>
          <w:tcPr>
            <w:tcW w:w="524" w:type="dxa"/>
            <w:shd w:val="clear" w:color="auto" w:fill="F2F2F2"/>
          </w:tcPr>
          <w:p w14:paraId="76913428" w14:textId="77777777" w:rsidR="00115D77" w:rsidRPr="00255DD8" w:rsidRDefault="00115D77" w:rsidP="00A249A0">
            <w:pPr>
              <w:jc w:val="center"/>
              <w:rPr>
                <w:sz w:val="18"/>
                <w:szCs w:val="18"/>
              </w:rPr>
            </w:pPr>
            <w:r w:rsidRPr="00255DD8">
              <w:rPr>
                <w:sz w:val="18"/>
                <w:szCs w:val="18"/>
              </w:rPr>
              <w:t>113</w:t>
            </w:r>
          </w:p>
        </w:tc>
        <w:tc>
          <w:tcPr>
            <w:tcW w:w="524" w:type="dxa"/>
            <w:shd w:val="clear" w:color="auto" w:fill="F2F2F2"/>
          </w:tcPr>
          <w:p w14:paraId="3B8AE86E" w14:textId="77777777" w:rsidR="00115D77" w:rsidRPr="00255DD8" w:rsidRDefault="00115D77" w:rsidP="00A249A0">
            <w:pPr>
              <w:jc w:val="center"/>
              <w:rPr>
                <w:sz w:val="18"/>
                <w:szCs w:val="18"/>
              </w:rPr>
            </w:pPr>
            <w:r w:rsidRPr="00255DD8">
              <w:rPr>
                <w:sz w:val="18"/>
                <w:szCs w:val="18"/>
              </w:rPr>
              <w:t>135</w:t>
            </w:r>
          </w:p>
        </w:tc>
        <w:tc>
          <w:tcPr>
            <w:tcW w:w="524" w:type="dxa"/>
            <w:shd w:val="clear" w:color="auto" w:fill="F2F2F2"/>
          </w:tcPr>
          <w:p w14:paraId="5B038E37" w14:textId="77777777" w:rsidR="00115D77" w:rsidRPr="00255DD8" w:rsidRDefault="00115D77" w:rsidP="00A249A0">
            <w:pPr>
              <w:jc w:val="center"/>
              <w:rPr>
                <w:sz w:val="18"/>
                <w:szCs w:val="18"/>
              </w:rPr>
            </w:pPr>
            <w:r w:rsidRPr="00255DD8">
              <w:rPr>
                <w:sz w:val="18"/>
                <w:szCs w:val="18"/>
              </w:rPr>
              <w:t>158</w:t>
            </w:r>
          </w:p>
        </w:tc>
        <w:tc>
          <w:tcPr>
            <w:tcW w:w="524" w:type="dxa"/>
            <w:shd w:val="clear" w:color="auto" w:fill="F2F2F2"/>
          </w:tcPr>
          <w:p w14:paraId="3273AE0C" w14:textId="77777777" w:rsidR="00115D77" w:rsidRPr="00255DD8" w:rsidRDefault="00115D77" w:rsidP="00A249A0">
            <w:pPr>
              <w:jc w:val="center"/>
              <w:rPr>
                <w:sz w:val="18"/>
                <w:szCs w:val="18"/>
              </w:rPr>
            </w:pPr>
            <w:r w:rsidRPr="00255DD8">
              <w:rPr>
                <w:sz w:val="18"/>
                <w:szCs w:val="18"/>
              </w:rPr>
              <w:t>180</w:t>
            </w:r>
          </w:p>
        </w:tc>
        <w:tc>
          <w:tcPr>
            <w:tcW w:w="525" w:type="dxa"/>
            <w:shd w:val="clear" w:color="auto" w:fill="F2F2F2"/>
          </w:tcPr>
          <w:p w14:paraId="1AE8C293" w14:textId="77777777" w:rsidR="00115D77" w:rsidRPr="00255DD8" w:rsidRDefault="00115D77" w:rsidP="00A249A0">
            <w:pPr>
              <w:jc w:val="center"/>
              <w:rPr>
                <w:sz w:val="18"/>
                <w:szCs w:val="18"/>
              </w:rPr>
            </w:pPr>
            <w:r w:rsidRPr="00255DD8">
              <w:rPr>
                <w:sz w:val="18"/>
                <w:szCs w:val="18"/>
              </w:rPr>
              <w:t>225</w:t>
            </w:r>
          </w:p>
        </w:tc>
      </w:tr>
      <w:tr w:rsidR="005D37F8" w:rsidRPr="00255DD8" w14:paraId="729293A2" w14:textId="77777777" w:rsidTr="000F2284">
        <w:trPr>
          <w:jc w:val="center"/>
        </w:trPr>
        <w:tc>
          <w:tcPr>
            <w:tcW w:w="1255" w:type="dxa"/>
            <w:shd w:val="clear" w:color="auto" w:fill="BFBFBF"/>
          </w:tcPr>
          <w:p w14:paraId="5836A14F" w14:textId="77777777" w:rsidR="00115D77" w:rsidRPr="00255DD8" w:rsidRDefault="00115D77" w:rsidP="00A249A0">
            <w:pPr>
              <w:jc w:val="center"/>
              <w:rPr>
                <w:sz w:val="18"/>
                <w:szCs w:val="18"/>
              </w:rPr>
            </w:pPr>
            <w:r w:rsidRPr="00255DD8">
              <w:rPr>
                <w:sz w:val="18"/>
                <w:szCs w:val="18"/>
              </w:rPr>
              <w:t>125</w:t>
            </w:r>
          </w:p>
        </w:tc>
        <w:tc>
          <w:tcPr>
            <w:tcW w:w="524" w:type="dxa"/>
          </w:tcPr>
          <w:p w14:paraId="42D73B53" w14:textId="77777777" w:rsidR="00115D77" w:rsidRPr="00255DD8" w:rsidRDefault="00115D77" w:rsidP="00A249A0">
            <w:pPr>
              <w:jc w:val="center"/>
              <w:rPr>
                <w:sz w:val="18"/>
                <w:szCs w:val="18"/>
              </w:rPr>
            </w:pPr>
            <w:r w:rsidRPr="00255DD8">
              <w:rPr>
                <w:sz w:val="18"/>
                <w:szCs w:val="18"/>
              </w:rPr>
              <w:t>5</w:t>
            </w:r>
          </w:p>
        </w:tc>
        <w:tc>
          <w:tcPr>
            <w:tcW w:w="524" w:type="dxa"/>
          </w:tcPr>
          <w:p w14:paraId="560BC102" w14:textId="77777777" w:rsidR="00115D77" w:rsidRPr="00255DD8" w:rsidRDefault="00115D77" w:rsidP="00A249A0">
            <w:pPr>
              <w:jc w:val="center"/>
              <w:rPr>
                <w:sz w:val="18"/>
                <w:szCs w:val="18"/>
              </w:rPr>
            </w:pPr>
            <w:r w:rsidRPr="00255DD8">
              <w:rPr>
                <w:sz w:val="18"/>
                <w:szCs w:val="18"/>
              </w:rPr>
              <w:t>9</w:t>
            </w:r>
          </w:p>
        </w:tc>
        <w:tc>
          <w:tcPr>
            <w:tcW w:w="524" w:type="dxa"/>
          </w:tcPr>
          <w:p w14:paraId="1BF84C1C" w14:textId="77777777" w:rsidR="00115D77" w:rsidRPr="00255DD8" w:rsidRDefault="00115D77" w:rsidP="00A249A0">
            <w:pPr>
              <w:jc w:val="center"/>
              <w:rPr>
                <w:sz w:val="18"/>
                <w:szCs w:val="18"/>
              </w:rPr>
            </w:pPr>
            <w:r w:rsidRPr="00255DD8">
              <w:rPr>
                <w:sz w:val="18"/>
                <w:szCs w:val="18"/>
              </w:rPr>
              <w:t>14</w:t>
            </w:r>
          </w:p>
        </w:tc>
        <w:tc>
          <w:tcPr>
            <w:tcW w:w="524" w:type="dxa"/>
          </w:tcPr>
          <w:p w14:paraId="1F8C949B" w14:textId="77777777" w:rsidR="00115D77" w:rsidRPr="00255DD8" w:rsidRDefault="00115D77" w:rsidP="00A249A0">
            <w:pPr>
              <w:jc w:val="center"/>
              <w:rPr>
                <w:sz w:val="18"/>
                <w:szCs w:val="18"/>
              </w:rPr>
            </w:pPr>
            <w:r w:rsidRPr="00255DD8">
              <w:rPr>
                <w:sz w:val="18"/>
                <w:szCs w:val="18"/>
              </w:rPr>
              <w:t>19</w:t>
            </w:r>
          </w:p>
        </w:tc>
        <w:tc>
          <w:tcPr>
            <w:tcW w:w="524" w:type="dxa"/>
          </w:tcPr>
          <w:p w14:paraId="6F2DCE41" w14:textId="77777777" w:rsidR="00115D77" w:rsidRPr="00255DD8" w:rsidRDefault="00115D77" w:rsidP="00A249A0">
            <w:pPr>
              <w:jc w:val="center"/>
              <w:rPr>
                <w:sz w:val="18"/>
                <w:szCs w:val="18"/>
              </w:rPr>
            </w:pPr>
            <w:r w:rsidRPr="00255DD8">
              <w:rPr>
                <w:sz w:val="18"/>
                <w:szCs w:val="18"/>
              </w:rPr>
              <w:t>23</w:t>
            </w:r>
          </w:p>
        </w:tc>
        <w:tc>
          <w:tcPr>
            <w:tcW w:w="524" w:type="dxa"/>
          </w:tcPr>
          <w:p w14:paraId="4B4E8C8C" w14:textId="77777777" w:rsidR="00115D77" w:rsidRPr="00255DD8" w:rsidRDefault="00115D77" w:rsidP="00A249A0">
            <w:pPr>
              <w:jc w:val="center"/>
              <w:rPr>
                <w:sz w:val="18"/>
                <w:szCs w:val="18"/>
              </w:rPr>
            </w:pPr>
            <w:r w:rsidRPr="00255DD8">
              <w:rPr>
                <w:sz w:val="18"/>
                <w:szCs w:val="18"/>
              </w:rPr>
              <w:t>28</w:t>
            </w:r>
          </w:p>
        </w:tc>
        <w:tc>
          <w:tcPr>
            <w:tcW w:w="524" w:type="dxa"/>
          </w:tcPr>
          <w:p w14:paraId="1F72B74B" w14:textId="77777777" w:rsidR="00115D77" w:rsidRPr="00255DD8" w:rsidRDefault="00115D77" w:rsidP="00A249A0">
            <w:pPr>
              <w:jc w:val="center"/>
              <w:rPr>
                <w:sz w:val="18"/>
                <w:szCs w:val="18"/>
              </w:rPr>
            </w:pPr>
            <w:r w:rsidRPr="00255DD8">
              <w:rPr>
                <w:sz w:val="18"/>
                <w:szCs w:val="18"/>
              </w:rPr>
              <w:t>33</w:t>
            </w:r>
          </w:p>
        </w:tc>
        <w:tc>
          <w:tcPr>
            <w:tcW w:w="524" w:type="dxa"/>
          </w:tcPr>
          <w:p w14:paraId="0EEE8952" w14:textId="77777777" w:rsidR="00115D77" w:rsidRPr="00255DD8" w:rsidRDefault="00115D77" w:rsidP="00A249A0">
            <w:pPr>
              <w:jc w:val="center"/>
              <w:rPr>
                <w:sz w:val="18"/>
                <w:szCs w:val="18"/>
              </w:rPr>
            </w:pPr>
            <w:r w:rsidRPr="00255DD8">
              <w:rPr>
                <w:sz w:val="18"/>
                <w:szCs w:val="18"/>
              </w:rPr>
              <w:t>38</w:t>
            </w:r>
          </w:p>
        </w:tc>
        <w:tc>
          <w:tcPr>
            <w:tcW w:w="525" w:type="dxa"/>
          </w:tcPr>
          <w:p w14:paraId="7016D6CB" w14:textId="77777777" w:rsidR="00115D77" w:rsidRPr="00255DD8" w:rsidRDefault="00115D77" w:rsidP="00A249A0">
            <w:pPr>
              <w:jc w:val="center"/>
              <w:rPr>
                <w:sz w:val="18"/>
                <w:szCs w:val="18"/>
              </w:rPr>
            </w:pPr>
            <w:r w:rsidRPr="00255DD8">
              <w:rPr>
                <w:sz w:val="18"/>
                <w:szCs w:val="18"/>
              </w:rPr>
              <w:t>42</w:t>
            </w:r>
          </w:p>
        </w:tc>
        <w:tc>
          <w:tcPr>
            <w:tcW w:w="524" w:type="dxa"/>
          </w:tcPr>
          <w:p w14:paraId="373B18F1" w14:textId="77777777" w:rsidR="00115D77" w:rsidRPr="00255DD8" w:rsidRDefault="00115D77" w:rsidP="00A249A0">
            <w:pPr>
              <w:jc w:val="center"/>
              <w:rPr>
                <w:sz w:val="18"/>
                <w:szCs w:val="18"/>
              </w:rPr>
            </w:pPr>
            <w:r w:rsidRPr="00255DD8">
              <w:rPr>
                <w:sz w:val="18"/>
                <w:szCs w:val="18"/>
              </w:rPr>
              <w:t>47</w:t>
            </w:r>
          </w:p>
        </w:tc>
        <w:tc>
          <w:tcPr>
            <w:tcW w:w="524" w:type="dxa"/>
          </w:tcPr>
          <w:p w14:paraId="71389E4E" w14:textId="77777777" w:rsidR="00115D77" w:rsidRPr="00255DD8" w:rsidRDefault="00115D77" w:rsidP="00A249A0">
            <w:pPr>
              <w:jc w:val="center"/>
              <w:rPr>
                <w:sz w:val="18"/>
                <w:szCs w:val="18"/>
              </w:rPr>
            </w:pPr>
            <w:r w:rsidRPr="00255DD8">
              <w:rPr>
                <w:sz w:val="18"/>
                <w:szCs w:val="18"/>
              </w:rPr>
              <w:t>70</w:t>
            </w:r>
          </w:p>
        </w:tc>
        <w:tc>
          <w:tcPr>
            <w:tcW w:w="524" w:type="dxa"/>
          </w:tcPr>
          <w:p w14:paraId="241DFE7D" w14:textId="77777777" w:rsidR="00115D77" w:rsidRPr="00255DD8" w:rsidRDefault="00115D77" w:rsidP="00A249A0">
            <w:pPr>
              <w:jc w:val="center"/>
              <w:rPr>
                <w:sz w:val="18"/>
                <w:szCs w:val="18"/>
              </w:rPr>
            </w:pPr>
            <w:r w:rsidRPr="00255DD8">
              <w:rPr>
                <w:sz w:val="18"/>
                <w:szCs w:val="18"/>
              </w:rPr>
              <w:t>94</w:t>
            </w:r>
          </w:p>
        </w:tc>
        <w:tc>
          <w:tcPr>
            <w:tcW w:w="524" w:type="dxa"/>
          </w:tcPr>
          <w:p w14:paraId="2DB8C778" w14:textId="77777777" w:rsidR="00115D77" w:rsidRPr="00255DD8" w:rsidRDefault="00115D77" w:rsidP="00A249A0">
            <w:pPr>
              <w:jc w:val="center"/>
              <w:rPr>
                <w:sz w:val="18"/>
                <w:szCs w:val="18"/>
              </w:rPr>
            </w:pPr>
            <w:r w:rsidRPr="00255DD8">
              <w:rPr>
                <w:sz w:val="18"/>
                <w:szCs w:val="18"/>
              </w:rPr>
              <w:t>117</w:t>
            </w:r>
          </w:p>
        </w:tc>
        <w:tc>
          <w:tcPr>
            <w:tcW w:w="524" w:type="dxa"/>
          </w:tcPr>
          <w:p w14:paraId="24C91A11" w14:textId="77777777" w:rsidR="00115D77" w:rsidRPr="00255DD8" w:rsidRDefault="00115D77" w:rsidP="00A249A0">
            <w:pPr>
              <w:jc w:val="center"/>
              <w:rPr>
                <w:sz w:val="18"/>
                <w:szCs w:val="18"/>
              </w:rPr>
            </w:pPr>
            <w:r w:rsidRPr="00255DD8">
              <w:rPr>
                <w:sz w:val="18"/>
                <w:szCs w:val="18"/>
              </w:rPr>
              <w:t>141</w:t>
            </w:r>
          </w:p>
        </w:tc>
        <w:tc>
          <w:tcPr>
            <w:tcW w:w="524" w:type="dxa"/>
          </w:tcPr>
          <w:p w14:paraId="51F9BEFD" w14:textId="77777777" w:rsidR="00115D77" w:rsidRPr="00255DD8" w:rsidRDefault="00115D77" w:rsidP="00A249A0">
            <w:pPr>
              <w:jc w:val="center"/>
              <w:rPr>
                <w:sz w:val="18"/>
                <w:szCs w:val="18"/>
              </w:rPr>
            </w:pPr>
            <w:r w:rsidRPr="00255DD8">
              <w:rPr>
                <w:sz w:val="18"/>
                <w:szCs w:val="18"/>
              </w:rPr>
              <w:t>164</w:t>
            </w:r>
          </w:p>
        </w:tc>
        <w:tc>
          <w:tcPr>
            <w:tcW w:w="524" w:type="dxa"/>
          </w:tcPr>
          <w:p w14:paraId="7520CE51" w14:textId="77777777" w:rsidR="00115D77" w:rsidRPr="00255DD8" w:rsidRDefault="00115D77" w:rsidP="00A249A0">
            <w:pPr>
              <w:jc w:val="center"/>
              <w:rPr>
                <w:sz w:val="18"/>
                <w:szCs w:val="18"/>
              </w:rPr>
            </w:pPr>
            <w:r w:rsidRPr="00255DD8">
              <w:rPr>
                <w:sz w:val="18"/>
                <w:szCs w:val="18"/>
              </w:rPr>
              <w:t>188</w:t>
            </w:r>
          </w:p>
        </w:tc>
        <w:tc>
          <w:tcPr>
            <w:tcW w:w="525" w:type="dxa"/>
          </w:tcPr>
          <w:p w14:paraId="0697F489" w14:textId="77777777" w:rsidR="00115D77" w:rsidRPr="00255DD8" w:rsidRDefault="00115D77" w:rsidP="00A249A0">
            <w:pPr>
              <w:jc w:val="center"/>
              <w:rPr>
                <w:sz w:val="18"/>
                <w:szCs w:val="18"/>
              </w:rPr>
            </w:pPr>
            <w:r w:rsidRPr="00255DD8">
              <w:rPr>
                <w:sz w:val="18"/>
                <w:szCs w:val="18"/>
              </w:rPr>
              <w:t>234</w:t>
            </w:r>
          </w:p>
        </w:tc>
      </w:tr>
      <w:tr w:rsidR="00657EB1" w:rsidRPr="00255DD8" w14:paraId="71CDD6F9" w14:textId="77777777" w:rsidTr="00444BD3">
        <w:trPr>
          <w:jc w:val="center"/>
        </w:trPr>
        <w:tc>
          <w:tcPr>
            <w:tcW w:w="1255" w:type="dxa"/>
            <w:shd w:val="clear" w:color="auto" w:fill="BFBFBF"/>
          </w:tcPr>
          <w:p w14:paraId="4FE12897" w14:textId="77777777" w:rsidR="00115D77" w:rsidRPr="00255DD8" w:rsidRDefault="00115D77" w:rsidP="00A249A0">
            <w:pPr>
              <w:jc w:val="center"/>
              <w:rPr>
                <w:sz w:val="18"/>
                <w:szCs w:val="18"/>
              </w:rPr>
            </w:pPr>
            <w:r w:rsidRPr="00255DD8">
              <w:rPr>
                <w:sz w:val="18"/>
                <w:szCs w:val="18"/>
              </w:rPr>
              <w:t>130</w:t>
            </w:r>
          </w:p>
        </w:tc>
        <w:tc>
          <w:tcPr>
            <w:tcW w:w="524" w:type="dxa"/>
            <w:shd w:val="clear" w:color="auto" w:fill="F2F2F2"/>
          </w:tcPr>
          <w:p w14:paraId="0BDEFFDA" w14:textId="77777777" w:rsidR="00115D77" w:rsidRPr="00255DD8" w:rsidRDefault="00115D77" w:rsidP="00A249A0">
            <w:pPr>
              <w:jc w:val="center"/>
              <w:rPr>
                <w:sz w:val="18"/>
                <w:szCs w:val="18"/>
              </w:rPr>
            </w:pPr>
            <w:r w:rsidRPr="00255DD8">
              <w:rPr>
                <w:sz w:val="18"/>
                <w:szCs w:val="18"/>
              </w:rPr>
              <w:t>5</w:t>
            </w:r>
          </w:p>
        </w:tc>
        <w:tc>
          <w:tcPr>
            <w:tcW w:w="524" w:type="dxa"/>
            <w:shd w:val="clear" w:color="auto" w:fill="F2F2F2"/>
          </w:tcPr>
          <w:p w14:paraId="0509FD41" w14:textId="77777777" w:rsidR="00115D77" w:rsidRPr="00255DD8" w:rsidRDefault="00115D77" w:rsidP="00A249A0">
            <w:pPr>
              <w:jc w:val="center"/>
              <w:rPr>
                <w:sz w:val="18"/>
                <w:szCs w:val="18"/>
              </w:rPr>
            </w:pPr>
            <w:r w:rsidRPr="00255DD8">
              <w:rPr>
                <w:sz w:val="18"/>
                <w:szCs w:val="18"/>
              </w:rPr>
              <w:t>10</w:t>
            </w:r>
          </w:p>
        </w:tc>
        <w:tc>
          <w:tcPr>
            <w:tcW w:w="524" w:type="dxa"/>
            <w:shd w:val="clear" w:color="auto" w:fill="F2F2F2"/>
          </w:tcPr>
          <w:p w14:paraId="6B455CC9" w14:textId="77777777" w:rsidR="00115D77" w:rsidRPr="00255DD8" w:rsidRDefault="00115D77" w:rsidP="00A249A0">
            <w:pPr>
              <w:jc w:val="center"/>
              <w:rPr>
                <w:sz w:val="18"/>
                <w:szCs w:val="18"/>
              </w:rPr>
            </w:pPr>
            <w:r w:rsidRPr="00255DD8">
              <w:rPr>
                <w:sz w:val="18"/>
                <w:szCs w:val="18"/>
              </w:rPr>
              <w:t>15</w:t>
            </w:r>
          </w:p>
        </w:tc>
        <w:tc>
          <w:tcPr>
            <w:tcW w:w="524" w:type="dxa"/>
            <w:shd w:val="clear" w:color="auto" w:fill="F2F2F2"/>
          </w:tcPr>
          <w:p w14:paraId="5F05715F" w14:textId="77777777" w:rsidR="00115D77" w:rsidRPr="00255DD8" w:rsidRDefault="00115D77" w:rsidP="00A249A0">
            <w:pPr>
              <w:jc w:val="center"/>
              <w:rPr>
                <w:sz w:val="18"/>
                <w:szCs w:val="18"/>
              </w:rPr>
            </w:pPr>
            <w:r w:rsidRPr="00255DD8">
              <w:rPr>
                <w:sz w:val="18"/>
                <w:szCs w:val="18"/>
              </w:rPr>
              <w:t>20</w:t>
            </w:r>
          </w:p>
        </w:tc>
        <w:tc>
          <w:tcPr>
            <w:tcW w:w="524" w:type="dxa"/>
            <w:shd w:val="clear" w:color="auto" w:fill="F2F2F2"/>
          </w:tcPr>
          <w:p w14:paraId="6EDB2825" w14:textId="77777777" w:rsidR="00115D77" w:rsidRPr="00255DD8" w:rsidRDefault="00115D77" w:rsidP="00A249A0">
            <w:pPr>
              <w:jc w:val="center"/>
              <w:rPr>
                <w:sz w:val="18"/>
                <w:szCs w:val="18"/>
              </w:rPr>
            </w:pPr>
            <w:r w:rsidRPr="00255DD8">
              <w:rPr>
                <w:sz w:val="18"/>
                <w:szCs w:val="18"/>
              </w:rPr>
              <w:t>24</w:t>
            </w:r>
          </w:p>
        </w:tc>
        <w:tc>
          <w:tcPr>
            <w:tcW w:w="524" w:type="dxa"/>
            <w:shd w:val="clear" w:color="auto" w:fill="F2F2F2"/>
          </w:tcPr>
          <w:p w14:paraId="689FFD17" w14:textId="77777777" w:rsidR="00115D77" w:rsidRPr="00255DD8" w:rsidRDefault="00115D77" w:rsidP="00A249A0">
            <w:pPr>
              <w:jc w:val="center"/>
              <w:rPr>
                <w:sz w:val="18"/>
                <w:szCs w:val="18"/>
              </w:rPr>
            </w:pPr>
            <w:r w:rsidRPr="00255DD8">
              <w:rPr>
                <w:sz w:val="18"/>
                <w:szCs w:val="18"/>
              </w:rPr>
              <w:t>29</w:t>
            </w:r>
          </w:p>
        </w:tc>
        <w:tc>
          <w:tcPr>
            <w:tcW w:w="524" w:type="dxa"/>
            <w:shd w:val="clear" w:color="auto" w:fill="F2F2F2"/>
          </w:tcPr>
          <w:p w14:paraId="5CBD39B0" w14:textId="77777777" w:rsidR="00115D77" w:rsidRPr="00255DD8" w:rsidRDefault="00115D77" w:rsidP="00A249A0">
            <w:pPr>
              <w:jc w:val="center"/>
              <w:rPr>
                <w:sz w:val="18"/>
                <w:szCs w:val="18"/>
              </w:rPr>
            </w:pPr>
            <w:r w:rsidRPr="00255DD8">
              <w:rPr>
                <w:sz w:val="18"/>
                <w:szCs w:val="18"/>
              </w:rPr>
              <w:t>34</w:t>
            </w:r>
          </w:p>
        </w:tc>
        <w:tc>
          <w:tcPr>
            <w:tcW w:w="524" w:type="dxa"/>
            <w:shd w:val="clear" w:color="auto" w:fill="F2F2F2"/>
          </w:tcPr>
          <w:p w14:paraId="625B0913" w14:textId="77777777" w:rsidR="00115D77" w:rsidRPr="00255DD8" w:rsidRDefault="00115D77" w:rsidP="00A249A0">
            <w:pPr>
              <w:jc w:val="center"/>
              <w:rPr>
                <w:sz w:val="18"/>
                <w:szCs w:val="18"/>
              </w:rPr>
            </w:pPr>
            <w:r w:rsidRPr="00255DD8">
              <w:rPr>
                <w:sz w:val="18"/>
                <w:szCs w:val="18"/>
              </w:rPr>
              <w:t>39</w:t>
            </w:r>
          </w:p>
        </w:tc>
        <w:tc>
          <w:tcPr>
            <w:tcW w:w="525" w:type="dxa"/>
            <w:shd w:val="clear" w:color="auto" w:fill="F2F2F2"/>
          </w:tcPr>
          <w:p w14:paraId="59780C92" w14:textId="77777777" w:rsidR="00115D77" w:rsidRPr="00255DD8" w:rsidRDefault="00115D77" w:rsidP="00A249A0">
            <w:pPr>
              <w:jc w:val="center"/>
              <w:rPr>
                <w:sz w:val="18"/>
                <w:szCs w:val="18"/>
              </w:rPr>
            </w:pPr>
            <w:r w:rsidRPr="00255DD8">
              <w:rPr>
                <w:sz w:val="18"/>
                <w:szCs w:val="18"/>
              </w:rPr>
              <w:t>44</w:t>
            </w:r>
          </w:p>
        </w:tc>
        <w:tc>
          <w:tcPr>
            <w:tcW w:w="524" w:type="dxa"/>
            <w:shd w:val="clear" w:color="auto" w:fill="F2F2F2"/>
          </w:tcPr>
          <w:p w14:paraId="6D8721BD" w14:textId="77777777" w:rsidR="00115D77" w:rsidRPr="00255DD8" w:rsidRDefault="00115D77" w:rsidP="00A249A0">
            <w:pPr>
              <w:jc w:val="center"/>
              <w:rPr>
                <w:sz w:val="18"/>
                <w:szCs w:val="18"/>
              </w:rPr>
            </w:pPr>
            <w:r w:rsidRPr="00255DD8">
              <w:rPr>
                <w:sz w:val="18"/>
                <w:szCs w:val="18"/>
              </w:rPr>
              <w:t>49</w:t>
            </w:r>
          </w:p>
        </w:tc>
        <w:tc>
          <w:tcPr>
            <w:tcW w:w="524" w:type="dxa"/>
            <w:shd w:val="clear" w:color="auto" w:fill="F2F2F2"/>
          </w:tcPr>
          <w:p w14:paraId="742654A8" w14:textId="77777777" w:rsidR="00115D77" w:rsidRPr="00255DD8" w:rsidRDefault="00115D77" w:rsidP="00A249A0">
            <w:pPr>
              <w:jc w:val="center"/>
              <w:rPr>
                <w:sz w:val="18"/>
                <w:szCs w:val="18"/>
              </w:rPr>
            </w:pPr>
            <w:r w:rsidRPr="00255DD8">
              <w:rPr>
                <w:sz w:val="18"/>
                <w:szCs w:val="18"/>
              </w:rPr>
              <w:t>73</w:t>
            </w:r>
          </w:p>
        </w:tc>
        <w:tc>
          <w:tcPr>
            <w:tcW w:w="524" w:type="dxa"/>
            <w:shd w:val="clear" w:color="auto" w:fill="F2F2F2"/>
          </w:tcPr>
          <w:p w14:paraId="7D8A9AC0" w14:textId="77777777" w:rsidR="00115D77" w:rsidRPr="00255DD8" w:rsidRDefault="00115D77" w:rsidP="00A249A0">
            <w:pPr>
              <w:jc w:val="center"/>
              <w:rPr>
                <w:sz w:val="18"/>
                <w:szCs w:val="18"/>
              </w:rPr>
            </w:pPr>
            <w:r w:rsidRPr="00255DD8">
              <w:rPr>
                <w:sz w:val="18"/>
                <w:szCs w:val="18"/>
              </w:rPr>
              <w:t>98</w:t>
            </w:r>
          </w:p>
        </w:tc>
        <w:tc>
          <w:tcPr>
            <w:tcW w:w="524" w:type="dxa"/>
            <w:shd w:val="clear" w:color="auto" w:fill="F2F2F2"/>
          </w:tcPr>
          <w:p w14:paraId="495FC357" w14:textId="77777777" w:rsidR="00115D77" w:rsidRPr="00255DD8" w:rsidRDefault="00115D77" w:rsidP="00A249A0">
            <w:pPr>
              <w:jc w:val="center"/>
              <w:rPr>
                <w:sz w:val="18"/>
                <w:szCs w:val="18"/>
              </w:rPr>
            </w:pPr>
            <w:r w:rsidRPr="00255DD8">
              <w:rPr>
                <w:sz w:val="18"/>
                <w:szCs w:val="18"/>
              </w:rPr>
              <w:t>122</w:t>
            </w:r>
          </w:p>
        </w:tc>
        <w:tc>
          <w:tcPr>
            <w:tcW w:w="524" w:type="dxa"/>
            <w:shd w:val="clear" w:color="auto" w:fill="F2F2F2"/>
          </w:tcPr>
          <w:p w14:paraId="79D5C9BA" w14:textId="77777777" w:rsidR="00115D77" w:rsidRPr="00255DD8" w:rsidRDefault="00115D77" w:rsidP="00A249A0">
            <w:pPr>
              <w:jc w:val="center"/>
              <w:rPr>
                <w:sz w:val="18"/>
                <w:szCs w:val="18"/>
              </w:rPr>
            </w:pPr>
            <w:r w:rsidRPr="00255DD8">
              <w:rPr>
                <w:sz w:val="18"/>
                <w:szCs w:val="18"/>
              </w:rPr>
              <w:t>146</w:t>
            </w:r>
          </w:p>
        </w:tc>
        <w:tc>
          <w:tcPr>
            <w:tcW w:w="524" w:type="dxa"/>
            <w:shd w:val="clear" w:color="auto" w:fill="F2F2F2"/>
          </w:tcPr>
          <w:p w14:paraId="19A8DEB5" w14:textId="77777777" w:rsidR="00115D77" w:rsidRPr="00255DD8" w:rsidRDefault="00115D77" w:rsidP="00A249A0">
            <w:pPr>
              <w:jc w:val="center"/>
              <w:rPr>
                <w:sz w:val="18"/>
                <w:szCs w:val="18"/>
              </w:rPr>
            </w:pPr>
            <w:r w:rsidRPr="00255DD8">
              <w:rPr>
                <w:sz w:val="18"/>
                <w:szCs w:val="18"/>
              </w:rPr>
              <w:t>171</w:t>
            </w:r>
          </w:p>
        </w:tc>
        <w:tc>
          <w:tcPr>
            <w:tcW w:w="524" w:type="dxa"/>
            <w:shd w:val="clear" w:color="auto" w:fill="F2F2F2"/>
          </w:tcPr>
          <w:p w14:paraId="7E747C39" w14:textId="77777777" w:rsidR="00115D77" w:rsidRPr="00255DD8" w:rsidRDefault="00115D77" w:rsidP="00A249A0">
            <w:pPr>
              <w:jc w:val="center"/>
              <w:rPr>
                <w:sz w:val="18"/>
                <w:szCs w:val="18"/>
              </w:rPr>
            </w:pPr>
            <w:r w:rsidRPr="00255DD8">
              <w:rPr>
                <w:sz w:val="18"/>
                <w:szCs w:val="18"/>
              </w:rPr>
              <w:t>195</w:t>
            </w:r>
          </w:p>
        </w:tc>
        <w:tc>
          <w:tcPr>
            <w:tcW w:w="525" w:type="dxa"/>
            <w:shd w:val="clear" w:color="auto" w:fill="F2F2F2"/>
          </w:tcPr>
          <w:p w14:paraId="55CE98EE" w14:textId="77777777" w:rsidR="00115D77" w:rsidRPr="00255DD8" w:rsidRDefault="00115D77" w:rsidP="00A249A0">
            <w:pPr>
              <w:jc w:val="center"/>
              <w:rPr>
                <w:sz w:val="18"/>
                <w:szCs w:val="18"/>
              </w:rPr>
            </w:pPr>
            <w:r w:rsidRPr="00255DD8">
              <w:rPr>
                <w:sz w:val="18"/>
                <w:szCs w:val="18"/>
              </w:rPr>
              <w:t>244</w:t>
            </w:r>
          </w:p>
        </w:tc>
      </w:tr>
    </w:tbl>
    <w:p w14:paraId="277CA120" w14:textId="77777777" w:rsidR="00115D77" w:rsidRDefault="00115D77" w:rsidP="000F2284"/>
    <w:p w14:paraId="6F74FA17" w14:textId="77777777" w:rsidR="00896EB5" w:rsidRPr="00115D77" w:rsidRDefault="00896EB5" w:rsidP="000F2284"/>
    <w:p w14:paraId="0D0D5864" w14:textId="167BDC89" w:rsidR="00E6283E" w:rsidRDefault="00E6283E" w:rsidP="004C0BBE">
      <w:pPr>
        <w:pStyle w:val="Heading2"/>
      </w:pPr>
      <w:bookmarkStart w:id="152" w:name="_Toc59648955"/>
      <w:bookmarkStart w:id="153" w:name="_Toc59649158"/>
      <w:bookmarkStart w:id="154" w:name="_Toc64281468"/>
      <w:bookmarkStart w:id="155" w:name="_Toc66895751"/>
      <w:bookmarkStart w:id="156" w:name="_Toc66895962"/>
      <w:bookmarkStart w:id="157" w:name="_Toc66896184"/>
      <w:bookmarkStart w:id="158" w:name="_Toc59648956"/>
      <w:bookmarkStart w:id="159" w:name="_Toc59649159"/>
      <w:bookmarkStart w:id="160" w:name="_Toc64281469"/>
      <w:bookmarkStart w:id="161" w:name="_Toc66895752"/>
      <w:bookmarkStart w:id="162" w:name="_Toc66895963"/>
      <w:bookmarkStart w:id="163" w:name="_Toc66896185"/>
      <w:bookmarkStart w:id="164" w:name="_Toc193359548"/>
      <w:bookmarkStart w:id="165" w:name="_Toc193360316"/>
      <w:bookmarkStart w:id="166" w:name="HEPARIN"/>
      <w:bookmarkEnd w:id="152"/>
      <w:bookmarkEnd w:id="153"/>
      <w:bookmarkEnd w:id="154"/>
      <w:bookmarkEnd w:id="155"/>
      <w:bookmarkEnd w:id="156"/>
      <w:bookmarkEnd w:id="157"/>
      <w:bookmarkEnd w:id="158"/>
      <w:bookmarkEnd w:id="159"/>
      <w:bookmarkEnd w:id="160"/>
      <w:bookmarkEnd w:id="161"/>
      <w:bookmarkEnd w:id="162"/>
      <w:bookmarkEnd w:id="163"/>
      <w:r>
        <w:lastRenderedPageBreak/>
        <w:t>Epinephrine infusion</w:t>
      </w:r>
      <w:bookmarkEnd w:id="164"/>
      <w:bookmarkEnd w:id="165"/>
      <w:r>
        <w:t xml:space="preserve"> </w:t>
      </w:r>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311"/>
        <w:gridCol w:w="707"/>
        <w:gridCol w:w="509"/>
        <w:gridCol w:w="509"/>
        <w:gridCol w:w="509"/>
        <w:gridCol w:w="509"/>
      </w:tblGrid>
      <w:tr w:rsidR="00547067" w14:paraId="016E94CC"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3940F6AB" w14:textId="41DC4401" w:rsidR="00547067" w:rsidRDefault="00547067" w:rsidP="005C7493">
            <w:pPr>
              <w:pStyle w:val="BodyTextTableTitle"/>
            </w:pPr>
            <w:proofErr w:type="spellStart"/>
            <w:r>
              <w:t>Epinepherine</w:t>
            </w:r>
            <w:proofErr w:type="spellEnd"/>
            <w:r>
              <w:t xml:space="preserve"> Infusion for Interfacility Transport</w:t>
            </w:r>
          </w:p>
        </w:tc>
        <w:tc>
          <w:tcPr>
            <w:tcW w:w="311" w:type="dxa"/>
            <w:tcBorders>
              <w:top w:val="double" w:sz="4" w:space="0" w:color="auto"/>
              <w:left w:val="double" w:sz="4" w:space="0" w:color="auto"/>
              <w:bottom w:val="double" w:sz="4" w:space="0" w:color="auto"/>
              <w:right w:val="double" w:sz="4" w:space="0" w:color="auto"/>
            </w:tcBorders>
            <w:shd w:val="clear" w:color="auto" w:fill="65FF65"/>
            <w:hideMark/>
          </w:tcPr>
          <w:p w14:paraId="0C43C35C" w14:textId="77777777" w:rsidR="00547067" w:rsidRDefault="00547067" w:rsidP="005C7493">
            <w:pPr>
              <w:pStyle w:val="BodyTextTableBold"/>
            </w:pPr>
            <w:r>
              <w:t>B</w:t>
            </w:r>
          </w:p>
        </w:tc>
        <w:tc>
          <w:tcPr>
            <w:tcW w:w="707" w:type="dxa"/>
            <w:tcBorders>
              <w:top w:val="double" w:sz="4" w:space="0" w:color="auto"/>
              <w:left w:val="double" w:sz="4" w:space="0" w:color="auto"/>
              <w:bottom w:val="double" w:sz="4" w:space="0" w:color="auto"/>
              <w:right w:val="double" w:sz="4" w:space="0" w:color="auto"/>
            </w:tcBorders>
            <w:shd w:val="clear" w:color="auto" w:fill="FFFF00"/>
            <w:hideMark/>
          </w:tcPr>
          <w:p w14:paraId="1EAA4D9B" w14:textId="5F0FB8AB" w:rsidR="00547067" w:rsidRDefault="00547067" w:rsidP="005C7493">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066FFB18" w14:textId="77777777" w:rsidR="00547067" w:rsidRDefault="00547067" w:rsidP="005C7493">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11007BA6" w14:textId="77777777" w:rsidR="00547067" w:rsidRDefault="00547067" w:rsidP="005C7493">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5A943E0F" w14:textId="77777777" w:rsidR="00547067" w:rsidRPr="00807AAD" w:rsidRDefault="00547067" w:rsidP="005C7493">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041DAC7B" w14:textId="77777777" w:rsidR="00547067" w:rsidRPr="004C0BBE" w:rsidRDefault="00547067" w:rsidP="005C7493">
            <w:pPr>
              <w:pStyle w:val="BodyTextTableBold"/>
              <w:rPr>
                <w:color w:val="FFFFFF" w:themeColor="background1"/>
              </w:rPr>
            </w:pPr>
            <w:r w:rsidRPr="004C0BBE">
              <w:rPr>
                <w:color w:val="FFFFFF" w:themeColor="background1"/>
              </w:rPr>
              <w:t>Adv</w:t>
            </w:r>
          </w:p>
        </w:tc>
      </w:tr>
      <w:tr w:rsidR="00547067" w14:paraId="62EAE5B8" w14:textId="77777777" w:rsidTr="004B492A">
        <w:trPr>
          <w:jc w:val="center"/>
        </w:trPr>
        <w:tc>
          <w:tcPr>
            <w:tcW w:w="8044" w:type="dxa"/>
            <w:tcBorders>
              <w:top w:val="double" w:sz="4" w:space="0" w:color="auto"/>
              <w:left w:val="double" w:sz="4" w:space="0" w:color="auto"/>
              <w:bottom w:val="double" w:sz="4" w:space="0" w:color="auto"/>
              <w:right w:val="double" w:sz="4" w:space="0" w:color="auto"/>
            </w:tcBorders>
            <w:hideMark/>
          </w:tcPr>
          <w:p w14:paraId="0A4F0CBC" w14:textId="52338A64" w:rsidR="00547067" w:rsidRDefault="00547067" w:rsidP="005C7493">
            <w:pPr>
              <w:pStyle w:val="BodyTextTable"/>
            </w:pPr>
            <w:r>
              <w:t>Infusion maintenance and titration – Written physician order</w:t>
            </w:r>
          </w:p>
        </w:tc>
        <w:tc>
          <w:tcPr>
            <w:tcW w:w="311" w:type="dxa"/>
            <w:tcBorders>
              <w:top w:val="double" w:sz="4" w:space="0" w:color="auto"/>
              <w:left w:val="double" w:sz="4" w:space="0" w:color="auto"/>
              <w:bottom w:val="double" w:sz="4" w:space="0" w:color="auto"/>
              <w:right w:val="double" w:sz="4" w:space="0" w:color="auto"/>
            </w:tcBorders>
            <w:shd w:val="clear" w:color="auto" w:fill="65FF65"/>
          </w:tcPr>
          <w:p w14:paraId="15A84BBD" w14:textId="77777777" w:rsidR="00547067" w:rsidRDefault="00547067" w:rsidP="005C7493">
            <w:pPr>
              <w:pStyle w:val="BodyTextTableBold"/>
            </w:pPr>
          </w:p>
        </w:tc>
        <w:tc>
          <w:tcPr>
            <w:tcW w:w="707" w:type="dxa"/>
            <w:tcBorders>
              <w:top w:val="double" w:sz="4" w:space="0" w:color="auto"/>
              <w:left w:val="double" w:sz="4" w:space="0" w:color="auto"/>
              <w:bottom w:val="double" w:sz="4" w:space="0" w:color="auto"/>
              <w:right w:val="double" w:sz="4" w:space="0" w:color="auto"/>
            </w:tcBorders>
            <w:shd w:val="clear" w:color="auto" w:fill="FFFF00"/>
          </w:tcPr>
          <w:p w14:paraId="746E3C8E" w14:textId="77777777" w:rsidR="00547067" w:rsidRDefault="00547067" w:rsidP="005C7493">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44160032" w14:textId="77777777" w:rsidR="00547067" w:rsidRDefault="00547067" w:rsidP="005C7493">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1B124FEA" w14:textId="77777777" w:rsidR="00547067" w:rsidRDefault="00547067" w:rsidP="005C7493">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28907E01" w14:textId="77777777" w:rsidR="00547067" w:rsidRPr="00807AAD" w:rsidRDefault="00547067" w:rsidP="005C7493">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4A3EB678" w14:textId="77777777" w:rsidR="00547067" w:rsidRPr="004C0BBE" w:rsidRDefault="00547067" w:rsidP="005C7493">
            <w:pPr>
              <w:pStyle w:val="BodyTextTableBold"/>
              <w:rPr>
                <w:color w:val="FFFFFF" w:themeColor="background1"/>
              </w:rPr>
            </w:pPr>
            <w:r w:rsidRPr="004C0BBE">
              <w:rPr>
                <w:color w:val="FFFFFF" w:themeColor="background1"/>
              </w:rPr>
              <w:t>X</w:t>
            </w:r>
          </w:p>
        </w:tc>
      </w:tr>
    </w:tbl>
    <w:p w14:paraId="48DE8597" w14:textId="02356652" w:rsidR="00E6283E" w:rsidRDefault="00E6283E" w:rsidP="00E6283E">
      <w:pPr>
        <w:pStyle w:val="Heading3"/>
      </w:pPr>
      <w:r>
        <w:t>Action</w:t>
      </w:r>
    </w:p>
    <w:p w14:paraId="55A30B7D" w14:textId="112F396C" w:rsidR="00E6283E" w:rsidRDefault="00E6283E" w:rsidP="00E6283E">
      <w:pPr>
        <w:pStyle w:val="Heading4"/>
      </w:pPr>
      <w:r w:rsidRPr="00E6283E">
        <w:t>α and β-adrenergic agonist</w:t>
      </w:r>
    </w:p>
    <w:p w14:paraId="5BBA923D" w14:textId="79E3C2B2" w:rsidR="00E6283E" w:rsidRDefault="00E6283E" w:rsidP="00E6283E">
      <w:pPr>
        <w:pStyle w:val="Heading4"/>
      </w:pPr>
      <w:r w:rsidRPr="00E6283E">
        <w:t>Causes vasoconstriction through its effect on α -adrenergic receptors</w:t>
      </w:r>
    </w:p>
    <w:p w14:paraId="31B11662" w14:textId="088EC89C" w:rsidR="00E6283E" w:rsidRDefault="00E6283E" w:rsidP="00B31ACC">
      <w:pPr>
        <w:pStyle w:val="Heading4"/>
      </w:pPr>
      <w:r w:rsidRPr="00E6283E">
        <w:t>Induces bronchial smooth muscle relaxation through action on β-adrenergic receptor</w:t>
      </w:r>
      <w:r>
        <w:t>s</w:t>
      </w:r>
    </w:p>
    <w:p w14:paraId="68B2B361" w14:textId="0316EF4D" w:rsidR="00E6283E" w:rsidRDefault="00E6283E" w:rsidP="00E6283E">
      <w:pPr>
        <w:pStyle w:val="Heading3"/>
      </w:pPr>
      <w:r>
        <w:t xml:space="preserve">Indications </w:t>
      </w:r>
    </w:p>
    <w:p w14:paraId="3ADBC185" w14:textId="51EB1A21" w:rsidR="00547067" w:rsidRDefault="00547067" w:rsidP="00547067">
      <w:pPr>
        <w:pStyle w:val="Heading4"/>
      </w:pPr>
      <w:r>
        <w:t xml:space="preserve">For 911 </w:t>
      </w:r>
      <w:proofErr w:type="spellStart"/>
      <w:r>
        <w:t>reponse</w:t>
      </w:r>
      <w:proofErr w:type="spellEnd"/>
      <w:r>
        <w:t xml:space="preserve"> - refer to DMEMSMD protocols</w:t>
      </w:r>
    </w:p>
    <w:p w14:paraId="174264DE" w14:textId="054B4A16" w:rsidR="00E6283E" w:rsidRDefault="00547067" w:rsidP="005C7493">
      <w:pPr>
        <w:pStyle w:val="Heading4"/>
      </w:pPr>
      <w:r>
        <w:t xml:space="preserve">Interfacility transport - </w:t>
      </w:r>
      <w:r w:rsidR="00E6283E" w:rsidRPr="00E6283E">
        <w:t>Circulatory shock</w:t>
      </w:r>
    </w:p>
    <w:p w14:paraId="784A4BAE" w14:textId="129C9A8E" w:rsidR="00E6283E" w:rsidRDefault="00E6283E" w:rsidP="00E6283E">
      <w:pPr>
        <w:pStyle w:val="Heading3"/>
      </w:pPr>
      <w:r>
        <w:t>Contraindications</w:t>
      </w:r>
    </w:p>
    <w:p w14:paraId="0C70AE72" w14:textId="0EE16AC7" w:rsidR="00E6283E" w:rsidRDefault="00E6283E" w:rsidP="00E6283E">
      <w:pPr>
        <w:pStyle w:val="Heading4"/>
      </w:pPr>
      <w:r>
        <w:t xml:space="preserve">Cardiac dilatation and coronary insufficiency (injection) </w:t>
      </w:r>
    </w:p>
    <w:p w14:paraId="59E10A21" w14:textId="719E4F59" w:rsidR="00E6283E" w:rsidRDefault="00E6283E" w:rsidP="00E6283E">
      <w:pPr>
        <w:pStyle w:val="Heading4"/>
      </w:pPr>
      <w:r>
        <w:t xml:space="preserve">Shock (non-anaphylactic) </w:t>
      </w:r>
    </w:p>
    <w:p w14:paraId="294E6F1A" w14:textId="2361C306" w:rsidR="00E6283E" w:rsidRDefault="00E6283E" w:rsidP="00E6283E">
      <w:pPr>
        <w:pStyle w:val="Heading4"/>
      </w:pPr>
      <w:r>
        <w:t xml:space="preserve">Where vasopressor drugs are contraindicated: thyrotoxicosis, diabetes, in obstetrics when maternal blood pressure is </w:t>
      </w:r>
      <w:proofErr w:type="gramStart"/>
      <w:r>
        <w:t>in excess of</w:t>
      </w:r>
      <w:proofErr w:type="gramEnd"/>
      <w:r>
        <w:t xml:space="preserve"> 130/80, hypertension  </w:t>
      </w:r>
    </w:p>
    <w:p w14:paraId="41090D7D" w14:textId="2A4E774A" w:rsidR="00E6283E" w:rsidRDefault="00E6283E" w:rsidP="00E6283E">
      <w:pPr>
        <w:pStyle w:val="Heading4"/>
      </w:pPr>
      <w:r>
        <w:t xml:space="preserve">Labor; may delay the second stage (injection) </w:t>
      </w:r>
    </w:p>
    <w:p w14:paraId="13575479" w14:textId="51E3E245" w:rsidR="00E6283E" w:rsidRDefault="00E6283E" w:rsidP="00E6283E">
      <w:pPr>
        <w:pStyle w:val="Heading4"/>
      </w:pPr>
      <w:r>
        <w:t xml:space="preserve">Narrow-angle glaucoma </w:t>
      </w:r>
    </w:p>
    <w:p w14:paraId="1CE1F934" w14:textId="7B7AEA85" w:rsidR="00E6283E" w:rsidRDefault="00E6283E" w:rsidP="00E6283E">
      <w:pPr>
        <w:pStyle w:val="Heading4"/>
      </w:pPr>
      <w:r>
        <w:t>Organic brain damage</w:t>
      </w:r>
    </w:p>
    <w:p w14:paraId="3583D971" w14:textId="4E58493A" w:rsidR="00E6283E" w:rsidRDefault="00E6283E" w:rsidP="00E6283E">
      <w:pPr>
        <w:pStyle w:val="Heading3"/>
      </w:pPr>
      <w:r>
        <w:t>Precautions</w:t>
      </w:r>
    </w:p>
    <w:p w14:paraId="576B7E60" w14:textId="7180B8B0" w:rsidR="00E6283E" w:rsidRDefault="00E6283E" w:rsidP="00E6283E">
      <w:pPr>
        <w:pStyle w:val="Heading4"/>
      </w:pPr>
      <w:r>
        <w:t xml:space="preserve">Asthma (long-standing) and emphysema with degenerative heart disease </w:t>
      </w:r>
    </w:p>
    <w:p w14:paraId="51DC14C5" w14:textId="3A6F5E1B" w:rsidR="00E6283E" w:rsidRDefault="00E6283E" w:rsidP="00E6283E">
      <w:pPr>
        <w:pStyle w:val="Heading4"/>
      </w:pPr>
      <w:r>
        <w:t>Cardiac arrhythmias, coronary insufficiency, organic or ischemic heart disease</w:t>
      </w:r>
    </w:p>
    <w:p w14:paraId="0315B8FD" w14:textId="2B99CDF2" w:rsidR="00E6283E" w:rsidRDefault="00E6283E" w:rsidP="00E6283E">
      <w:pPr>
        <w:pStyle w:val="Heading4"/>
      </w:pPr>
      <w:r>
        <w:t>Concurrent use with drugs which may sensitize the heart to arrhythmias (</w:t>
      </w:r>
      <w:proofErr w:type="spellStart"/>
      <w:r>
        <w:t>eg</w:t>
      </w:r>
      <w:proofErr w:type="spellEnd"/>
      <w:r>
        <w:t xml:space="preserve">, digitalis, mercurial diuretics, quinidine) </w:t>
      </w:r>
    </w:p>
    <w:p w14:paraId="73667934" w14:textId="01B4F86D" w:rsidR="00E6283E" w:rsidRDefault="00E6283E" w:rsidP="00E6283E">
      <w:pPr>
        <w:pStyle w:val="Heading4"/>
      </w:pPr>
      <w:r>
        <w:t>Concurrent use with MAOI or tricyclic antidepressants, sympathomimetic drugs</w:t>
      </w:r>
    </w:p>
    <w:p w14:paraId="3D44C20B" w14:textId="3F401AA5" w:rsidR="00E6283E" w:rsidRDefault="00E6283E" w:rsidP="00E6283E">
      <w:pPr>
        <w:pStyle w:val="Heading4"/>
      </w:pPr>
      <w:r>
        <w:t>Chronic conditions: diabetes, elderly, hypertension, peripheral constriction and cardiac stimulation, seizures, thyroid disease, prostatic hypertrophy</w:t>
      </w:r>
    </w:p>
    <w:p w14:paraId="11D4FE09" w14:textId="6D46858B" w:rsidR="00E6283E" w:rsidRDefault="00E6283E" w:rsidP="00E6283E">
      <w:pPr>
        <w:pStyle w:val="Heading4"/>
      </w:pPr>
      <w:r>
        <w:t>Hypersensitivity to sulfites</w:t>
      </w:r>
    </w:p>
    <w:p w14:paraId="2BFE0F50" w14:textId="6EDC746D" w:rsidR="00E6283E" w:rsidRDefault="00E6283E" w:rsidP="00E6283E">
      <w:pPr>
        <w:pStyle w:val="Heading4"/>
      </w:pPr>
      <w:r>
        <w:t>Pregnancy</w:t>
      </w:r>
    </w:p>
    <w:p w14:paraId="714046FB" w14:textId="77777777" w:rsidR="00165C66" w:rsidRDefault="00E6283E" w:rsidP="00E6283E">
      <w:pPr>
        <w:pStyle w:val="Heading3"/>
        <w:sectPr w:rsidR="00165C66" w:rsidSect="00B31ACC">
          <w:endnotePr>
            <w:numFmt w:val="decimal"/>
            <w:numRestart w:val="eachSect"/>
          </w:endnotePr>
          <w:type w:val="continuous"/>
          <w:pgSz w:w="12240" w:h="15840" w:code="1"/>
          <w:pgMar w:top="720" w:right="720" w:bottom="432" w:left="1080" w:header="720" w:footer="720" w:gutter="0"/>
          <w:cols w:space="720"/>
          <w:titlePg/>
          <w:docGrid w:linePitch="360"/>
        </w:sectPr>
      </w:pPr>
      <w:r>
        <w:t>Side Effects/Adverse Reactions</w:t>
      </w:r>
    </w:p>
    <w:p w14:paraId="1A639A7E" w14:textId="28A130D9" w:rsidR="00E6283E" w:rsidRDefault="00E6283E" w:rsidP="00E6283E">
      <w:pPr>
        <w:pStyle w:val="Heading4"/>
      </w:pPr>
      <w:r>
        <w:t>Common</w:t>
      </w:r>
    </w:p>
    <w:p w14:paraId="36EE9E9C" w14:textId="77777777" w:rsidR="00E6283E" w:rsidRDefault="00E6283E" w:rsidP="00E6283E">
      <w:pPr>
        <w:pStyle w:val="Heading5"/>
      </w:pPr>
      <w:r>
        <w:t>Palpitations/ Tachyarrhythmia</w:t>
      </w:r>
    </w:p>
    <w:p w14:paraId="7B4787A2" w14:textId="77777777" w:rsidR="00E6283E" w:rsidRDefault="00E6283E" w:rsidP="00E6283E">
      <w:pPr>
        <w:pStyle w:val="Heading5"/>
      </w:pPr>
      <w:r>
        <w:t>Dyspnea</w:t>
      </w:r>
    </w:p>
    <w:p w14:paraId="022B3E34" w14:textId="77777777" w:rsidR="00E6283E" w:rsidRDefault="00E6283E" w:rsidP="00E6283E">
      <w:pPr>
        <w:pStyle w:val="Heading5"/>
      </w:pPr>
      <w:r>
        <w:t>Tremor</w:t>
      </w:r>
    </w:p>
    <w:p w14:paraId="4FFDF72E" w14:textId="77777777" w:rsidR="00E6283E" w:rsidRDefault="00E6283E" w:rsidP="00E6283E">
      <w:pPr>
        <w:pStyle w:val="Heading5"/>
      </w:pPr>
      <w:r>
        <w:t>Anxiety</w:t>
      </w:r>
    </w:p>
    <w:p w14:paraId="5D007295" w14:textId="77777777" w:rsidR="00E6283E" w:rsidRDefault="00E6283E" w:rsidP="00E6283E">
      <w:pPr>
        <w:pStyle w:val="Heading5"/>
      </w:pPr>
      <w:r>
        <w:t>Dizziness</w:t>
      </w:r>
    </w:p>
    <w:p w14:paraId="7538AAEC" w14:textId="77777777" w:rsidR="00E6283E" w:rsidRDefault="00E6283E" w:rsidP="00E6283E">
      <w:pPr>
        <w:pStyle w:val="Heading5"/>
      </w:pPr>
      <w:r>
        <w:t>Sweating</w:t>
      </w:r>
    </w:p>
    <w:p w14:paraId="1A02160C" w14:textId="77777777" w:rsidR="00E6283E" w:rsidRDefault="00E6283E" w:rsidP="00E6283E">
      <w:pPr>
        <w:pStyle w:val="Heading5"/>
      </w:pPr>
      <w:r>
        <w:t>Asthenia</w:t>
      </w:r>
    </w:p>
    <w:p w14:paraId="5D149D01" w14:textId="77777777" w:rsidR="00E6283E" w:rsidRDefault="00E6283E" w:rsidP="00E6283E">
      <w:pPr>
        <w:pStyle w:val="Heading5"/>
      </w:pPr>
      <w:r>
        <w:t>Nausea/vomiting</w:t>
      </w:r>
    </w:p>
    <w:p w14:paraId="7AD8169C" w14:textId="77777777" w:rsidR="00E6283E" w:rsidRDefault="00E6283E" w:rsidP="00E6283E">
      <w:pPr>
        <w:pStyle w:val="Heading5"/>
      </w:pPr>
      <w:r>
        <w:t xml:space="preserve">Headache/ Eye pain </w:t>
      </w:r>
    </w:p>
    <w:p w14:paraId="4ADBC6CE" w14:textId="7CABEB84" w:rsidR="00E6283E" w:rsidRDefault="00E6283E" w:rsidP="00E6283E">
      <w:pPr>
        <w:pStyle w:val="Heading4"/>
      </w:pPr>
      <w:r>
        <w:t>Serious</w:t>
      </w:r>
    </w:p>
    <w:p w14:paraId="00968323" w14:textId="77777777" w:rsidR="00E6283E" w:rsidRDefault="00E6283E" w:rsidP="00E6283E">
      <w:pPr>
        <w:pStyle w:val="Heading5"/>
      </w:pPr>
      <w:r>
        <w:t>Cardiac dysrhythmia</w:t>
      </w:r>
    </w:p>
    <w:p w14:paraId="29318DFD" w14:textId="77777777" w:rsidR="00E6283E" w:rsidRDefault="00E6283E" w:rsidP="00E6283E">
      <w:pPr>
        <w:pStyle w:val="Heading5"/>
      </w:pPr>
      <w:r>
        <w:t>Hypertensive crisis</w:t>
      </w:r>
    </w:p>
    <w:p w14:paraId="1F75B1C1" w14:textId="0DDCBB86" w:rsidR="00165C66" w:rsidRDefault="00E6283E" w:rsidP="00E6283E">
      <w:pPr>
        <w:pStyle w:val="Heading5"/>
        <w:sectPr w:rsidR="00165C66" w:rsidSect="00F35BA1">
          <w:endnotePr>
            <w:numFmt w:val="decimal"/>
            <w:numRestart w:val="eachSect"/>
          </w:endnotePr>
          <w:type w:val="continuous"/>
          <w:pgSz w:w="12240" w:h="15840" w:code="1"/>
          <w:pgMar w:top="720" w:right="720" w:bottom="432" w:left="1080" w:header="720" w:footer="720" w:gutter="0"/>
          <w:cols w:num="2" w:space="720"/>
          <w:titlePg/>
          <w:docGrid w:linePitch="360"/>
        </w:sectPr>
      </w:pPr>
      <w:r>
        <w:t>Pulmonary edem</w:t>
      </w:r>
      <w:r w:rsidR="00165C66">
        <w:t>a</w:t>
      </w:r>
    </w:p>
    <w:p w14:paraId="1AFD5D56" w14:textId="0F57FA06" w:rsidR="00E6283E" w:rsidRDefault="00165C66" w:rsidP="00E6283E">
      <w:pPr>
        <w:pStyle w:val="Heading3"/>
      </w:pPr>
      <w:r>
        <w:t>Concen</w:t>
      </w:r>
      <w:r w:rsidR="00BF3A90">
        <w:t>t</w:t>
      </w:r>
      <w:r>
        <w:t xml:space="preserve">ration </w:t>
      </w:r>
    </w:p>
    <w:p w14:paraId="330F1F8C" w14:textId="4FDCE0A0" w:rsidR="00165C66" w:rsidRDefault="00165C66" w:rsidP="00165C66">
      <w:pPr>
        <w:pStyle w:val="Heading4"/>
      </w:pPr>
      <w:r>
        <w:t>4 mg/250 mL NS</w:t>
      </w:r>
    </w:p>
    <w:tbl>
      <w:tblPr>
        <w:tblpPr w:leftFromText="180" w:rightFromText="180" w:vertAnchor="text" w:horzAnchor="page" w:tblpX="7186"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2021"/>
      </w:tblGrid>
      <w:tr w:rsidR="00547067" w:rsidRPr="004140D1" w14:paraId="7B35650C" w14:textId="77777777" w:rsidTr="00547067">
        <w:trPr>
          <w:trHeight w:val="395"/>
        </w:trPr>
        <w:tc>
          <w:tcPr>
            <w:tcW w:w="0" w:type="auto"/>
            <w:gridSpan w:val="2"/>
            <w:shd w:val="clear" w:color="auto" w:fill="D9D9D9" w:themeFill="background1" w:themeFillShade="D9"/>
          </w:tcPr>
          <w:p w14:paraId="3DF6A7EC" w14:textId="77777777" w:rsidR="00547067" w:rsidRPr="00165C66" w:rsidRDefault="00547067" w:rsidP="00547067">
            <w:pPr>
              <w:jc w:val="center"/>
              <w:rPr>
                <w:bCs/>
                <w:szCs w:val="22"/>
              </w:rPr>
            </w:pPr>
            <w:r w:rsidRPr="00165C66">
              <w:rPr>
                <w:bCs/>
                <w:szCs w:val="22"/>
              </w:rPr>
              <w:t>Continuous IV infusion (4mg/250 mL)</w:t>
            </w:r>
          </w:p>
          <w:p w14:paraId="3A94D829" w14:textId="77777777" w:rsidR="00547067" w:rsidRPr="00165C66" w:rsidRDefault="00547067" w:rsidP="00547067">
            <w:pPr>
              <w:jc w:val="center"/>
              <w:rPr>
                <w:bCs/>
                <w:szCs w:val="22"/>
              </w:rPr>
            </w:pPr>
            <w:r w:rsidRPr="00165C66">
              <w:rPr>
                <w:bCs/>
                <w:szCs w:val="22"/>
              </w:rPr>
              <w:t>(16 mcg/mL)</w:t>
            </w:r>
          </w:p>
        </w:tc>
      </w:tr>
      <w:tr w:rsidR="00547067" w:rsidRPr="004140D1" w14:paraId="259B3D2A" w14:textId="77777777" w:rsidTr="00547067">
        <w:trPr>
          <w:trHeight w:val="294"/>
        </w:trPr>
        <w:tc>
          <w:tcPr>
            <w:tcW w:w="0" w:type="auto"/>
            <w:shd w:val="clear" w:color="auto" w:fill="D9D9D9"/>
          </w:tcPr>
          <w:p w14:paraId="4A727A7D" w14:textId="77777777" w:rsidR="00547067" w:rsidRPr="00165C66" w:rsidRDefault="00547067" w:rsidP="00547067">
            <w:pPr>
              <w:jc w:val="center"/>
              <w:rPr>
                <w:bCs/>
                <w:szCs w:val="22"/>
              </w:rPr>
            </w:pPr>
            <w:r w:rsidRPr="00165C66">
              <w:rPr>
                <w:bCs/>
                <w:szCs w:val="22"/>
              </w:rPr>
              <w:t>Dose</w:t>
            </w:r>
          </w:p>
        </w:tc>
        <w:tc>
          <w:tcPr>
            <w:tcW w:w="0" w:type="auto"/>
            <w:shd w:val="clear" w:color="auto" w:fill="D9D9D9"/>
          </w:tcPr>
          <w:p w14:paraId="24D1F470" w14:textId="77777777" w:rsidR="00547067" w:rsidRPr="00165C66" w:rsidRDefault="00547067" w:rsidP="00547067">
            <w:pPr>
              <w:jc w:val="center"/>
              <w:rPr>
                <w:bCs/>
                <w:szCs w:val="22"/>
              </w:rPr>
            </w:pPr>
            <w:r w:rsidRPr="00165C66">
              <w:rPr>
                <w:bCs/>
                <w:szCs w:val="22"/>
              </w:rPr>
              <w:t>Infusion rate</w:t>
            </w:r>
          </w:p>
        </w:tc>
      </w:tr>
      <w:tr w:rsidR="00547067" w:rsidRPr="004140D1" w14:paraId="3A50EAE4" w14:textId="77777777" w:rsidTr="00547067">
        <w:trPr>
          <w:trHeight w:val="152"/>
        </w:trPr>
        <w:tc>
          <w:tcPr>
            <w:tcW w:w="0" w:type="auto"/>
          </w:tcPr>
          <w:p w14:paraId="4F862AE1" w14:textId="77777777" w:rsidR="00547067" w:rsidRPr="00165C66" w:rsidRDefault="00547067" w:rsidP="00547067">
            <w:pPr>
              <w:jc w:val="center"/>
              <w:rPr>
                <w:bCs/>
                <w:szCs w:val="22"/>
              </w:rPr>
            </w:pPr>
            <w:r w:rsidRPr="00165C66">
              <w:rPr>
                <w:bCs/>
                <w:szCs w:val="22"/>
              </w:rPr>
              <w:t>1 mcg/min</w:t>
            </w:r>
          </w:p>
        </w:tc>
        <w:tc>
          <w:tcPr>
            <w:tcW w:w="0" w:type="auto"/>
          </w:tcPr>
          <w:p w14:paraId="6927E389" w14:textId="77777777" w:rsidR="00547067" w:rsidRPr="00165C66" w:rsidRDefault="00547067" w:rsidP="00547067">
            <w:pPr>
              <w:jc w:val="center"/>
              <w:rPr>
                <w:bCs/>
                <w:szCs w:val="22"/>
              </w:rPr>
            </w:pPr>
            <w:r w:rsidRPr="00165C66">
              <w:rPr>
                <w:bCs/>
                <w:szCs w:val="22"/>
              </w:rPr>
              <w:t>4 mL/hour</w:t>
            </w:r>
          </w:p>
        </w:tc>
      </w:tr>
      <w:tr w:rsidR="00547067" w:rsidRPr="004140D1" w14:paraId="204BC820" w14:textId="77777777" w:rsidTr="00547067">
        <w:trPr>
          <w:trHeight w:val="125"/>
        </w:trPr>
        <w:tc>
          <w:tcPr>
            <w:tcW w:w="0" w:type="auto"/>
            <w:shd w:val="clear" w:color="auto" w:fill="F2F2F2"/>
          </w:tcPr>
          <w:p w14:paraId="4D500ACA" w14:textId="77777777" w:rsidR="00547067" w:rsidRPr="00165C66" w:rsidRDefault="00547067" w:rsidP="00547067">
            <w:pPr>
              <w:jc w:val="center"/>
              <w:rPr>
                <w:bCs/>
                <w:szCs w:val="22"/>
              </w:rPr>
            </w:pPr>
            <w:r w:rsidRPr="00165C66">
              <w:rPr>
                <w:bCs/>
                <w:szCs w:val="22"/>
              </w:rPr>
              <w:t>2 mcg/min</w:t>
            </w:r>
          </w:p>
        </w:tc>
        <w:tc>
          <w:tcPr>
            <w:tcW w:w="0" w:type="auto"/>
            <w:shd w:val="clear" w:color="auto" w:fill="F2F2F2"/>
          </w:tcPr>
          <w:p w14:paraId="12BAB8AF" w14:textId="77777777" w:rsidR="00547067" w:rsidRPr="00165C66" w:rsidRDefault="00547067" w:rsidP="00547067">
            <w:pPr>
              <w:jc w:val="center"/>
              <w:rPr>
                <w:bCs/>
                <w:szCs w:val="22"/>
              </w:rPr>
            </w:pPr>
            <w:r w:rsidRPr="00165C66">
              <w:rPr>
                <w:bCs/>
                <w:szCs w:val="22"/>
              </w:rPr>
              <w:t>8 mL/hour</w:t>
            </w:r>
          </w:p>
        </w:tc>
      </w:tr>
      <w:tr w:rsidR="00547067" w:rsidRPr="004140D1" w14:paraId="368A152B" w14:textId="77777777" w:rsidTr="00547067">
        <w:trPr>
          <w:trHeight w:val="170"/>
        </w:trPr>
        <w:tc>
          <w:tcPr>
            <w:tcW w:w="0" w:type="auto"/>
          </w:tcPr>
          <w:p w14:paraId="16493018" w14:textId="77777777" w:rsidR="00547067" w:rsidRPr="00165C66" w:rsidRDefault="00547067" w:rsidP="00547067">
            <w:pPr>
              <w:jc w:val="center"/>
              <w:rPr>
                <w:bCs/>
                <w:szCs w:val="22"/>
              </w:rPr>
            </w:pPr>
            <w:r w:rsidRPr="00165C66">
              <w:rPr>
                <w:bCs/>
                <w:szCs w:val="22"/>
              </w:rPr>
              <w:t>3 mcg/min</w:t>
            </w:r>
          </w:p>
        </w:tc>
        <w:tc>
          <w:tcPr>
            <w:tcW w:w="0" w:type="auto"/>
          </w:tcPr>
          <w:p w14:paraId="10C6D29A" w14:textId="77777777" w:rsidR="00547067" w:rsidRPr="00165C66" w:rsidRDefault="00547067" w:rsidP="00547067">
            <w:pPr>
              <w:jc w:val="center"/>
              <w:rPr>
                <w:bCs/>
                <w:szCs w:val="22"/>
              </w:rPr>
            </w:pPr>
            <w:r w:rsidRPr="00165C66">
              <w:rPr>
                <w:bCs/>
                <w:szCs w:val="22"/>
              </w:rPr>
              <w:t>11 mL/hour</w:t>
            </w:r>
          </w:p>
        </w:tc>
      </w:tr>
      <w:tr w:rsidR="00547067" w:rsidRPr="004140D1" w14:paraId="55679CD9" w14:textId="77777777" w:rsidTr="00547067">
        <w:trPr>
          <w:trHeight w:val="143"/>
        </w:trPr>
        <w:tc>
          <w:tcPr>
            <w:tcW w:w="0" w:type="auto"/>
            <w:shd w:val="clear" w:color="auto" w:fill="F2F2F2"/>
          </w:tcPr>
          <w:p w14:paraId="6A5AE770" w14:textId="77777777" w:rsidR="00547067" w:rsidRPr="00165C66" w:rsidRDefault="00547067" w:rsidP="00547067">
            <w:pPr>
              <w:jc w:val="center"/>
              <w:rPr>
                <w:bCs/>
                <w:szCs w:val="22"/>
              </w:rPr>
            </w:pPr>
            <w:r w:rsidRPr="00165C66">
              <w:rPr>
                <w:bCs/>
                <w:szCs w:val="22"/>
              </w:rPr>
              <w:t>4 mcg/min</w:t>
            </w:r>
          </w:p>
        </w:tc>
        <w:tc>
          <w:tcPr>
            <w:tcW w:w="0" w:type="auto"/>
            <w:shd w:val="clear" w:color="auto" w:fill="F2F2F2"/>
          </w:tcPr>
          <w:p w14:paraId="3C6DA534" w14:textId="77777777" w:rsidR="00547067" w:rsidRPr="00165C66" w:rsidRDefault="00547067" w:rsidP="00547067">
            <w:pPr>
              <w:jc w:val="center"/>
              <w:rPr>
                <w:bCs/>
                <w:szCs w:val="22"/>
              </w:rPr>
            </w:pPr>
            <w:r w:rsidRPr="00165C66">
              <w:rPr>
                <w:bCs/>
                <w:szCs w:val="22"/>
              </w:rPr>
              <w:t>15 mL/hour</w:t>
            </w:r>
          </w:p>
        </w:tc>
      </w:tr>
      <w:tr w:rsidR="00547067" w:rsidRPr="004140D1" w14:paraId="54A00384" w14:textId="77777777" w:rsidTr="00547067">
        <w:trPr>
          <w:trHeight w:val="188"/>
        </w:trPr>
        <w:tc>
          <w:tcPr>
            <w:tcW w:w="0" w:type="auto"/>
          </w:tcPr>
          <w:p w14:paraId="02F90C53" w14:textId="77777777" w:rsidR="00547067" w:rsidRPr="00165C66" w:rsidRDefault="00547067" w:rsidP="00547067">
            <w:pPr>
              <w:jc w:val="center"/>
              <w:rPr>
                <w:bCs/>
                <w:szCs w:val="22"/>
              </w:rPr>
            </w:pPr>
            <w:r w:rsidRPr="00165C66">
              <w:rPr>
                <w:bCs/>
                <w:szCs w:val="22"/>
              </w:rPr>
              <w:t>5 mcg/min</w:t>
            </w:r>
          </w:p>
        </w:tc>
        <w:tc>
          <w:tcPr>
            <w:tcW w:w="0" w:type="auto"/>
          </w:tcPr>
          <w:p w14:paraId="275A7750" w14:textId="77777777" w:rsidR="00547067" w:rsidRPr="00165C66" w:rsidRDefault="00547067" w:rsidP="00547067">
            <w:pPr>
              <w:jc w:val="center"/>
              <w:rPr>
                <w:bCs/>
                <w:szCs w:val="22"/>
              </w:rPr>
            </w:pPr>
            <w:r w:rsidRPr="00165C66">
              <w:rPr>
                <w:bCs/>
                <w:szCs w:val="22"/>
              </w:rPr>
              <w:t>19 mL/hour</w:t>
            </w:r>
          </w:p>
        </w:tc>
      </w:tr>
      <w:tr w:rsidR="00547067" w:rsidRPr="004140D1" w14:paraId="65E3E29D" w14:textId="77777777" w:rsidTr="00547067">
        <w:trPr>
          <w:trHeight w:val="152"/>
        </w:trPr>
        <w:tc>
          <w:tcPr>
            <w:tcW w:w="0" w:type="auto"/>
            <w:shd w:val="clear" w:color="auto" w:fill="F2F2F2"/>
          </w:tcPr>
          <w:p w14:paraId="19B3CC6D" w14:textId="77777777" w:rsidR="00547067" w:rsidRPr="00165C66" w:rsidRDefault="00547067" w:rsidP="00547067">
            <w:pPr>
              <w:jc w:val="center"/>
              <w:rPr>
                <w:bCs/>
                <w:szCs w:val="22"/>
              </w:rPr>
            </w:pPr>
            <w:r w:rsidRPr="00165C66">
              <w:rPr>
                <w:bCs/>
                <w:szCs w:val="22"/>
              </w:rPr>
              <w:t>6 mcg/min</w:t>
            </w:r>
          </w:p>
        </w:tc>
        <w:tc>
          <w:tcPr>
            <w:tcW w:w="0" w:type="auto"/>
            <w:shd w:val="clear" w:color="auto" w:fill="F2F2F2"/>
          </w:tcPr>
          <w:p w14:paraId="21B63389" w14:textId="77777777" w:rsidR="00547067" w:rsidRPr="00165C66" w:rsidRDefault="00547067" w:rsidP="00547067">
            <w:pPr>
              <w:jc w:val="center"/>
              <w:rPr>
                <w:bCs/>
                <w:szCs w:val="22"/>
              </w:rPr>
            </w:pPr>
            <w:r w:rsidRPr="00165C66">
              <w:rPr>
                <w:bCs/>
                <w:szCs w:val="22"/>
              </w:rPr>
              <w:t>23 mL/hour</w:t>
            </w:r>
          </w:p>
        </w:tc>
      </w:tr>
      <w:tr w:rsidR="00547067" w:rsidRPr="004140D1" w14:paraId="62159680" w14:textId="77777777" w:rsidTr="00547067">
        <w:trPr>
          <w:trHeight w:val="215"/>
        </w:trPr>
        <w:tc>
          <w:tcPr>
            <w:tcW w:w="0" w:type="auto"/>
          </w:tcPr>
          <w:p w14:paraId="727984B0" w14:textId="77777777" w:rsidR="00547067" w:rsidRPr="00165C66" w:rsidRDefault="00547067" w:rsidP="00547067">
            <w:pPr>
              <w:jc w:val="center"/>
              <w:rPr>
                <w:bCs/>
                <w:szCs w:val="22"/>
              </w:rPr>
            </w:pPr>
            <w:r w:rsidRPr="00165C66">
              <w:rPr>
                <w:bCs/>
                <w:szCs w:val="22"/>
              </w:rPr>
              <w:t>7 mcg/min</w:t>
            </w:r>
          </w:p>
        </w:tc>
        <w:tc>
          <w:tcPr>
            <w:tcW w:w="0" w:type="auto"/>
          </w:tcPr>
          <w:p w14:paraId="3AE4441B" w14:textId="77777777" w:rsidR="00547067" w:rsidRPr="00165C66" w:rsidRDefault="00547067" w:rsidP="00547067">
            <w:pPr>
              <w:jc w:val="center"/>
              <w:rPr>
                <w:bCs/>
                <w:szCs w:val="22"/>
              </w:rPr>
            </w:pPr>
            <w:r w:rsidRPr="00165C66">
              <w:rPr>
                <w:bCs/>
                <w:szCs w:val="22"/>
              </w:rPr>
              <w:t>26 mL/hour</w:t>
            </w:r>
          </w:p>
        </w:tc>
      </w:tr>
      <w:tr w:rsidR="00547067" w:rsidRPr="004140D1" w14:paraId="01EFC368" w14:textId="77777777" w:rsidTr="00547067">
        <w:trPr>
          <w:trHeight w:val="80"/>
        </w:trPr>
        <w:tc>
          <w:tcPr>
            <w:tcW w:w="0" w:type="auto"/>
            <w:shd w:val="clear" w:color="auto" w:fill="F2F2F2"/>
          </w:tcPr>
          <w:p w14:paraId="713B8C68" w14:textId="77777777" w:rsidR="00547067" w:rsidRPr="00165C66" w:rsidRDefault="00547067" w:rsidP="00547067">
            <w:pPr>
              <w:jc w:val="center"/>
              <w:rPr>
                <w:bCs/>
                <w:szCs w:val="22"/>
              </w:rPr>
            </w:pPr>
            <w:r w:rsidRPr="00165C66">
              <w:rPr>
                <w:bCs/>
                <w:szCs w:val="22"/>
              </w:rPr>
              <w:t>8 mcg/min</w:t>
            </w:r>
          </w:p>
        </w:tc>
        <w:tc>
          <w:tcPr>
            <w:tcW w:w="0" w:type="auto"/>
            <w:shd w:val="clear" w:color="auto" w:fill="F2F2F2"/>
          </w:tcPr>
          <w:p w14:paraId="14865ECE" w14:textId="77777777" w:rsidR="00547067" w:rsidRPr="00165C66" w:rsidRDefault="00547067" w:rsidP="00547067">
            <w:pPr>
              <w:jc w:val="center"/>
              <w:rPr>
                <w:bCs/>
                <w:szCs w:val="22"/>
              </w:rPr>
            </w:pPr>
            <w:r w:rsidRPr="00165C66">
              <w:rPr>
                <w:bCs/>
                <w:szCs w:val="22"/>
              </w:rPr>
              <w:t>30 mL/hour</w:t>
            </w:r>
          </w:p>
        </w:tc>
      </w:tr>
      <w:tr w:rsidR="00547067" w:rsidRPr="004140D1" w14:paraId="39E8CA2D" w14:textId="77777777" w:rsidTr="00547067">
        <w:trPr>
          <w:trHeight w:val="125"/>
        </w:trPr>
        <w:tc>
          <w:tcPr>
            <w:tcW w:w="0" w:type="auto"/>
          </w:tcPr>
          <w:p w14:paraId="66281398" w14:textId="77777777" w:rsidR="00547067" w:rsidRPr="00165C66" w:rsidRDefault="00547067" w:rsidP="00547067">
            <w:pPr>
              <w:jc w:val="center"/>
              <w:rPr>
                <w:bCs/>
                <w:szCs w:val="22"/>
              </w:rPr>
            </w:pPr>
            <w:r w:rsidRPr="00165C66">
              <w:rPr>
                <w:bCs/>
                <w:szCs w:val="22"/>
              </w:rPr>
              <w:t>9 mcg/min</w:t>
            </w:r>
          </w:p>
        </w:tc>
        <w:tc>
          <w:tcPr>
            <w:tcW w:w="0" w:type="auto"/>
          </w:tcPr>
          <w:p w14:paraId="2A848B82" w14:textId="77777777" w:rsidR="00547067" w:rsidRPr="00165C66" w:rsidRDefault="00547067" w:rsidP="00547067">
            <w:pPr>
              <w:jc w:val="center"/>
              <w:rPr>
                <w:bCs/>
                <w:szCs w:val="22"/>
              </w:rPr>
            </w:pPr>
            <w:r w:rsidRPr="00165C66">
              <w:rPr>
                <w:bCs/>
                <w:szCs w:val="22"/>
              </w:rPr>
              <w:t>34 mL/hour</w:t>
            </w:r>
          </w:p>
        </w:tc>
      </w:tr>
      <w:tr w:rsidR="00547067" w:rsidRPr="004140D1" w14:paraId="40104D2B" w14:textId="77777777" w:rsidTr="00547067">
        <w:trPr>
          <w:trHeight w:val="188"/>
        </w:trPr>
        <w:tc>
          <w:tcPr>
            <w:tcW w:w="0" w:type="auto"/>
            <w:shd w:val="clear" w:color="auto" w:fill="F2F2F2"/>
          </w:tcPr>
          <w:p w14:paraId="32A0F2EB" w14:textId="77777777" w:rsidR="00547067" w:rsidRPr="00165C66" w:rsidRDefault="00547067" w:rsidP="00547067">
            <w:pPr>
              <w:jc w:val="center"/>
              <w:rPr>
                <w:bCs/>
                <w:szCs w:val="22"/>
              </w:rPr>
            </w:pPr>
            <w:r w:rsidRPr="00165C66">
              <w:rPr>
                <w:bCs/>
                <w:szCs w:val="22"/>
              </w:rPr>
              <w:t>10 mcg/min</w:t>
            </w:r>
          </w:p>
        </w:tc>
        <w:tc>
          <w:tcPr>
            <w:tcW w:w="0" w:type="auto"/>
            <w:shd w:val="clear" w:color="auto" w:fill="F2F2F2"/>
          </w:tcPr>
          <w:p w14:paraId="639401A7" w14:textId="77777777" w:rsidR="00547067" w:rsidRPr="00165C66" w:rsidRDefault="00547067" w:rsidP="00547067">
            <w:pPr>
              <w:jc w:val="center"/>
              <w:rPr>
                <w:bCs/>
                <w:szCs w:val="22"/>
              </w:rPr>
            </w:pPr>
            <w:r w:rsidRPr="00165C66">
              <w:rPr>
                <w:bCs/>
                <w:szCs w:val="22"/>
              </w:rPr>
              <w:t>38 mL/hour</w:t>
            </w:r>
          </w:p>
        </w:tc>
      </w:tr>
    </w:tbl>
    <w:p w14:paraId="67A2420C" w14:textId="223ADC22" w:rsidR="00165C66" w:rsidRDefault="00165C66" w:rsidP="00165C66">
      <w:pPr>
        <w:pStyle w:val="Heading4"/>
      </w:pPr>
      <w:r>
        <w:t>Final concentration = 16 mcg/mL</w:t>
      </w:r>
    </w:p>
    <w:p w14:paraId="471BD68C" w14:textId="5DA9F828" w:rsidR="00165C66" w:rsidRDefault="00165C66" w:rsidP="00165C66">
      <w:pPr>
        <w:pStyle w:val="Heading3"/>
      </w:pPr>
      <w:r>
        <w:t xml:space="preserve">Dosing and Administration </w:t>
      </w:r>
    </w:p>
    <w:p w14:paraId="340767D1" w14:textId="77777777" w:rsidR="00165C66" w:rsidRDefault="00165C66" w:rsidP="00165C66">
      <w:pPr>
        <w:pStyle w:val="Heading4"/>
      </w:pPr>
      <w:r>
        <w:t>Initial infusion rate: 1 mcg/min, titrated to response/goal mean arterial pressure (MAP)</w:t>
      </w:r>
    </w:p>
    <w:p w14:paraId="1B26956B" w14:textId="07277BF0" w:rsidR="00165C66" w:rsidRDefault="00165C66" w:rsidP="00165C66">
      <w:pPr>
        <w:pStyle w:val="Heading4"/>
      </w:pPr>
      <w:r>
        <w:t>Usual range: 2-10 mcg/min</w:t>
      </w:r>
      <w:r w:rsidR="00896EB5">
        <w:t xml:space="preserve"> </w:t>
      </w:r>
    </w:p>
    <w:p w14:paraId="3BB96DEB" w14:textId="2D75E5D0" w:rsidR="00165C66" w:rsidRDefault="00547067" w:rsidP="00547067">
      <w:pPr>
        <w:pStyle w:val="Heading3"/>
      </w:pPr>
      <w:r>
        <w:t>Monitoring</w:t>
      </w:r>
    </w:p>
    <w:p w14:paraId="1EFE28EB" w14:textId="0A99C559" w:rsidR="00547067" w:rsidRDefault="00547067" w:rsidP="00547067">
      <w:pPr>
        <w:pStyle w:val="Heading4"/>
      </w:pPr>
      <w:r>
        <w:t>ECG/continuous cardiac monitoring</w:t>
      </w:r>
    </w:p>
    <w:p w14:paraId="48349EEE" w14:textId="45F5EEC7" w:rsidR="00547067" w:rsidRDefault="00547067" w:rsidP="00547067">
      <w:pPr>
        <w:pStyle w:val="Heading4"/>
      </w:pPr>
      <w:r>
        <w:t>Blood pressure, heart rate, respiratory rate</w:t>
      </w:r>
    </w:p>
    <w:p w14:paraId="20333B46" w14:textId="25F0417E" w:rsidR="004C0BBE" w:rsidRPr="00003AA2" w:rsidRDefault="004C0BBE" w:rsidP="004C0BBE">
      <w:pPr>
        <w:pStyle w:val="Heading2"/>
      </w:pPr>
      <w:bookmarkStart w:id="167" w:name="_Toc193359549"/>
      <w:bookmarkStart w:id="168" w:name="_Toc193360317"/>
      <w:r w:rsidRPr="00003AA2">
        <w:lastRenderedPageBreak/>
        <w:t>Heparin</w:t>
      </w:r>
      <w:bookmarkEnd w:id="167"/>
      <w:bookmarkEnd w:id="168"/>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7815"/>
        <w:gridCol w:w="630"/>
        <w:gridCol w:w="617"/>
        <w:gridCol w:w="509"/>
        <w:gridCol w:w="509"/>
        <w:gridCol w:w="509"/>
        <w:gridCol w:w="509"/>
      </w:tblGrid>
      <w:tr w:rsidR="00123F2C" w14:paraId="26C353EF" w14:textId="77777777" w:rsidTr="00756540">
        <w:trPr>
          <w:jc w:val="center"/>
        </w:trPr>
        <w:tc>
          <w:tcPr>
            <w:tcW w:w="7815" w:type="dxa"/>
            <w:tcBorders>
              <w:top w:val="double" w:sz="4" w:space="0" w:color="auto"/>
              <w:left w:val="double" w:sz="4" w:space="0" w:color="auto"/>
              <w:bottom w:val="double" w:sz="4" w:space="0" w:color="auto"/>
              <w:right w:val="double" w:sz="4" w:space="0" w:color="auto"/>
            </w:tcBorders>
            <w:shd w:val="clear" w:color="auto" w:fill="4C4C4C"/>
            <w:hideMark/>
          </w:tcPr>
          <w:bookmarkEnd w:id="166"/>
          <w:p w14:paraId="6875B5B5" w14:textId="77777777" w:rsidR="00123F2C" w:rsidRDefault="00123F2C" w:rsidP="0004130F">
            <w:pPr>
              <w:pStyle w:val="BodyTextTableTitle"/>
            </w:pPr>
            <w:r>
              <w:t>Heparin</w:t>
            </w:r>
          </w:p>
        </w:tc>
        <w:tc>
          <w:tcPr>
            <w:tcW w:w="630" w:type="dxa"/>
            <w:tcBorders>
              <w:top w:val="double" w:sz="4" w:space="0" w:color="auto"/>
              <w:left w:val="double" w:sz="4" w:space="0" w:color="auto"/>
              <w:bottom w:val="double" w:sz="4" w:space="0" w:color="auto"/>
              <w:right w:val="double" w:sz="4" w:space="0" w:color="auto"/>
            </w:tcBorders>
            <w:shd w:val="clear" w:color="auto" w:fill="65FF65"/>
            <w:hideMark/>
          </w:tcPr>
          <w:p w14:paraId="06C8D353" w14:textId="77777777" w:rsidR="00123F2C" w:rsidRDefault="00123F2C"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615FC036" w14:textId="349618F0" w:rsidR="00123F2C" w:rsidRDefault="00123F2C"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315DC623" w14:textId="77777777" w:rsidR="00123F2C" w:rsidRDefault="00123F2C"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7587037B" w14:textId="77777777" w:rsidR="00123F2C" w:rsidRDefault="00123F2C"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579D6C8F" w14:textId="77777777" w:rsidR="00123F2C" w:rsidRPr="00807AAD" w:rsidRDefault="00123F2C"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4D5A92EC" w14:textId="77777777" w:rsidR="00123F2C" w:rsidRPr="004C0BBE" w:rsidRDefault="00123F2C" w:rsidP="0004130F">
            <w:pPr>
              <w:pStyle w:val="BodyTextTableBold"/>
              <w:rPr>
                <w:color w:val="FFFFFF" w:themeColor="background1"/>
              </w:rPr>
            </w:pPr>
            <w:r w:rsidRPr="004C0BBE">
              <w:rPr>
                <w:color w:val="FFFFFF" w:themeColor="background1"/>
              </w:rPr>
              <w:t>Adv</w:t>
            </w:r>
          </w:p>
        </w:tc>
      </w:tr>
      <w:tr w:rsidR="00123F2C" w14:paraId="6674603B" w14:textId="77777777" w:rsidTr="00756540">
        <w:trPr>
          <w:jc w:val="center"/>
        </w:trPr>
        <w:tc>
          <w:tcPr>
            <w:tcW w:w="7815" w:type="dxa"/>
            <w:tcBorders>
              <w:top w:val="double" w:sz="4" w:space="0" w:color="auto"/>
              <w:left w:val="double" w:sz="4" w:space="0" w:color="auto"/>
              <w:bottom w:val="double" w:sz="4" w:space="0" w:color="auto"/>
              <w:right w:val="double" w:sz="4" w:space="0" w:color="auto"/>
            </w:tcBorders>
            <w:hideMark/>
          </w:tcPr>
          <w:p w14:paraId="2E77B664" w14:textId="77777777" w:rsidR="00123F2C" w:rsidRPr="0085325D" w:rsidRDefault="00123F2C" w:rsidP="00913433">
            <w:pPr>
              <w:pStyle w:val="BodyTextTable"/>
              <w:rPr>
                <w:rFonts w:ascii="Arial" w:hAnsi="Arial" w:cs="Arial"/>
              </w:rPr>
            </w:pPr>
            <w:r w:rsidRPr="0085325D">
              <w:rPr>
                <w:rFonts w:ascii="Arial" w:hAnsi="Arial" w:cs="Arial"/>
              </w:rPr>
              <w:t>Infusion maintenance – Written physician order</w:t>
            </w:r>
          </w:p>
        </w:tc>
        <w:tc>
          <w:tcPr>
            <w:tcW w:w="630" w:type="dxa"/>
            <w:tcBorders>
              <w:top w:val="double" w:sz="4" w:space="0" w:color="auto"/>
              <w:left w:val="double" w:sz="4" w:space="0" w:color="auto"/>
              <w:bottom w:val="double" w:sz="4" w:space="0" w:color="auto"/>
              <w:right w:val="double" w:sz="4" w:space="0" w:color="auto"/>
            </w:tcBorders>
            <w:shd w:val="clear" w:color="auto" w:fill="65FF65"/>
          </w:tcPr>
          <w:p w14:paraId="419CE781" w14:textId="77777777" w:rsidR="00123F2C" w:rsidRDefault="00123F2C"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3B6A1D26"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70ED1A1C"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530FA62C"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1A66C585" w14:textId="77777777" w:rsidR="00123F2C" w:rsidRPr="00807AAD" w:rsidRDefault="00123F2C"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73B4497E" w14:textId="77777777" w:rsidR="00123F2C" w:rsidRPr="004C0BBE" w:rsidRDefault="00123F2C" w:rsidP="0004130F">
            <w:pPr>
              <w:pStyle w:val="BodyTextTableBold"/>
              <w:rPr>
                <w:color w:val="FFFFFF" w:themeColor="background1"/>
              </w:rPr>
            </w:pPr>
            <w:r w:rsidRPr="004C0BBE">
              <w:rPr>
                <w:color w:val="FFFFFF" w:themeColor="background1"/>
              </w:rPr>
              <w:t>X</w:t>
            </w:r>
          </w:p>
        </w:tc>
      </w:tr>
    </w:tbl>
    <w:p w14:paraId="199CA236" w14:textId="77777777" w:rsidR="00165CE7" w:rsidRDefault="00165CE7" w:rsidP="00165CE7">
      <w:pPr>
        <w:pStyle w:val="Heading3"/>
        <w:numPr>
          <w:ilvl w:val="2"/>
          <w:numId w:val="15"/>
        </w:numPr>
      </w:pPr>
      <w:r>
        <w:t>Action:</w:t>
      </w:r>
    </w:p>
    <w:p w14:paraId="29079EE0" w14:textId="77777777" w:rsidR="00165CE7" w:rsidRDefault="00165CE7" w:rsidP="00165CE7">
      <w:pPr>
        <w:pStyle w:val="Heading4"/>
        <w:numPr>
          <w:ilvl w:val="3"/>
          <w:numId w:val="15"/>
        </w:numPr>
      </w:pPr>
      <w:r>
        <w:t>Inhibits reactions that lead to the clotting of blood and thrombus formation</w:t>
      </w:r>
    </w:p>
    <w:p w14:paraId="2466C620" w14:textId="77777777" w:rsidR="00165CE7" w:rsidRDefault="00165CE7" w:rsidP="00165CE7">
      <w:pPr>
        <w:pStyle w:val="Heading4"/>
        <w:numPr>
          <w:ilvl w:val="3"/>
          <w:numId w:val="15"/>
        </w:numPr>
      </w:pPr>
      <w:r>
        <w:t>Inhibits further coagulation once a thrombus has formed by inactivating thrombin, preventing the conversion of fibrinogen to fibrin</w:t>
      </w:r>
    </w:p>
    <w:p w14:paraId="15CB8FCC" w14:textId="77777777" w:rsidR="00165CE7" w:rsidRPr="00003AA2" w:rsidRDefault="00165CE7" w:rsidP="00165CE7">
      <w:pPr>
        <w:pStyle w:val="Heading3"/>
        <w:numPr>
          <w:ilvl w:val="2"/>
          <w:numId w:val="15"/>
        </w:numPr>
      </w:pPr>
      <w:r w:rsidRPr="00003AA2">
        <w:t>Indications:</w:t>
      </w:r>
    </w:p>
    <w:p w14:paraId="3D58343D" w14:textId="77777777" w:rsidR="00165CE7" w:rsidRPr="00003AA2" w:rsidRDefault="00165CE7" w:rsidP="00165CE7">
      <w:pPr>
        <w:pStyle w:val="Heading4"/>
        <w:numPr>
          <w:ilvl w:val="3"/>
          <w:numId w:val="15"/>
        </w:numPr>
      </w:pPr>
      <w:r w:rsidRPr="00003AA2">
        <w:t>Heparin is frequently administered as an anticoagulant to prevent blood clotting in the setting of ischemic coronary disease, pulmonary embolism, or peripheral vascular conditions such as deep vein thrombosis.</w:t>
      </w:r>
    </w:p>
    <w:p w14:paraId="7BD8EBA9" w14:textId="77777777" w:rsidR="00165CE7" w:rsidRPr="00003AA2" w:rsidRDefault="00165CE7" w:rsidP="00165CE7">
      <w:pPr>
        <w:pStyle w:val="Heading3"/>
        <w:numPr>
          <w:ilvl w:val="2"/>
          <w:numId w:val="15"/>
        </w:numPr>
      </w:pPr>
      <w:r w:rsidRPr="00003AA2">
        <w:t>Contraindications:</w:t>
      </w:r>
    </w:p>
    <w:p w14:paraId="4BD5BAFD" w14:textId="77777777" w:rsidR="00165CE7" w:rsidRPr="00003AA2" w:rsidRDefault="00165CE7" w:rsidP="00165CE7">
      <w:pPr>
        <w:pStyle w:val="Heading4"/>
        <w:numPr>
          <w:ilvl w:val="3"/>
          <w:numId w:val="15"/>
        </w:numPr>
      </w:pPr>
      <w:r w:rsidRPr="00003AA2">
        <w:t>Severe thrombocytopenia</w:t>
      </w:r>
    </w:p>
    <w:p w14:paraId="61735AD8" w14:textId="77777777" w:rsidR="00165CE7" w:rsidRPr="00003AA2" w:rsidRDefault="00165CE7" w:rsidP="00165CE7">
      <w:pPr>
        <w:pStyle w:val="Heading4"/>
        <w:numPr>
          <w:ilvl w:val="3"/>
          <w:numId w:val="15"/>
        </w:numPr>
      </w:pPr>
      <w:r w:rsidRPr="00003AA2">
        <w:t>Active bleeding</w:t>
      </w:r>
    </w:p>
    <w:p w14:paraId="2170EFA1" w14:textId="77777777" w:rsidR="00165CE7" w:rsidRPr="00003AA2" w:rsidRDefault="00165CE7" w:rsidP="00165CE7">
      <w:pPr>
        <w:pStyle w:val="Heading3"/>
        <w:numPr>
          <w:ilvl w:val="2"/>
          <w:numId w:val="15"/>
        </w:numPr>
      </w:pPr>
      <w:r w:rsidRPr="00003AA2">
        <w:t>Complications:</w:t>
      </w:r>
    </w:p>
    <w:p w14:paraId="04A5C131" w14:textId="77777777" w:rsidR="00165CE7" w:rsidRPr="00003AA2" w:rsidRDefault="00165CE7" w:rsidP="00165CE7">
      <w:pPr>
        <w:pStyle w:val="Heading4"/>
        <w:numPr>
          <w:ilvl w:val="3"/>
          <w:numId w:val="15"/>
        </w:numPr>
      </w:pPr>
      <w:r w:rsidRPr="00003AA2">
        <w:t>Hemorrhage from any site may occur</w:t>
      </w:r>
    </w:p>
    <w:p w14:paraId="65F13623" w14:textId="77777777" w:rsidR="00165CE7" w:rsidRPr="00003AA2" w:rsidRDefault="00165CE7" w:rsidP="00165CE7">
      <w:pPr>
        <w:pStyle w:val="Heading4"/>
        <w:numPr>
          <w:ilvl w:val="3"/>
          <w:numId w:val="15"/>
        </w:numPr>
      </w:pPr>
      <w:r w:rsidRPr="00003AA2">
        <w:t>Hypersensitivity signs and symptoms</w:t>
      </w:r>
    </w:p>
    <w:p w14:paraId="71B6C589" w14:textId="77777777" w:rsidR="00165CE7" w:rsidRPr="00003AA2" w:rsidRDefault="00165CE7" w:rsidP="00165CE7">
      <w:pPr>
        <w:pStyle w:val="Heading4"/>
        <w:numPr>
          <w:ilvl w:val="3"/>
          <w:numId w:val="15"/>
        </w:numPr>
      </w:pPr>
      <w:r w:rsidRPr="00003AA2">
        <w:t>If any condition occurs, discontinue the infusion and notify the receiving facility.</w:t>
      </w:r>
    </w:p>
    <w:p w14:paraId="0BC51D65" w14:textId="77777777" w:rsidR="00165CE7" w:rsidRDefault="00165CE7" w:rsidP="00165CE7">
      <w:pPr>
        <w:pStyle w:val="Heading3"/>
        <w:numPr>
          <w:ilvl w:val="2"/>
          <w:numId w:val="15"/>
        </w:numPr>
      </w:pPr>
      <w:r w:rsidRPr="00003AA2">
        <w:t>Procedure:</w:t>
      </w:r>
    </w:p>
    <w:p w14:paraId="4B87DC91" w14:textId="77777777" w:rsidR="004D4561" w:rsidRDefault="004D4561" w:rsidP="004D4561">
      <w:pPr>
        <w:pStyle w:val="Heading4"/>
      </w:pPr>
      <w:r>
        <w:t>Cardiac heparin infusion:</w:t>
      </w:r>
    </w:p>
    <w:p w14:paraId="36258B15" w14:textId="50A2E9BB" w:rsidR="004D4561" w:rsidRDefault="004D4561" w:rsidP="000F2284">
      <w:pPr>
        <w:pStyle w:val="Heading5"/>
      </w:pPr>
      <w:r>
        <w:t>Bolus: 60 units/kg IV x1 (rounded to nearest 500 units, maximum dose 4000 units)</w:t>
      </w:r>
    </w:p>
    <w:p w14:paraId="59556764" w14:textId="352C25C2" w:rsidR="004D4561" w:rsidRDefault="004D4561" w:rsidP="000F2284">
      <w:pPr>
        <w:pStyle w:val="Heading5"/>
      </w:pPr>
      <w:r>
        <w:t>Continuous infusion: 12 units/kg/hour, round to nearest 50 units</w:t>
      </w:r>
    </w:p>
    <w:p w14:paraId="3C6C3B19" w14:textId="325E97E7" w:rsidR="004D4561" w:rsidRDefault="004D4561" w:rsidP="000F2284">
      <w:pPr>
        <w:pStyle w:val="Heading6"/>
      </w:pPr>
      <w:r>
        <w:t>Max initial rate: 1000 units/hour</w:t>
      </w:r>
    </w:p>
    <w:p w14:paraId="5823B824" w14:textId="77777777" w:rsidR="00144491" w:rsidRDefault="00144491" w:rsidP="00144491">
      <w:pPr>
        <w:pStyle w:val="Heading6"/>
      </w:pPr>
      <w:r>
        <w:t>Titrate per protocol from facility system; adjusted per anti-Xa levels</w:t>
      </w:r>
    </w:p>
    <w:p w14:paraId="240572A7" w14:textId="5E8F683C" w:rsidR="00165CE7" w:rsidRDefault="004D4561" w:rsidP="004D4561">
      <w:pPr>
        <w:pStyle w:val="Heading6"/>
      </w:pPr>
      <w:r>
        <w:t>Do not exceed 1000 units/hour if patient has received thrombolytics</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3249"/>
        <w:gridCol w:w="3861"/>
        <w:gridCol w:w="1902"/>
      </w:tblGrid>
      <w:tr w:rsidR="004D4561" w14:paraId="6F421DF7" w14:textId="77777777" w:rsidTr="00A249A0">
        <w:trPr>
          <w:trHeight w:val="300"/>
          <w:jc w:val="center"/>
        </w:trPr>
        <w:tc>
          <w:tcPr>
            <w:tcW w:w="1452" w:type="dxa"/>
            <w:shd w:val="clear" w:color="auto" w:fill="BFBFBF"/>
            <w:noWrap/>
            <w:vAlign w:val="center"/>
            <w:hideMark/>
          </w:tcPr>
          <w:p w14:paraId="30AB00FE" w14:textId="77777777" w:rsidR="004D4561" w:rsidRDefault="004D4561" w:rsidP="00A249A0">
            <w:pPr>
              <w:jc w:val="center"/>
              <w:rPr>
                <w:rFonts w:ascii="Calibri" w:hAnsi="Calibri"/>
                <w:color w:val="000000"/>
                <w:szCs w:val="22"/>
              </w:rPr>
            </w:pPr>
            <w:r>
              <w:rPr>
                <w:rFonts w:ascii="Calibri" w:hAnsi="Calibri"/>
                <w:color w:val="000000"/>
                <w:szCs w:val="22"/>
              </w:rPr>
              <w:t>Weight (kg)</w:t>
            </w:r>
          </w:p>
        </w:tc>
        <w:tc>
          <w:tcPr>
            <w:tcW w:w="3249" w:type="dxa"/>
            <w:shd w:val="clear" w:color="auto" w:fill="BFBFBF"/>
            <w:noWrap/>
            <w:vAlign w:val="center"/>
            <w:hideMark/>
          </w:tcPr>
          <w:p w14:paraId="2B51DB34" w14:textId="77777777" w:rsidR="004D4561" w:rsidRDefault="004D4561" w:rsidP="00A249A0">
            <w:pPr>
              <w:jc w:val="center"/>
              <w:rPr>
                <w:rFonts w:ascii="Calibri" w:hAnsi="Calibri"/>
                <w:color w:val="000000"/>
                <w:szCs w:val="22"/>
              </w:rPr>
            </w:pPr>
            <w:r>
              <w:rPr>
                <w:rFonts w:ascii="Calibri" w:hAnsi="Calibri"/>
                <w:color w:val="000000"/>
                <w:szCs w:val="22"/>
              </w:rPr>
              <w:t>Bolus: 60 units/kg rounded to nearest 500 units (units)</w:t>
            </w:r>
          </w:p>
        </w:tc>
        <w:tc>
          <w:tcPr>
            <w:tcW w:w="3861" w:type="dxa"/>
            <w:shd w:val="clear" w:color="auto" w:fill="BFBFBF"/>
            <w:noWrap/>
            <w:vAlign w:val="center"/>
            <w:hideMark/>
          </w:tcPr>
          <w:p w14:paraId="7E5325F0" w14:textId="77777777" w:rsidR="004D4561" w:rsidRDefault="004D4561" w:rsidP="00A249A0">
            <w:pPr>
              <w:jc w:val="center"/>
              <w:rPr>
                <w:rFonts w:ascii="Calibri" w:hAnsi="Calibri"/>
                <w:color w:val="000000"/>
                <w:szCs w:val="22"/>
              </w:rPr>
            </w:pPr>
            <w:r>
              <w:rPr>
                <w:rFonts w:ascii="Calibri" w:hAnsi="Calibri"/>
                <w:color w:val="000000"/>
                <w:szCs w:val="22"/>
              </w:rPr>
              <w:t>Starting infusion dose: 12 units/kg/hour rounded to nearest 50 units (units/hr)</w:t>
            </w:r>
          </w:p>
        </w:tc>
        <w:tc>
          <w:tcPr>
            <w:tcW w:w="1902" w:type="dxa"/>
            <w:shd w:val="clear" w:color="auto" w:fill="BFBFBF"/>
            <w:noWrap/>
            <w:vAlign w:val="center"/>
            <w:hideMark/>
          </w:tcPr>
          <w:p w14:paraId="56E37666" w14:textId="77777777" w:rsidR="004D4561" w:rsidRDefault="004D4561" w:rsidP="00A249A0">
            <w:pPr>
              <w:jc w:val="center"/>
              <w:rPr>
                <w:rFonts w:ascii="Calibri" w:hAnsi="Calibri"/>
                <w:color w:val="000000"/>
                <w:szCs w:val="22"/>
              </w:rPr>
            </w:pPr>
            <w:r>
              <w:rPr>
                <w:rFonts w:ascii="Calibri" w:hAnsi="Calibri"/>
                <w:color w:val="000000"/>
                <w:szCs w:val="22"/>
              </w:rPr>
              <w:t>Starting rate (mL/hour)</w:t>
            </w:r>
          </w:p>
        </w:tc>
      </w:tr>
      <w:tr w:rsidR="004D4561" w14:paraId="585AFD1D" w14:textId="77777777" w:rsidTr="00A249A0">
        <w:trPr>
          <w:trHeight w:val="300"/>
          <w:jc w:val="center"/>
        </w:trPr>
        <w:tc>
          <w:tcPr>
            <w:tcW w:w="1452" w:type="dxa"/>
            <w:shd w:val="clear" w:color="auto" w:fill="auto"/>
            <w:noWrap/>
            <w:vAlign w:val="center"/>
            <w:hideMark/>
          </w:tcPr>
          <w:p w14:paraId="568470AF" w14:textId="77777777" w:rsidR="004D4561" w:rsidRDefault="004D4561" w:rsidP="00A249A0">
            <w:pPr>
              <w:jc w:val="center"/>
              <w:rPr>
                <w:rFonts w:ascii="Calibri" w:hAnsi="Calibri"/>
                <w:color w:val="000000"/>
                <w:szCs w:val="22"/>
              </w:rPr>
            </w:pPr>
            <w:r>
              <w:rPr>
                <w:rFonts w:ascii="Calibri" w:hAnsi="Calibri"/>
                <w:color w:val="000000"/>
                <w:szCs w:val="22"/>
              </w:rPr>
              <w:t>40</w:t>
            </w:r>
          </w:p>
        </w:tc>
        <w:tc>
          <w:tcPr>
            <w:tcW w:w="3249" w:type="dxa"/>
            <w:shd w:val="clear" w:color="auto" w:fill="auto"/>
            <w:noWrap/>
            <w:vAlign w:val="center"/>
            <w:hideMark/>
          </w:tcPr>
          <w:p w14:paraId="31E3CF67" w14:textId="77777777" w:rsidR="004D4561" w:rsidRDefault="004D4561" w:rsidP="00A249A0">
            <w:pPr>
              <w:jc w:val="center"/>
              <w:rPr>
                <w:rFonts w:ascii="Calibri" w:hAnsi="Calibri"/>
                <w:color w:val="000000"/>
                <w:szCs w:val="22"/>
              </w:rPr>
            </w:pPr>
            <w:r>
              <w:rPr>
                <w:rFonts w:ascii="Calibri" w:hAnsi="Calibri"/>
                <w:color w:val="000000"/>
                <w:szCs w:val="22"/>
              </w:rPr>
              <w:t>2500</w:t>
            </w:r>
          </w:p>
        </w:tc>
        <w:tc>
          <w:tcPr>
            <w:tcW w:w="3861" w:type="dxa"/>
            <w:shd w:val="clear" w:color="auto" w:fill="auto"/>
            <w:noWrap/>
            <w:vAlign w:val="center"/>
            <w:hideMark/>
          </w:tcPr>
          <w:p w14:paraId="0B98767E" w14:textId="77777777" w:rsidR="004D4561" w:rsidRDefault="004D4561" w:rsidP="00A249A0">
            <w:pPr>
              <w:jc w:val="center"/>
              <w:rPr>
                <w:rFonts w:ascii="Calibri" w:hAnsi="Calibri"/>
                <w:color w:val="000000"/>
                <w:szCs w:val="22"/>
              </w:rPr>
            </w:pPr>
            <w:r>
              <w:rPr>
                <w:rFonts w:ascii="Calibri" w:hAnsi="Calibri"/>
                <w:color w:val="000000"/>
                <w:szCs w:val="22"/>
              </w:rPr>
              <w:t>500</w:t>
            </w:r>
          </w:p>
        </w:tc>
        <w:tc>
          <w:tcPr>
            <w:tcW w:w="1902" w:type="dxa"/>
            <w:shd w:val="clear" w:color="auto" w:fill="auto"/>
            <w:noWrap/>
            <w:vAlign w:val="center"/>
            <w:hideMark/>
          </w:tcPr>
          <w:p w14:paraId="73066B9B" w14:textId="77777777" w:rsidR="004D4561" w:rsidRDefault="004D4561" w:rsidP="00A249A0">
            <w:pPr>
              <w:jc w:val="center"/>
              <w:rPr>
                <w:rFonts w:ascii="Calibri" w:hAnsi="Calibri"/>
                <w:color w:val="000000"/>
                <w:szCs w:val="22"/>
              </w:rPr>
            </w:pPr>
            <w:r>
              <w:rPr>
                <w:rFonts w:ascii="Calibri" w:hAnsi="Calibri"/>
                <w:color w:val="000000"/>
                <w:szCs w:val="22"/>
              </w:rPr>
              <w:t>10</w:t>
            </w:r>
          </w:p>
        </w:tc>
      </w:tr>
      <w:tr w:rsidR="004D4561" w14:paraId="7B13B9BD" w14:textId="77777777" w:rsidTr="00A249A0">
        <w:trPr>
          <w:trHeight w:val="300"/>
          <w:jc w:val="center"/>
        </w:trPr>
        <w:tc>
          <w:tcPr>
            <w:tcW w:w="1452" w:type="dxa"/>
            <w:shd w:val="clear" w:color="auto" w:fill="D9D9D9"/>
            <w:noWrap/>
            <w:vAlign w:val="center"/>
            <w:hideMark/>
          </w:tcPr>
          <w:p w14:paraId="35AD1947" w14:textId="77777777" w:rsidR="004D4561" w:rsidRDefault="004D4561" w:rsidP="00A249A0">
            <w:pPr>
              <w:jc w:val="center"/>
              <w:rPr>
                <w:rFonts w:ascii="Calibri" w:hAnsi="Calibri"/>
                <w:color w:val="000000"/>
                <w:szCs w:val="22"/>
              </w:rPr>
            </w:pPr>
            <w:r>
              <w:rPr>
                <w:rFonts w:ascii="Calibri" w:hAnsi="Calibri"/>
                <w:color w:val="000000"/>
                <w:szCs w:val="22"/>
              </w:rPr>
              <w:t>45</w:t>
            </w:r>
          </w:p>
        </w:tc>
        <w:tc>
          <w:tcPr>
            <w:tcW w:w="3249" w:type="dxa"/>
            <w:shd w:val="clear" w:color="auto" w:fill="D9D9D9"/>
            <w:noWrap/>
            <w:vAlign w:val="center"/>
            <w:hideMark/>
          </w:tcPr>
          <w:p w14:paraId="4CAF872B" w14:textId="77777777" w:rsidR="004D4561" w:rsidRDefault="004D4561" w:rsidP="00A249A0">
            <w:pPr>
              <w:jc w:val="center"/>
              <w:rPr>
                <w:rFonts w:ascii="Calibri" w:hAnsi="Calibri"/>
                <w:color w:val="000000"/>
                <w:szCs w:val="22"/>
              </w:rPr>
            </w:pPr>
            <w:r>
              <w:rPr>
                <w:rFonts w:ascii="Calibri" w:hAnsi="Calibri"/>
                <w:color w:val="000000"/>
                <w:szCs w:val="22"/>
              </w:rPr>
              <w:t>2500</w:t>
            </w:r>
          </w:p>
        </w:tc>
        <w:tc>
          <w:tcPr>
            <w:tcW w:w="3861" w:type="dxa"/>
            <w:shd w:val="clear" w:color="auto" w:fill="D9D9D9"/>
            <w:noWrap/>
            <w:vAlign w:val="center"/>
            <w:hideMark/>
          </w:tcPr>
          <w:p w14:paraId="04E15650" w14:textId="77777777" w:rsidR="004D4561" w:rsidRDefault="004D4561" w:rsidP="00A249A0">
            <w:pPr>
              <w:jc w:val="center"/>
              <w:rPr>
                <w:rFonts w:ascii="Calibri" w:hAnsi="Calibri"/>
                <w:color w:val="000000"/>
                <w:szCs w:val="22"/>
              </w:rPr>
            </w:pPr>
            <w:r>
              <w:rPr>
                <w:rFonts w:ascii="Calibri" w:hAnsi="Calibri"/>
                <w:color w:val="000000"/>
                <w:szCs w:val="22"/>
              </w:rPr>
              <w:t>550</w:t>
            </w:r>
          </w:p>
        </w:tc>
        <w:tc>
          <w:tcPr>
            <w:tcW w:w="1902" w:type="dxa"/>
            <w:shd w:val="clear" w:color="auto" w:fill="D9D9D9"/>
            <w:noWrap/>
            <w:vAlign w:val="center"/>
            <w:hideMark/>
          </w:tcPr>
          <w:p w14:paraId="53B8FECC" w14:textId="77777777" w:rsidR="004D4561" w:rsidRDefault="004D4561" w:rsidP="00A249A0">
            <w:pPr>
              <w:jc w:val="center"/>
              <w:rPr>
                <w:rFonts w:ascii="Calibri" w:hAnsi="Calibri"/>
                <w:color w:val="000000"/>
                <w:szCs w:val="22"/>
              </w:rPr>
            </w:pPr>
            <w:r>
              <w:rPr>
                <w:rFonts w:ascii="Calibri" w:hAnsi="Calibri"/>
                <w:color w:val="000000"/>
                <w:szCs w:val="22"/>
              </w:rPr>
              <w:t>11</w:t>
            </w:r>
          </w:p>
        </w:tc>
      </w:tr>
      <w:tr w:rsidR="004D4561" w14:paraId="5B93F5A5" w14:textId="77777777" w:rsidTr="00A249A0">
        <w:trPr>
          <w:trHeight w:val="300"/>
          <w:jc w:val="center"/>
        </w:trPr>
        <w:tc>
          <w:tcPr>
            <w:tcW w:w="1452" w:type="dxa"/>
            <w:shd w:val="clear" w:color="auto" w:fill="auto"/>
            <w:noWrap/>
            <w:vAlign w:val="center"/>
            <w:hideMark/>
          </w:tcPr>
          <w:p w14:paraId="3EC97B80" w14:textId="77777777" w:rsidR="004D4561" w:rsidRDefault="004D4561" w:rsidP="00A249A0">
            <w:pPr>
              <w:jc w:val="center"/>
              <w:rPr>
                <w:rFonts w:ascii="Calibri" w:hAnsi="Calibri"/>
                <w:color w:val="000000"/>
                <w:szCs w:val="22"/>
              </w:rPr>
            </w:pPr>
            <w:r>
              <w:rPr>
                <w:rFonts w:ascii="Calibri" w:hAnsi="Calibri"/>
                <w:color w:val="000000"/>
                <w:szCs w:val="22"/>
              </w:rPr>
              <w:t>50</w:t>
            </w:r>
          </w:p>
        </w:tc>
        <w:tc>
          <w:tcPr>
            <w:tcW w:w="3249" w:type="dxa"/>
            <w:shd w:val="clear" w:color="auto" w:fill="auto"/>
            <w:noWrap/>
            <w:vAlign w:val="center"/>
            <w:hideMark/>
          </w:tcPr>
          <w:p w14:paraId="5293B072" w14:textId="77777777" w:rsidR="004D4561" w:rsidRDefault="004D4561" w:rsidP="00A249A0">
            <w:pPr>
              <w:jc w:val="center"/>
              <w:rPr>
                <w:rFonts w:ascii="Calibri" w:hAnsi="Calibri"/>
                <w:color w:val="000000"/>
                <w:szCs w:val="22"/>
              </w:rPr>
            </w:pPr>
            <w:r>
              <w:rPr>
                <w:rFonts w:ascii="Calibri" w:hAnsi="Calibri"/>
                <w:color w:val="000000"/>
                <w:szCs w:val="22"/>
              </w:rPr>
              <w:t>3000</w:t>
            </w:r>
          </w:p>
        </w:tc>
        <w:tc>
          <w:tcPr>
            <w:tcW w:w="3861" w:type="dxa"/>
            <w:shd w:val="clear" w:color="auto" w:fill="auto"/>
            <w:noWrap/>
            <w:vAlign w:val="center"/>
            <w:hideMark/>
          </w:tcPr>
          <w:p w14:paraId="06E4E22E" w14:textId="77777777" w:rsidR="004D4561" w:rsidRDefault="004D4561" w:rsidP="00A249A0">
            <w:pPr>
              <w:jc w:val="center"/>
              <w:rPr>
                <w:rFonts w:ascii="Calibri" w:hAnsi="Calibri"/>
                <w:color w:val="000000"/>
                <w:szCs w:val="22"/>
              </w:rPr>
            </w:pPr>
            <w:r>
              <w:rPr>
                <w:rFonts w:ascii="Calibri" w:hAnsi="Calibri"/>
                <w:color w:val="000000"/>
                <w:szCs w:val="22"/>
              </w:rPr>
              <w:t>600</w:t>
            </w:r>
          </w:p>
        </w:tc>
        <w:tc>
          <w:tcPr>
            <w:tcW w:w="1902" w:type="dxa"/>
            <w:shd w:val="clear" w:color="auto" w:fill="auto"/>
            <w:noWrap/>
            <w:vAlign w:val="center"/>
            <w:hideMark/>
          </w:tcPr>
          <w:p w14:paraId="15C5AD3F" w14:textId="77777777" w:rsidR="004D4561" w:rsidRDefault="004D4561" w:rsidP="00A249A0">
            <w:pPr>
              <w:jc w:val="center"/>
              <w:rPr>
                <w:rFonts w:ascii="Calibri" w:hAnsi="Calibri"/>
                <w:color w:val="000000"/>
                <w:szCs w:val="22"/>
              </w:rPr>
            </w:pPr>
            <w:r>
              <w:rPr>
                <w:rFonts w:ascii="Calibri" w:hAnsi="Calibri"/>
                <w:color w:val="000000"/>
                <w:szCs w:val="22"/>
              </w:rPr>
              <w:t>12</w:t>
            </w:r>
          </w:p>
        </w:tc>
      </w:tr>
      <w:tr w:rsidR="004D4561" w14:paraId="0481C49D" w14:textId="77777777" w:rsidTr="00A249A0">
        <w:trPr>
          <w:trHeight w:val="300"/>
          <w:jc w:val="center"/>
        </w:trPr>
        <w:tc>
          <w:tcPr>
            <w:tcW w:w="1452" w:type="dxa"/>
            <w:shd w:val="clear" w:color="auto" w:fill="D9D9D9"/>
            <w:noWrap/>
            <w:vAlign w:val="center"/>
            <w:hideMark/>
          </w:tcPr>
          <w:p w14:paraId="564397C7" w14:textId="77777777" w:rsidR="004D4561" w:rsidRDefault="004D4561" w:rsidP="00A249A0">
            <w:pPr>
              <w:jc w:val="center"/>
              <w:rPr>
                <w:rFonts w:ascii="Calibri" w:hAnsi="Calibri"/>
                <w:color w:val="000000"/>
                <w:szCs w:val="22"/>
              </w:rPr>
            </w:pPr>
            <w:r>
              <w:rPr>
                <w:rFonts w:ascii="Calibri" w:hAnsi="Calibri"/>
                <w:color w:val="000000"/>
                <w:szCs w:val="22"/>
              </w:rPr>
              <w:t>55</w:t>
            </w:r>
          </w:p>
        </w:tc>
        <w:tc>
          <w:tcPr>
            <w:tcW w:w="3249" w:type="dxa"/>
            <w:shd w:val="clear" w:color="auto" w:fill="D9D9D9"/>
            <w:noWrap/>
            <w:vAlign w:val="center"/>
            <w:hideMark/>
          </w:tcPr>
          <w:p w14:paraId="7A228927" w14:textId="77777777" w:rsidR="004D4561" w:rsidRDefault="004D4561" w:rsidP="00A249A0">
            <w:pPr>
              <w:jc w:val="center"/>
              <w:rPr>
                <w:rFonts w:ascii="Calibri" w:hAnsi="Calibri"/>
                <w:color w:val="000000"/>
                <w:szCs w:val="22"/>
              </w:rPr>
            </w:pPr>
            <w:r>
              <w:rPr>
                <w:rFonts w:ascii="Calibri" w:hAnsi="Calibri"/>
                <w:color w:val="000000"/>
                <w:szCs w:val="22"/>
              </w:rPr>
              <w:t>3500</w:t>
            </w:r>
          </w:p>
        </w:tc>
        <w:tc>
          <w:tcPr>
            <w:tcW w:w="3861" w:type="dxa"/>
            <w:shd w:val="clear" w:color="auto" w:fill="D9D9D9"/>
            <w:noWrap/>
            <w:vAlign w:val="center"/>
            <w:hideMark/>
          </w:tcPr>
          <w:p w14:paraId="19F49189" w14:textId="77777777" w:rsidR="004D4561" w:rsidRDefault="004D4561" w:rsidP="00A249A0">
            <w:pPr>
              <w:jc w:val="center"/>
              <w:rPr>
                <w:rFonts w:ascii="Calibri" w:hAnsi="Calibri"/>
                <w:color w:val="000000"/>
                <w:szCs w:val="22"/>
              </w:rPr>
            </w:pPr>
            <w:r>
              <w:rPr>
                <w:rFonts w:ascii="Calibri" w:hAnsi="Calibri"/>
                <w:color w:val="000000"/>
                <w:szCs w:val="22"/>
              </w:rPr>
              <w:t>650</w:t>
            </w:r>
          </w:p>
        </w:tc>
        <w:tc>
          <w:tcPr>
            <w:tcW w:w="1902" w:type="dxa"/>
            <w:shd w:val="clear" w:color="auto" w:fill="D9D9D9"/>
            <w:noWrap/>
            <w:vAlign w:val="center"/>
            <w:hideMark/>
          </w:tcPr>
          <w:p w14:paraId="567FEBB1" w14:textId="77777777" w:rsidR="004D4561" w:rsidRDefault="004D4561" w:rsidP="00A249A0">
            <w:pPr>
              <w:jc w:val="center"/>
              <w:rPr>
                <w:rFonts w:ascii="Calibri" w:hAnsi="Calibri"/>
                <w:color w:val="000000"/>
                <w:szCs w:val="22"/>
              </w:rPr>
            </w:pPr>
            <w:r>
              <w:rPr>
                <w:rFonts w:ascii="Calibri" w:hAnsi="Calibri"/>
                <w:color w:val="000000"/>
                <w:szCs w:val="22"/>
              </w:rPr>
              <w:t>13</w:t>
            </w:r>
          </w:p>
        </w:tc>
      </w:tr>
      <w:tr w:rsidR="004D4561" w14:paraId="0736F989" w14:textId="77777777" w:rsidTr="00A249A0">
        <w:trPr>
          <w:trHeight w:val="300"/>
          <w:jc w:val="center"/>
        </w:trPr>
        <w:tc>
          <w:tcPr>
            <w:tcW w:w="1452" w:type="dxa"/>
            <w:shd w:val="clear" w:color="auto" w:fill="auto"/>
            <w:noWrap/>
            <w:vAlign w:val="center"/>
            <w:hideMark/>
          </w:tcPr>
          <w:p w14:paraId="01607050" w14:textId="77777777" w:rsidR="004D4561" w:rsidRDefault="004D4561" w:rsidP="00A249A0">
            <w:pPr>
              <w:jc w:val="center"/>
              <w:rPr>
                <w:rFonts w:ascii="Calibri" w:hAnsi="Calibri"/>
                <w:color w:val="000000"/>
                <w:szCs w:val="22"/>
              </w:rPr>
            </w:pPr>
            <w:r>
              <w:rPr>
                <w:rFonts w:ascii="Calibri" w:hAnsi="Calibri"/>
                <w:color w:val="000000"/>
                <w:szCs w:val="22"/>
              </w:rPr>
              <w:t>60</w:t>
            </w:r>
          </w:p>
        </w:tc>
        <w:tc>
          <w:tcPr>
            <w:tcW w:w="3249" w:type="dxa"/>
            <w:shd w:val="clear" w:color="auto" w:fill="auto"/>
            <w:noWrap/>
            <w:vAlign w:val="center"/>
            <w:hideMark/>
          </w:tcPr>
          <w:p w14:paraId="6BC16628" w14:textId="77777777" w:rsidR="004D4561" w:rsidRDefault="004D4561" w:rsidP="00A249A0">
            <w:pPr>
              <w:jc w:val="center"/>
              <w:rPr>
                <w:rFonts w:ascii="Calibri" w:hAnsi="Calibri"/>
                <w:color w:val="000000"/>
                <w:szCs w:val="22"/>
              </w:rPr>
            </w:pPr>
            <w:r>
              <w:rPr>
                <w:rFonts w:ascii="Calibri" w:hAnsi="Calibri"/>
                <w:color w:val="000000"/>
                <w:szCs w:val="22"/>
              </w:rPr>
              <w:t>3500</w:t>
            </w:r>
          </w:p>
        </w:tc>
        <w:tc>
          <w:tcPr>
            <w:tcW w:w="3861" w:type="dxa"/>
            <w:shd w:val="clear" w:color="auto" w:fill="auto"/>
            <w:noWrap/>
            <w:vAlign w:val="center"/>
            <w:hideMark/>
          </w:tcPr>
          <w:p w14:paraId="7578F61A" w14:textId="77777777" w:rsidR="004D4561" w:rsidRDefault="004D4561" w:rsidP="00A249A0">
            <w:pPr>
              <w:jc w:val="center"/>
              <w:rPr>
                <w:rFonts w:ascii="Calibri" w:hAnsi="Calibri"/>
                <w:color w:val="000000"/>
                <w:szCs w:val="22"/>
              </w:rPr>
            </w:pPr>
            <w:r>
              <w:rPr>
                <w:rFonts w:ascii="Calibri" w:hAnsi="Calibri"/>
                <w:color w:val="000000"/>
                <w:szCs w:val="22"/>
              </w:rPr>
              <w:t>700</w:t>
            </w:r>
          </w:p>
        </w:tc>
        <w:tc>
          <w:tcPr>
            <w:tcW w:w="1902" w:type="dxa"/>
            <w:shd w:val="clear" w:color="auto" w:fill="auto"/>
            <w:noWrap/>
            <w:vAlign w:val="center"/>
            <w:hideMark/>
          </w:tcPr>
          <w:p w14:paraId="3C864CA4" w14:textId="77777777" w:rsidR="004D4561" w:rsidRDefault="004D4561" w:rsidP="00A249A0">
            <w:pPr>
              <w:jc w:val="center"/>
              <w:rPr>
                <w:rFonts w:ascii="Calibri" w:hAnsi="Calibri"/>
                <w:color w:val="000000"/>
                <w:szCs w:val="22"/>
              </w:rPr>
            </w:pPr>
            <w:r>
              <w:rPr>
                <w:rFonts w:ascii="Calibri" w:hAnsi="Calibri"/>
                <w:color w:val="000000"/>
                <w:szCs w:val="22"/>
              </w:rPr>
              <w:t>14</w:t>
            </w:r>
          </w:p>
        </w:tc>
      </w:tr>
      <w:tr w:rsidR="004D4561" w14:paraId="1344D8E7" w14:textId="77777777" w:rsidTr="00A249A0">
        <w:trPr>
          <w:trHeight w:val="300"/>
          <w:jc w:val="center"/>
        </w:trPr>
        <w:tc>
          <w:tcPr>
            <w:tcW w:w="1452" w:type="dxa"/>
            <w:shd w:val="clear" w:color="auto" w:fill="D9D9D9"/>
            <w:noWrap/>
            <w:vAlign w:val="center"/>
            <w:hideMark/>
          </w:tcPr>
          <w:p w14:paraId="630FBAF5" w14:textId="77777777" w:rsidR="004D4561" w:rsidRDefault="004D4561" w:rsidP="00A249A0">
            <w:pPr>
              <w:jc w:val="center"/>
              <w:rPr>
                <w:rFonts w:ascii="Calibri" w:hAnsi="Calibri"/>
                <w:color w:val="000000"/>
                <w:szCs w:val="22"/>
              </w:rPr>
            </w:pPr>
            <w:r>
              <w:rPr>
                <w:rFonts w:ascii="Calibri" w:hAnsi="Calibri"/>
                <w:color w:val="000000"/>
                <w:szCs w:val="22"/>
              </w:rPr>
              <w:t>65</w:t>
            </w:r>
          </w:p>
        </w:tc>
        <w:tc>
          <w:tcPr>
            <w:tcW w:w="3249" w:type="dxa"/>
            <w:shd w:val="clear" w:color="auto" w:fill="D9D9D9"/>
            <w:noWrap/>
            <w:vAlign w:val="center"/>
            <w:hideMark/>
          </w:tcPr>
          <w:p w14:paraId="6D844010" w14:textId="77777777" w:rsidR="004D4561" w:rsidRDefault="004D4561" w:rsidP="00A249A0">
            <w:pPr>
              <w:jc w:val="center"/>
              <w:rPr>
                <w:rFonts w:ascii="Calibri" w:hAnsi="Calibri"/>
                <w:color w:val="000000"/>
                <w:szCs w:val="22"/>
              </w:rPr>
            </w:pPr>
            <w:r>
              <w:rPr>
                <w:rFonts w:ascii="Calibri" w:hAnsi="Calibri"/>
                <w:color w:val="000000"/>
                <w:szCs w:val="22"/>
              </w:rPr>
              <w:t>4000</w:t>
            </w:r>
          </w:p>
        </w:tc>
        <w:tc>
          <w:tcPr>
            <w:tcW w:w="3861" w:type="dxa"/>
            <w:shd w:val="clear" w:color="auto" w:fill="D9D9D9"/>
            <w:noWrap/>
            <w:vAlign w:val="center"/>
            <w:hideMark/>
          </w:tcPr>
          <w:p w14:paraId="059A97B5" w14:textId="77777777" w:rsidR="004D4561" w:rsidRDefault="004D4561" w:rsidP="00A249A0">
            <w:pPr>
              <w:jc w:val="center"/>
              <w:rPr>
                <w:rFonts w:ascii="Calibri" w:hAnsi="Calibri"/>
                <w:color w:val="000000"/>
                <w:szCs w:val="22"/>
              </w:rPr>
            </w:pPr>
            <w:r>
              <w:rPr>
                <w:rFonts w:ascii="Calibri" w:hAnsi="Calibri"/>
                <w:color w:val="000000"/>
                <w:szCs w:val="22"/>
              </w:rPr>
              <w:t>800</w:t>
            </w:r>
          </w:p>
        </w:tc>
        <w:tc>
          <w:tcPr>
            <w:tcW w:w="1902" w:type="dxa"/>
            <w:shd w:val="clear" w:color="auto" w:fill="D9D9D9"/>
            <w:noWrap/>
            <w:vAlign w:val="center"/>
            <w:hideMark/>
          </w:tcPr>
          <w:p w14:paraId="16BAB1D4" w14:textId="77777777" w:rsidR="004D4561" w:rsidRDefault="004D4561" w:rsidP="00A249A0">
            <w:pPr>
              <w:jc w:val="center"/>
              <w:rPr>
                <w:rFonts w:ascii="Calibri" w:hAnsi="Calibri"/>
                <w:color w:val="000000"/>
                <w:szCs w:val="22"/>
              </w:rPr>
            </w:pPr>
            <w:r>
              <w:rPr>
                <w:rFonts w:ascii="Calibri" w:hAnsi="Calibri"/>
                <w:color w:val="000000"/>
                <w:szCs w:val="22"/>
              </w:rPr>
              <w:t>16</w:t>
            </w:r>
          </w:p>
        </w:tc>
      </w:tr>
      <w:tr w:rsidR="004D4561" w14:paraId="2E290393" w14:textId="77777777" w:rsidTr="00A249A0">
        <w:trPr>
          <w:trHeight w:val="300"/>
          <w:jc w:val="center"/>
        </w:trPr>
        <w:tc>
          <w:tcPr>
            <w:tcW w:w="1452" w:type="dxa"/>
            <w:shd w:val="clear" w:color="auto" w:fill="auto"/>
            <w:noWrap/>
            <w:vAlign w:val="center"/>
            <w:hideMark/>
          </w:tcPr>
          <w:p w14:paraId="5341C2F3" w14:textId="77777777" w:rsidR="004D4561" w:rsidRPr="00BA7F96" w:rsidRDefault="004D4561" w:rsidP="00A249A0">
            <w:pPr>
              <w:jc w:val="center"/>
              <w:rPr>
                <w:rFonts w:ascii="Calibri" w:hAnsi="Calibri"/>
                <w:color w:val="000000"/>
                <w:szCs w:val="22"/>
              </w:rPr>
            </w:pPr>
            <w:r w:rsidRPr="00BA7F96">
              <w:rPr>
                <w:rFonts w:ascii="Calibri" w:hAnsi="Calibri"/>
                <w:color w:val="000000"/>
                <w:szCs w:val="22"/>
              </w:rPr>
              <w:t>70</w:t>
            </w:r>
          </w:p>
        </w:tc>
        <w:tc>
          <w:tcPr>
            <w:tcW w:w="3249" w:type="dxa"/>
            <w:shd w:val="clear" w:color="auto" w:fill="auto"/>
            <w:noWrap/>
            <w:vAlign w:val="center"/>
            <w:hideMark/>
          </w:tcPr>
          <w:p w14:paraId="1CE0C47D" w14:textId="77777777" w:rsidR="004D4561" w:rsidRDefault="004D4561" w:rsidP="00A249A0">
            <w:pPr>
              <w:jc w:val="center"/>
              <w:rPr>
                <w:rFonts w:ascii="Calibri" w:hAnsi="Calibri"/>
                <w:color w:val="000000"/>
                <w:szCs w:val="22"/>
              </w:rPr>
            </w:pPr>
            <w:r>
              <w:rPr>
                <w:rFonts w:ascii="Calibri" w:hAnsi="Calibri"/>
                <w:color w:val="000000"/>
                <w:szCs w:val="22"/>
              </w:rPr>
              <w:t>4000</w:t>
            </w:r>
          </w:p>
        </w:tc>
        <w:tc>
          <w:tcPr>
            <w:tcW w:w="3861" w:type="dxa"/>
            <w:shd w:val="clear" w:color="auto" w:fill="auto"/>
            <w:noWrap/>
            <w:vAlign w:val="center"/>
            <w:hideMark/>
          </w:tcPr>
          <w:p w14:paraId="75DEAB93" w14:textId="77777777" w:rsidR="004D4561" w:rsidRDefault="004D4561" w:rsidP="00A249A0">
            <w:pPr>
              <w:jc w:val="center"/>
              <w:rPr>
                <w:rFonts w:ascii="Calibri" w:hAnsi="Calibri"/>
                <w:color w:val="000000"/>
                <w:szCs w:val="22"/>
              </w:rPr>
            </w:pPr>
            <w:r>
              <w:rPr>
                <w:rFonts w:ascii="Calibri" w:hAnsi="Calibri"/>
                <w:color w:val="000000"/>
                <w:szCs w:val="22"/>
              </w:rPr>
              <w:t>850</w:t>
            </w:r>
          </w:p>
        </w:tc>
        <w:tc>
          <w:tcPr>
            <w:tcW w:w="1902" w:type="dxa"/>
            <w:shd w:val="clear" w:color="auto" w:fill="auto"/>
            <w:noWrap/>
            <w:vAlign w:val="center"/>
            <w:hideMark/>
          </w:tcPr>
          <w:p w14:paraId="7A692122" w14:textId="77777777" w:rsidR="004D4561" w:rsidRDefault="004D4561" w:rsidP="00A249A0">
            <w:pPr>
              <w:jc w:val="center"/>
              <w:rPr>
                <w:rFonts w:ascii="Calibri" w:hAnsi="Calibri"/>
                <w:color w:val="000000"/>
                <w:szCs w:val="22"/>
              </w:rPr>
            </w:pPr>
            <w:r>
              <w:rPr>
                <w:rFonts w:ascii="Calibri" w:hAnsi="Calibri"/>
                <w:color w:val="000000"/>
                <w:szCs w:val="22"/>
              </w:rPr>
              <w:t>17</w:t>
            </w:r>
          </w:p>
        </w:tc>
      </w:tr>
      <w:tr w:rsidR="004D4561" w14:paraId="7D0C2311" w14:textId="77777777" w:rsidTr="00A249A0">
        <w:trPr>
          <w:trHeight w:val="300"/>
          <w:jc w:val="center"/>
        </w:trPr>
        <w:tc>
          <w:tcPr>
            <w:tcW w:w="1452" w:type="dxa"/>
            <w:shd w:val="clear" w:color="auto" w:fill="D9D9D9"/>
            <w:noWrap/>
            <w:vAlign w:val="center"/>
            <w:hideMark/>
          </w:tcPr>
          <w:p w14:paraId="767AD95E" w14:textId="77777777" w:rsidR="004D4561" w:rsidRDefault="004D4561" w:rsidP="00A249A0">
            <w:pPr>
              <w:jc w:val="center"/>
              <w:rPr>
                <w:rFonts w:ascii="Calibri" w:hAnsi="Calibri"/>
                <w:color w:val="000000"/>
                <w:szCs w:val="22"/>
              </w:rPr>
            </w:pPr>
            <w:r>
              <w:rPr>
                <w:rFonts w:ascii="Calibri" w:hAnsi="Calibri"/>
                <w:color w:val="000000"/>
                <w:szCs w:val="22"/>
              </w:rPr>
              <w:t>75</w:t>
            </w:r>
          </w:p>
        </w:tc>
        <w:tc>
          <w:tcPr>
            <w:tcW w:w="3249" w:type="dxa"/>
            <w:shd w:val="clear" w:color="auto" w:fill="D9D9D9"/>
            <w:noWrap/>
            <w:vAlign w:val="center"/>
            <w:hideMark/>
          </w:tcPr>
          <w:p w14:paraId="61F1E97A" w14:textId="77777777" w:rsidR="004D4561" w:rsidRDefault="004D4561" w:rsidP="00A249A0">
            <w:pPr>
              <w:jc w:val="center"/>
              <w:rPr>
                <w:rFonts w:ascii="Calibri" w:hAnsi="Calibri"/>
                <w:color w:val="000000"/>
                <w:szCs w:val="22"/>
              </w:rPr>
            </w:pPr>
            <w:r>
              <w:rPr>
                <w:rFonts w:ascii="Calibri" w:hAnsi="Calibri"/>
                <w:color w:val="000000"/>
                <w:szCs w:val="22"/>
              </w:rPr>
              <w:t>4000</w:t>
            </w:r>
          </w:p>
        </w:tc>
        <w:tc>
          <w:tcPr>
            <w:tcW w:w="3861" w:type="dxa"/>
            <w:shd w:val="clear" w:color="auto" w:fill="D9D9D9"/>
            <w:noWrap/>
            <w:vAlign w:val="center"/>
            <w:hideMark/>
          </w:tcPr>
          <w:p w14:paraId="1896D0C1" w14:textId="77777777" w:rsidR="004D4561" w:rsidRDefault="004D4561" w:rsidP="00A249A0">
            <w:pPr>
              <w:jc w:val="center"/>
              <w:rPr>
                <w:rFonts w:ascii="Calibri" w:hAnsi="Calibri"/>
                <w:color w:val="000000"/>
                <w:szCs w:val="22"/>
              </w:rPr>
            </w:pPr>
            <w:r>
              <w:rPr>
                <w:rFonts w:ascii="Calibri" w:hAnsi="Calibri"/>
                <w:color w:val="000000"/>
                <w:szCs w:val="22"/>
              </w:rPr>
              <w:t>900</w:t>
            </w:r>
          </w:p>
        </w:tc>
        <w:tc>
          <w:tcPr>
            <w:tcW w:w="1902" w:type="dxa"/>
            <w:shd w:val="clear" w:color="auto" w:fill="D9D9D9"/>
            <w:noWrap/>
            <w:vAlign w:val="center"/>
            <w:hideMark/>
          </w:tcPr>
          <w:p w14:paraId="6CD33103" w14:textId="77777777" w:rsidR="004D4561" w:rsidRDefault="004D4561" w:rsidP="00A249A0">
            <w:pPr>
              <w:jc w:val="center"/>
              <w:rPr>
                <w:rFonts w:ascii="Calibri" w:hAnsi="Calibri"/>
                <w:color w:val="000000"/>
                <w:szCs w:val="22"/>
              </w:rPr>
            </w:pPr>
            <w:r>
              <w:rPr>
                <w:rFonts w:ascii="Calibri" w:hAnsi="Calibri"/>
                <w:color w:val="000000"/>
                <w:szCs w:val="22"/>
              </w:rPr>
              <w:t>18</w:t>
            </w:r>
          </w:p>
        </w:tc>
      </w:tr>
      <w:tr w:rsidR="004D4561" w14:paraId="1D07C880" w14:textId="77777777" w:rsidTr="00A249A0">
        <w:trPr>
          <w:trHeight w:val="300"/>
          <w:jc w:val="center"/>
        </w:trPr>
        <w:tc>
          <w:tcPr>
            <w:tcW w:w="1452" w:type="dxa"/>
            <w:shd w:val="clear" w:color="auto" w:fill="auto"/>
            <w:noWrap/>
            <w:vAlign w:val="center"/>
            <w:hideMark/>
          </w:tcPr>
          <w:p w14:paraId="55AA416E" w14:textId="77777777" w:rsidR="004D4561" w:rsidRDefault="004D4561" w:rsidP="00A249A0">
            <w:pPr>
              <w:jc w:val="center"/>
              <w:rPr>
                <w:rFonts w:ascii="Calibri" w:hAnsi="Calibri"/>
                <w:color w:val="000000"/>
                <w:szCs w:val="22"/>
              </w:rPr>
            </w:pPr>
            <w:r>
              <w:rPr>
                <w:rFonts w:ascii="Calibri" w:hAnsi="Calibri"/>
                <w:color w:val="000000"/>
                <w:szCs w:val="22"/>
              </w:rPr>
              <w:t>80</w:t>
            </w:r>
          </w:p>
        </w:tc>
        <w:tc>
          <w:tcPr>
            <w:tcW w:w="3249" w:type="dxa"/>
            <w:shd w:val="clear" w:color="auto" w:fill="auto"/>
            <w:noWrap/>
            <w:vAlign w:val="center"/>
            <w:hideMark/>
          </w:tcPr>
          <w:p w14:paraId="7F9CF558" w14:textId="77777777" w:rsidR="004D4561" w:rsidRDefault="004D4561" w:rsidP="00A249A0">
            <w:pPr>
              <w:jc w:val="center"/>
              <w:rPr>
                <w:rFonts w:ascii="Calibri" w:hAnsi="Calibri"/>
                <w:color w:val="000000"/>
                <w:szCs w:val="22"/>
              </w:rPr>
            </w:pPr>
            <w:r>
              <w:rPr>
                <w:rFonts w:ascii="Calibri" w:hAnsi="Calibri"/>
                <w:color w:val="000000"/>
                <w:szCs w:val="22"/>
              </w:rPr>
              <w:t>4000</w:t>
            </w:r>
          </w:p>
        </w:tc>
        <w:tc>
          <w:tcPr>
            <w:tcW w:w="3861" w:type="dxa"/>
            <w:shd w:val="clear" w:color="auto" w:fill="auto"/>
            <w:noWrap/>
            <w:vAlign w:val="center"/>
            <w:hideMark/>
          </w:tcPr>
          <w:p w14:paraId="437D2FBF" w14:textId="77777777" w:rsidR="004D4561" w:rsidRDefault="004D4561" w:rsidP="00A249A0">
            <w:pPr>
              <w:jc w:val="center"/>
              <w:rPr>
                <w:rFonts w:ascii="Calibri" w:hAnsi="Calibri"/>
                <w:color w:val="000000"/>
                <w:szCs w:val="22"/>
              </w:rPr>
            </w:pPr>
            <w:r>
              <w:rPr>
                <w:rFonts w:ascii="Calibri" w:hAnsi="Calibri"/>
                <w:color w:val="000000"/>
                <w:szCs w:val="22"/>
              </w:rPr>
              <w:t>950</w:t>
            </w:r>
          </w:p>
        </w:tc>
        <w:tc>
          <w:tcPr>
            <w:tcW w:w="1902" w:type="dxa"/>
            <w:shd w:val="clear" w:color="auto" w:fill="auto"/>
            <w:noWrap/>
            <w:vAlign w:val="center"/>
            <w:hideMark/>
          </w:tcPr>
          <w:p w14:paraId="349D991D" w14:textId="77777777" w:rsidR="004D4561" w:rsidRDefault="004D4561" w:rsidP="00A249A0">
            <w:pPr>
              <w:jc w:val="center"/>
              <w:rPr>
                <w:rFonts w:ascii="Calibri" w:hAnsi="Calibri"/>
                <w:color w:val="000000"/>
                <w:szCs w:val="22"/>
              </w:rPr>
            </w:pPr>
            <w:r>
              <w:rPr>
                <w:rFonts w:ascii="Calibri" w:hAnsi="Calibri"/>
                <w:color w:val="000000"/>
                <w:szCs w:val="22"/>
              </w:rPr>
              <w:t>19</w:t>
            </w:r>
          </w:p>
        </w:tc>
      </w:tr>
      <w:tr w:rsidR="004D4561" w14:paraId="153AD45A" w14:textId="77777777" w:rsidTr="00A249A0">
        <w:trPr>
          <w:trHeight w:val="300"/>
          <w:jc w:val="center"/>
        </w:trPr>
        <w:tc>
          <w:tcPr>
            <w:tcW w:w="1452" w:type="dxa"/>
            <w:shd w:val="clear" w:color="auto" w:fill="D9D9D9"/>
            <w:noWrap/>
            <w:vAlign w:val="center"/>
            <w:hideMark/>
          </w:tcPr>
          <w:p w14:paraId="4EA39D9B" w14:textId="77777777" w:rsidR="004D4561" w:rsidRDefault="004D4561" w:rsidP="00A249A0">
            <w:pPr>
              <w:jc w:val="center"/>
              <w:rPr>
                <w:rFonts w:ascii="Calibri" w:hAnsi="Calibri"/>
                <w:color w:val="000000"/>
                <w:szCs w:val="22"/>
              </w:rPr>
            </w:pPr>
            <w:r>
              <w:rPr>
                <w:rFonts w:ascii="Calibri" w:hAnsi="Calibri"/>
                <w:color w:val="000000"/>
                <w:szCs w:val="22"/>
              </w:rPr>
              <w:t>85</w:t>
            </w:r>
          </w:p>
        </w:tc>
        <w:tc>
          <w:tcPr>
            <w:tcW w:w="3249" w:type="dxa"/>
            <w:shd w:val="clear" w:color="auto" w:fill="D9D9D9"/>
            <w:noWrap/>
            <w:vAlign w:val="center"/>
            <w:hideMark/>
          </w:tcPr>
          <w:p w14:paraId="75E22B9B" w14:textId="77777777" w:rsidR="004D4561" w:rsidRDefault="004D4561" w:rsidP="00A249A0">
            <w:pPr>
              <w:jc w:val="center"/>
              <w:rPr>
                <w:rFonts w:ascii="Calibri" w:hAnsi="Calibri"/>
                <w:color w:val="000000"/>
                <w:szCs w:val="22"/>
              </w:rPr>
            </w:pPr>
            <w:r>
              <w:rPr>
                <w:rFonts w:ascii="Calibri" w:hAnsi="Calibri"/>
                <w:color w:val="000000"/>
                <w:szCs w:val="22"/>
              </w:rPr>
              <w:t>4000</w:t>
            </w:r>
          </w:p>
        </w:tc>
        <w:tc>
          <w:tcPr>
            <w:tcW w:w="3861" w:type="dxa"/>
            <w:shd w:val="clear" w:color="auto" w:fill="D9D9D9"/>
            <w:noWrap/>
            <w:vAlign w:val="center"/>
            <w:hideMark/>
          </w:tcPr>
          <w:p w14:paraId="00AFD385" w14:textId="77777777" w:rsidR="004D4561" w:rsidRDefault="004D4561" w:rsidP="00A249A0">
            <w:pPr>
              <w:jc w:val="center"/>
              <w:rPr>
                <w:rFonts w:ascii="Calibri" w:hAnsi="Calibri"/>
                <w:color w:val="000000"/>
                <w:szCs w:val="22"/>
              </w:rPr>
            </w:pPr>
            <w:r>
              <w:rPr>
                <w:rFonts w:ascii="Calibri" w:hAnsi="Calibri"/>
                <w:color w:val="000000"/>
                <w:szCs w:val="22"/>
              </w:rPr>
              <w:t>1000</w:t>
            </w:r>
          </w:p>
        </w:tc>
        <w:tc>
          <w:tcPr>
            <w:tcW w:w="1902" w:type="dxa"/>
            <w:shd w:val="clear" w:color="auto" w:fill="D9D9D9"/>
            <w:noWrap/>
            <w:vAlign w:val="center"/>
            <w:hideMark/>
          </w:tcPr>
          <w:p w14:paraId="745252AE" w14:textId="77777777" w:rsidR="004D4561" w:rsidRDefault="004D4561" w:rsidP="00A249A0">
            <w:pPr>
              <w:jc w:val="center"/>
              <w:rPr>
                <w:rFonts w:ascii="Calibri" w:hAnsi="Calibri"/>
                <w:color w:val="000000"/>
                <w:szCs w:val="22"/>
              </w:rPr>
            </w:pPr>
            <w:r>
              <w:rPr>
                <w:rFonts w:ascii="Calibri" w:hAnsi="Calibri"/>
                <w:color w:val="000000"/>
                <w:szCs w:val="22"/>
              </w:rPr>
              <w:t>20</w:t>
            </w:r>
          </w:p>
        </w:tc>
      </w:tr>
      <w:tr w:rsidR="004D4561" w14:paraId="6BECB748" w14:textId="77777777" w:rsidTr="00A249A0">
        <w:trPr>
          <w:trHeight w:val="300"/>
          <w:jc w:val="center"/>
        </w:trPr>
        <w:tc>
          <w:tcPr>
            <w:tcW w:w="1452" w:type="dxa"/>
            <w:shd w:val="clear" w:color="auto" w:fill="auto"/>
            <w:noWrap/>
            <w:vAlign w:val="center"/>
            <w:hideMark/>
          </w:tcPr>
          <w:p w14:paraId="0CF1385F" w14:textId="77777777" w:rsidR="004D4561" w:rsidRDefault="004D4561" w:rsidP="00A249A0">
            <w:pPr>
              <w:jc w:val="center"/>
              <w:rPr>
                <w:rFonts w:ascii="Calibri" w:hAnsi="Calibri"/>
                <w:color w:val="000000"/>
                <w:szCs w:val="22"/>
              </w:rPr>
            </w:pPr>
            <w:r>
              <w:rPr>
                <w:rFonts w:ascii="Calibri" w:hAnsi="Calibri"/>
                <w:color w:val="000000"/>
                <w:szCs w:val="22"/>
              </w:rPr>
              <w:t>90</w:t>
            </w:r>
          </w:p>
        </w:tc>
        <w:tc>
          <w:tcPr>
            <w:tcW w:w="3249" w:type="dxa"/>
            <w:shd w:val="clear" w:color="auto" w:fill="auto"/>
            <w:noWrap/>
            <w:vAlign w:val="center"/>
            <w:hideMark/>
          </w:tcPr>
          <w:p w14:paraId="1D0C466B" w14:textId="77777777" w:rsidR="004D4561" w:rsidRDefault="004D4561" w:rsidP="00A249A0">
            <w:pPr>
              <w:jc w:val="center"/>
              <w:rPr>
                <w:rFonts w:ascii="Calibri" w:hAnsi="Calibri"/>
                <w:color w:val="000000"/>
                <w:szCs w:val="22"/>
              </w:rPr>
            </w:pPr>
            <w:r>
              <w:rPr>
                <w:rFonts w:ascii="Calibri" w:hAnsi="Calibri"/>
                <w:color w:val="000000"/>
                <w:szCs w:val="22"/>
              </w:rPr>
              <w:t>4000</w:t>
            </w:r>
          </w:p>
        </w:tc>
        <w:tc>
          <w:tcPr>
            <w:tcW w:w="3861" w:type="dxa"/>
            <w:shd w:val="clear" w:color="auto" w:fill="auto"/>
            <w:noWrap/>
            <w:vAlign w:val="center"/>
            <w:hideMark/>
          </w:tcPr>
          <w:p w14:paraId="7AF6294B" w14:textId="77777777" w:rsidR="004D4561" w:rsidRDefault="004D4561" w:rsidP="00A249A0">
            <w:pPr>
              <w:jc w:val="center"/>
              <w:rPr>
                <w:rFonts w:ascii="Calibri" w:hAnsi="Calibri"/>
                <w:color w:val="000000"/>
                <w:szCs w:val="22"/>
              </w:rPr>
            </w:pPr>
            <w:r>
              <w:rPr>
                <w:rFonts w:ascii="Calibri" w:hAnsi="Calibri"/>
                <w:color w:val="000000"/>
                <w:szCs w:val="22"/>
              </w:rPr>
              <w:t>1000</w:t>
            </w:r>
          </w:p>
        </w:tc>
        <w:tc>
          <w:tcPr>
            <w:tcW w:w="1902" w:type="dxa"/>
            <w:shd w:val="clear" w:color="auto" w:fill="auto"/>
            <w:noWrap/>
            <w:vAlign w:val="center"/>
            <w:hideMark/>
          </w:tcPr>
          <w:p w14:paraId="509B2BD0" w14:textId="77777777" w:rsidR="004D4561" w:rsidRDefault="004D4561" w:rsidP="00A249A0">
            <w:pPr>
              <w:jc w:val="center"/>
              <w:rPr>
                <w:rFonts w:ascii="Calibri" w:hAnsi="Calibri"/>
                <w:color w:val="000000"/>
                <w:szCs w:val="22"/>
              </w:rPr>
            </w:pPr>
            <w:r>
              <w:rPr>
                <w:rFonts w:ascii="Calibri" w:hAnsi="Calibri"/>
                <w:color w:val="000000"/>
                <w:szCs w:val="22"/>
              </w:rPr>
              <w:t>20</w:t>
            </w:r>
          </w:p>
        </w:tc>
      </w:tr>
      <w:tr w:rsidR="004D4561" w14:paraId="2EB6BE8B" w14:textId="77777777" w:rsidTr="00A249A0">
        <w:trPr>
          <w:trHeight w:val="300"/>
          <w:jc w:val="center"/>
        </w:trPr>
        <w:tc>
          <w:tcPr>
            <w:tcW w:w="1452" w:type="dxa"/>
            <w:shd w:val="clear" w:color="auto" w:fill="D9D9D9"/>
            <w:noWrap/>
            <w:vAlign w:val="center"/>
            <w:hideMark/>
          </w:tcPr>
          <w:p w14:paraId="7340347F" w14:textId="77777777" w:rsidR="004D4561" w:rsidRDefault="004D4561" w:rsidP="00A249A0">
            <w:pPr>
              <w:jc w:val="center"/>
              <w:rPr>
                <w:rFonts w:ascii="Calibri" w:hAnsi="Calibri"/>
                <w:color w:val="000000"/>
                <w:szCs w:val="22"/>
              </w:rPr>
            </w:pPr>
            <w:r>
              <w:rPr>
                <w:rFonts w:ascii="Calibri" w:hAnsi="Calibri"/>
                <w:color w:val="000000"/>
                <w:szCs w:val="22"/>
              </w:rPr>
              <w:t>95</w:t>
            </w:r>
          </w:p>
        </w:tc>
        <w:tc>
          <w:tcPr>
            <w:tcW w:w="3249" w:type="dxa"/>
            <w:shd w:val="clear" w:color="auto" w:fill="D9D9D9"/>
            <w:noWrap/>
            <w:vAlign w:val="center"/>
            <w:hideMark/>
          </w:tcPr>
          <w:p w14:paraId="012AE959" w14:textId="77777777" w:rsidR="004D4561" w:rsidRDefault="004D4561" w:rsidP="00A249A0">
            <w:pPr>
              <w:jc w:val="center"/>
              <w:rPr>
                <w:rFonts w:ascii="Calibri" w:hAnsi="Calibri"/>
                <w:color w:val="000000"/>
                <w:szCs w:val="22"/>
              </w:rPr>
            </w:pPr>
            <w:r>
              <w:rPr>
                <w:rFonts w:ascii="Calibri" w:hAnsi="Calibri"/>
                <w:color w:val="000000"/>
                <w:szCs w:val="22"/>
              </w:rPr>
              <w:t>4000</w:t>
            </w:r>
          </w:p>
        </w:tc>
        <w:tc>
          <w:tcPr>
            <w:tcW w:w="3861" w:type="dxa"/>
            <w:shd w:val="clear" w:color="auto" w:fill="D9D9D9"/>
            <w:noWrap/>
            <w:vAlign w:val="center"/>
            <w:hideMark/>
          </w:tcPr>
          <w:p w14:paraId="66469C86" w14:textId="77777777" w:rsidR="004D4561" w:rsidRDefault="004D4561" w:rsidP="00A249A0">
            <w:pPr>
              <w:jc w:val="center"/>
              <w:rPr>
                <w:rFonts w:ascii="Calibri" w:hAnsi="Calibri"/>
                <w:color w:val="000000"/>
                <w:szCs w:val="22"/>
              </w:rPr>
            </w:pPr>
            <w:r>
              <w:rPr>
                <w:rFonts w:ascii="Calibri" w:hAnsi="Calibri"/>
                <w:color w:val="000000"/>
                <w:szCs w:val="22"/>
              </w:rPr>
              <w:t>1000</w:t>
            </w:r>
          </w:p>
        </w:tc>
        <w:tc>
          <w:tcPr>
            <w:tcW w:w="1902" w:type="dxa"/>
            <w:shd w:val="clear" w:color="auto" w:fill="D9D9D9"/>
            <w:noWrap/>
            <w:vAlign w:val="center"/>
            <w:hideMark/>
          </w:tcPr>
          <w:p w14:paraId="3DEFAC6E" w14:textId="77777777" w:rsidR="004D4561" w:rsidRDefault="004D4561" w:rsidP="00A249A0">
            <w:pPr>
              <w:jc w:val="center"/>
              <w:rPr>
                <w:rFonts w:ascii="Calibri" w:hAnsi="Calibri"/>
                <w:color w:val="000000"/>
                <w:szCs w:val="22"/>
              </w:rPr>
            </w:pPr>
            <w:r>
              <w:rPr>
                <w:rFonts w:ascii="Calibri" w:hAnsi="Calibri"/>
                <w:color w:val="000000"/>
                <w:szCs w:val="22"/>
              </w:rPr>
              <w:t>20</w:t>
            </w:r>
          </w:p>
        </w:tc>
      </w:tr>
      <w:tr w:rsidR="004D4561" w14:paraId="565B90D5" w14:textId="77777777" w:rsidTr="00A249A0">
        <w:trPr>
          <w:trHeight w:val="300"/>
          <w:jc w:val="center"/>
        </w:trPr>
        <w:tc>
          <w:tcPr>
            <w:tcW w:w="1452" w:type="dxa"/>
            <w:shd w:val="clear" w:color="auto" w:fill="auto"/>
            <w:noWrap/>
            <w:vAlign w:val="center"/>
            <w:hideMark/>
          </w:tcPr>
          <w:p w14:paraId="33B8B862" w14:textId="77777777" w:rsidR="004D4561" w:rsidRDefault="004D4561" w:rsidP="00A249A0">
            <w:pPr>
              <w:jc w:val="center"/>
              <w:rPr>
                <w:rFonts w:ascii="Calibri" w:hAnsi="Calibri"/>
                <w:color w:val="000000"/>
                <w:szCs w:val="22"/>
              </w:rPr>
            </w:pPr>
            <w:r>
              <w:rPr>
                <w:rFonts w:ascii="Calibri" w:hAnsi="Calibri"/>
                <w:color w:val="000000"/>
                <w:szCs w:val="22"/>
              </w:rPr>
              <w:t>100 and over</w:t>
            </w:r>
          </w:p>
        </w:tc>
        <w:tc>
          <w:tcPr>
            <w:tcW w:w="3249" w:type="dxa"/>
            <w:shd w:val="clear" w:color="auto" w:fill="auto"/>
            <w:noWrap/>
            <w:vAlign w:val="center"/>
            <w:hideMark/>
          </w:tcPr>
          <w:p w14:paraId="508651EE" w14:textId="77777777" w:rsidR="004D4561" w:rsidRDefault="004D4561" w:rsidP="00A249A0">
            <w:pPr>
              <w:jc w:val="center"/>
              <w:rPr>
                <w:rFonts w:ascii="Calibri" w:hAnsi="Calibri"/>
                <w:color w:val="000000"/>
                <w:szCs w:val="22"/>
              </w:rPr>
            </w:pPr>
            <w:r>
              <w:rPr>
                <w:rFonts w:ascii="Calibri" w:hAnsi="Calibri"/>
                <w:color w:val="000000"/>
                <w:szCs w:val="22"/>
              </w:rPr>
              <w:t>4000</w:t>
            </w:r>
          </w:p>
        </w:tc>
        <w:tc>
          <w:tcPr>
            <w:tcW w:w="3861" w:type="dxa"/>
            <w:shd w:val="clear" w:color="auto" w:fill="auto"/>
            <w:noWrap/>
            <w:vAlign w:val="center"/>
            <w:hideMark/>
          </w:tcPr>
          <w:p w14:paraId="4C01F87E" w14:textId="77777777" w:rsidR="004D4561" w:rsidRDefault="004D4561" w:rsidP="00A249A0">
            <w:pPr>
              <w:jc w:val="center"/>
              <w:rPr>
                <w:rFonts w:ascii="Calibri" w:hAnsi="Calibri"/>
                <w:color w:val="000000"/>
                <w:szCs w:val="22"/>
              </w:rPr>
            </w:pPr>
            <w:r>
              <w:rPr>
                <w:rFonts w:ascii="Calibri" w:hAnsi="Calibri"/>
                <w:color w:val="000000"/>
                <w:szCs w:val="22"/>
              </w:rPr>
              <w:t>1000</w:t>
            </w:r>
          </w:p>
        </w:tc>
        <w:tc>
          <w:tcPr>
            <w:tcW w:w="1902" w:type="dxa"/>
            <w:shd w:val="clear" w:color="auto" w:fill="auto"/>
            <w:noWrap/>
            <w:vAlign w:val="center"/>
            <w:hideMark/>
          </w:tcPr>
          <w:p w14:paraId="02A6DC3C" w14:textId="77777777" w:rsidR="004D4561" w:rsidRDefault="004D4561" w:rsidP="00A249A0">
            <w:pPr>
              <w:jc w:val="center"/>
              <w:rPr>
                <w:rFonts w:ascii="Calibri" w:hAnsi="Calibri"/>
                <w:color w:val="000000"/>
                <w:szCs w:val="22"/>
              </w:rPr>
            </w:pPr>
            <w:r>
              <w:rPr>
                <w:rFonts w:ascii="Calibri" w:hAnsi="Calibri"/>
                <w:color w:val="000000"/>
                <w:szCs w:val="22"/>
              </w:rPr>
              <w:t>20</w:t>
            </w:r>
          </w:p>
        </w:tc>
      </w:tr>
    </w:tbl>
    <w:p w14:paraId="6B2E293C" w14:textId="77777777" w:rsidR="00625FDC" w:rsidRDefault="00625FDC" w:rsidP="004D4561">
      <w:pPr>
        <w:pStyle w:val="Heading4"/>
      </w:pPr>
      <w:r>
        <w:br w:type="page"/>
      </w:r>
    </w:p>
    <w:p w14:paraId="4E40E8D6" w14:textId="54A8D5E6" w:rsidR="004D4561" w:rsidRDefault="004D4561" w:rsidP="00625FDC">
      <w:pPr>
        <w:pStyle w:val="Heading4"/>
      </w:pPr>
      <w:proofErr w:type="gramStart"/>
      <w:r>
        <w:lastRenderedPageBreak/>
        <w:t>Neurology  infusion</w:t>
      </w:r>
      <w:proofErr w:type="gramEnd"/>
      <w:r>
        <w:t>:</w:t>
      </w:r>
      <w:r w:rsidR="00625FDC">
        <w:t xml:space="preserve"> </w:t>
      </w:r>
      <w:r>
        <w:t>No bolus</w:t>
      </w:r>
    </w:p>
    <w:p w14:paraId="2B312A4B" w14:textId="77777777" w:rsidR="004D4561" w:rsidRDefault="004D4561" w:rsidP="000F2284">
      <w:pPr>
        <w:pStyle w:val="Heading5"/>
      </w:pPr>
      <w:r>
        <w:t xml:space="preserve">Continuous infusion: 12 units/kg/hour, round to nearest 50 units </w:t>
      </w:r>
    </w:p>
    <w:p w14:paraId="18303CD7" w14:textId="77777777" w:rsidR="004D4561" w:rsidRDefault="004D4561" w:rsidP="000F2284">
      <w:pPr>
        <w:pStyle w:val="Heading6"/>
      </w:pPr>
      <w:r>
        <w:t>Max initial rate: 1000 units/hour</w:t>
      </w:r>
    </w:p>
    <w:p w14:paraId="419058BE" w14:textId="77777777" w:rsidR="00144491" w:rsidRDefault="00144491" w:rsidP="00144491">
      <w:pPr>
        <w:pStyle w:val="Heading6"/>
      </w:pPr>
      <w:r>
        <w:t>Titrate per protocol from facility system; adjusted per anti-Xa levels</w:t>
      </w:r>
    </w:p>
    <w:p w14:paraId="1FE86838" w14:textId="54200234" w:rsidR="004D4561" w:rsidRPr="004D4561" w:rsidRDefault="004D4561" w:rsidP="00144491">
      <w:pPr>
        <w:pStyle w:val="Heading6"/>
      </w:pPr>
      <w:r>
        <w:t>Use premixed drug (0.45% NaCl) for first bag; change to NS as diluent for ongoing bags (made in pharmacy)</w:t>
      </w:r>
    </w:p>
    <w:tbl>
      <w:tblPr>
        <w:tblW w:w="7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3861"/>
        <w:gridCol w:w="1847"/>
      </w:tblGrid>
      <w:tr w:rsidR="004D4561" w14:paraId="3A23A1BD" w14:textId="77777777" w:rsidTr="00A249A0">
        <w:trPr>
          <w:trHeight w:val="300"/>
          <w:jc w:val="center"/>
        </w:trPr>
        <w:tc>
          <w:tcPr>
            <w:tcW w:w="1397" w:type="dxa"/>
            <w:shd w:val="clear" w:color="auto" w:fill="BFBFBF"/>
            <w:noWrap/>
            <w:vAlign w:val="center"/>
            <w:hideMark/>
          </w:tcPr>
          <w:p w14:paraId="6F9F0435" w14:textId="77777777" w:rsidR="004D4561" w:rsidRDefault="004D4561" w:rsidP="00A249A0">
            <w:pPr>
              <w:jc w:val="center"/>
              <w:rPr>
                <w:rFonts w:ascii="Calibri" w:hAnsi="Calibri"/>
                <w:color w:val="000000"/>
                <w:szCs w:val="22"/>
              </w:rPr>
            </w:pPr>
            <w:r>
              <w:rPr>
                <w:rFonts w:ascii="Calibri" w:hAnsi="Calibri"/>
                <w:color w:val="000000"/>
                <w:szCs w:val="22"/>
              </w:rPr>
              <w:t>Weight (kg)</w:t>
            </w:r>
          </w:p>
        </w:tc>
        <w:tc>
          <w:tcPr>
            <w:tcW w:w="3861" w:type="dxa"/>
            <w:shd w:val="clear" w:color="auto" w:fill="BFBFBF"/>
            <w:noWrap/>
            <w:vAlign w:val="center"/>
            <w:hideMark/>
          </w:tcPr>
          <w:p w14:paraId="42714AEF" w14:textId="77777777" w:rsidR="004D4561" w:rsidRDefault="004D4561" w:rsidP="00A249A0">
            <w:pPr>
              <w:jc w:val="center"/>
              <w:rPr>
                <w:rFonts w:ascii="Calibri" w:hAnsi="Calibri"/>
                <w:color w:val="000000"/>
                <w:szCs w:val="22"/>
              </w:rPr>
            </w:pPr>
            <w:r>
              <w:rPr>
                <w:rFonts w:ascii="Calibri" w:hAnsi="Calibri"/>
                <w:color w:val="000000"/>
                <w:szCs w:val="22"/>
              </w:rPr>
              <w:t>Starting infusion dose: 12 units/kg/hour rounded to nearest 50 units (units/hr)</w:t>
            </w:r>
          </w:p>
        </w:tc>
        <w:tc>
          <w:tcPr>
            <w:tcW w:w="1847" w:type="dxa"/>
            <w:shd w:val="clear" w:color="auto" w:fill="BFBFBF"/>
            <w:noWrap/>
            <w:vAlign w:val="center"/>
            <w:hideMark/>
          </w:tcPr>
          <w:p w14:paraId="0F548FF7" w14:textId="77777777" w:rsidR="004D4561" w:rsidRDefault="004D4561" w:rsidP="00A249A0">
            <w:pPr>
              <w:jc w:val="center"/>
              <w:rPr>
                <w:rFonts w:ascii="Calibri" w:hAnsi="Calibri"/>
                <w:color w:val="000000"/>
                <w:szCs w:val="22"/>
              </w:rPr>
            </w:pPr>
            <w:r>
              <w:rPr>
                <w:rFonts w:ascii="Calibri" w:hAnsi="Calibri"/>
                <w:color w:val="000000"/>
                <w:szCs w:val="22"/>
              </w:rPr>
              <w:t>Starting rate (mL/hour)</w:t>
            </w:r>
          </w:p>
        </w:tc>
      </w:tr>
      <w:tr w:rsidR="004D4561" w14:paraId="5D0E8645" w14:textId="77777777" w:rsidTr="00A249A0">
        <w:trPr>
          <w:trHeight w:val="300"/>
          <w:jc w:val="center"/>
        </w:trPr>
        <w:tc>
          <w:tcPr>
            <w:tcW w:w="1397" w:type="dxa"/>
            <w:shd w:val="clear" w:color="auto" w:fill="auto"/>
            <w:noWrap/>
            <w:vAlign w:val="center"/>
            <w:hideMark/>
          </w:tcPr>
          <w:p w14:paraId="0400B38B" w14:textId="77777777" w:rsidR="004D4561" w:rsidRDefault="004D4561" w:rsidP="00A249A0">
            <w:pPr>
              <w:jc w:val="center"/>
              <w:rPr>
                <w:rFonts w:ascii="Calibri" w:hAnsi="Calibri"/>
                <w:color w:val="000000"/>
                <w:szCs w:val="22"/>
              </w:rPr>
            </w:pPr>
            <w:r>
              <w:rPr>
                <w:rFonts w:ascii="Calibri" w:hAnsi="Calibri"/>
                <w:color w:val="000000"/>
                <w:szCs w:val="22"/>
              </w:rPr>
              <w:t>40</w:t>
            </w:r>
          </w:p>
        </w:tc>
        <w:tc>
          <w:tcPr>
            <w:tcW w:w="3861" w:type="dxa"/>
            <w:shd w:val="clear" w:color="auto" w:fill="auto"/>
            <w:noWrap/>
            <w:vAlign w:val="center"/>
            <w:hideMark/>
          </w:tcPr>
          <w:p w14:paraId="29F493D8" w14:textId="77777777" w:rsidR="004D4561" w:rsidRDefault="004D4561" w:rsidP="00A249A0">
            <w:pPr>
              <w:jc w:val="center"/>
              <w:rPr>
                <w:rFonts w:ascii="Calibri" w:hAnsi="Calibri"/>
                <w:color w:val="000000"/>
                <w:szCs w:val="22"/>
              </w:rPr>
            </w:pPr>
            <w:r>
              <w:rPr>
                <w:rFonts w:ascii="Calibri" w:hAnsi="Calibri"/>
                <w:color w:val="000000"/>
                <w:szCs w:val="22"/>
              </w:rPr>
              <w:t>500</w:t>
            </w:r>
          </w:p>
        </w:tc>
        <w:tc>
          <w:tcPr>
            <w:tcW w:w="1847" w:type="dxa"/>
            <w:shd w:val="clear" w:color="auto" w:fill="auto"/>
            <w:noWrap/>
            <w:vAlign w:val="center"/>
            <w:hideMark/>
          </w:tcPr>
          <w:p w14:paraId="26D88FB9" w14:textId="77777777" w:rsidR="004D4561" w:rsidRDefault="004D4561" w:rsidP="00A249A0">
            <w:pPr>
              <w:jc w:val="center"/>
              <w:rPr>
                <w:rFonts w:ascii="Calibri" w:hAnsi="Calibri"/>
                <w:color w:val="000000"/>
                <w:szCs w:val="22"/>
              </w:rPr>
            </w:pPr>
            <w:r>
              <w:rPr>
                <w:rFonts w:ascii="Calibri" w:hAnsi="Calibri"/>
                <w:color w:val="000000"/>
                <w:szCs w:val="22"/>
              </w:rPr>
              <w:t>10</w:t>
            </w:r>
          </w:p>
        </w:tc>
      </w:tr>
      <w:tr w:rsidR="004D4561" w14:paraId="6C811899" w14:textId="77777777" w:rsidTr="00A249A0">
        <w:trPr>
          <w:trHeight w:val="300"/>
          <w:jc w:val="center"/>
        </w:trPr>
        <w:tc>
          <w:tcPr>
            <w:tcW w:w="1397" w:type="dxa"/>
            <w:shd w:val="clear" w:color="auto" w:fill="D9D9D9"/>
            <w:noWrap/>
            <w:vAlign w:val="center"/>
            <w:hideMark/>
          </w:tcPr>
          <w:p w14:paraId="1141EBA5" w14:textId="77777777" w:rsidR="004D4561" w:rsidRDefault="004D4561" w:rsidP="00A249A0">
            <w:pPr>
              <w:jc w:val="center"/>
              <w:rPr>
                <w:rFonts w:ascii="Calibri" w:hAnsi="Calibri"/>
                <w:color w:val="000000"/>
                <w:szCs w:val="22"/>
              </w:rPr>
            </w:pPr>
            <w:r>
              <w:rPr>
                <w:rFonts w:ascii="Calibri" w:hAnsi="Calibri"/>
                <w:color w:val="000000"/>
                <w:szCs w:val="22"/>
              </w:rPr>
              <w:t>45</w:t>
            </w:r>
          </w:p>
        </w:tc>
        <w:tc>
          <w:tcPr>
            <w:tcW w:w="3861" w:type="dxa"/>
            <w:shd w:val="clear" w:color="auto" w:fill="D9D9D9"/>
            <w:noWrap/>
            <w:vAlign w:val="center"/>
            <w:hideMark/>
          </w:tcPr>
          <w:p w14:paraId="28F9E5F8" w14:textId="77777777" w:rsidR="004D4561" w:rsidRDefault="004D4561" w:rsidP="00A249A0">
            <w:pPr>
              <w:jc w:val="center"/>
              <w:rPr>
                <w:rFonts w:ascii="Calibri" w:hAnsi="Calibri"/>
                <w:color w:val="000000"/>
                <w:szCs w:val="22"/>
              </w:rPr>
            </w:pPr>
            <w:r>
              <w:rPr>
                <w:rFonts w:ascii="Calibri" w:hAnsi="Calibri"/>
                <w:color w:val="000000"/>
                <w:szCs w:val="22"/>
              </w:rPr>
              <w:t>550</w:t>
            </w:r>
          </w:p>
        </w:tc>
        <w:tc>
          <w:tcPr>
            <w:tcW w:w="1847" w:type="dxa"/>
            <w:shd w:val="clear" w:color="auto" w:fill="D9D9D9"/>
            <w:noWrap/>
            <w:vAlign w:val="center"/>
            <w:hideMark/>
          </w:tcPr>
          <w:p w14:paraId="15F82A72" w14:textId="77777777" w:rsidR="004D4561" w:rsidRDefault="004D4561" w:rsidP="00A249A0">
            <w:pPr>
              <w:jc w:val="center"/>
              <w:rPr>
                <w:rFonts w:ascii="Calibri" w:hAnsi="Calibri"/>
                <w:color w:val="000000"/>
                <w:szCs w:val="22"/>
              </w:rPr>
            </w:pPr>
            <w:r>
              <w:rPr>
                <w:rFonts w:ascii="Calibri" w:hAnsi="Calibri"/>
                <w:color w:val="000000"/>
                <w:szCs w:val="22"/>
              </w:rPr>
              <w:t>11</w:t>
            </w:r>
          </w:p>
        </w:tc>
      </w:tr>
      <w:tr w:rsidR="004D4561" w14:paraId="7AD04D41" w14:textId="77777777" w:rsidTr="00A249A0">
        <w:trPr>
          <w:trHeight w:val="300"/>
          <w:jc w:val="center"/>
        </w:trPr>
        <w:tc>
          <w:tcPr>
            <w:tcW w:w="1397" w:type="dxa"/>
            <w:shd w:val="clear" w:color="auto" w:fill="auto"/>
            <w:noWrap/>
            <w:vAlign w:val="center"/>
            <w:hideMark/>
          </w:tcPr>
          <w:p w14:paraId="2F99A6D6" w14:textId="77777777" w:rsidR="004D4561" w:rsidRDefault="004D4561" w:rsidP="00A249A0">
            <w:pPr>
              <w:jc w:val="center"/>
              <w:rPr>
                <w:rFonts w:ascii="Calibri" w:hAnsi="Calibri"/>
                <w:color w:val="000000"/>
                <w:szCs w:val="22"/>
              </w:rPr>
            </w:pPr>
            <w:r>
              <w:rPr>
                <w:rFonts w:ascii="Calibri" w:hAnsi="Calibri"/>
                <w:color w:val="000000"/>
                <w:szCs w:val="22"/>
              </w:rPr>
              <w:t>50</w:t>
            </w:r>
          </w:p>
        </w:tc>
        <w:tc>
          <w:tcPr>
            <w:tcW w:w="3861" w:type="dxa"/>
            <w:shd w:val="clear" w:color="auto" w:fill="auto"/>
            <w:noWrap/>
            <w:vAlign w:val="center"/>
            <w:hideMark/>
          </w:tcPr>
          <w:p w14:paraId="34A21FF5" w14:textId="77777777" w:rsidR="004D4561" w:rsidRDefault="004D4561" w:rsidP="00A249A0">
            <w:pPr>
              <w:jc w:val="center"/>
              <w:rPr>
                <w:rFonts w:ascii="Calibri" w:hAnsi="Calibri"/>
                <w:color w:val="000000"/>
                <w:szCs w:val="22"/>
              </w:rPr>
            </w:pPr>
            <w:r>
              <w:rPr>
                <w:rFonts w:ascii="Calibri" w:hAnsi="Calibri"/>
                <w:color w:val="000000"/>
                <w:szCs w:val="22"/>
              </w:rPr>
              <w:t>600</w:t>
            </w:r>
          </w:p>
        </w:tc>
        <w:tc>
          <w:tcPr>
            <w:tcW w:w="1847" w:type="dxa"/>
            <w:shd w:val="clear" w:color="auto" w:fill="auto"/>
            <w:noWrap/>
            <w:vAlign w:val="center"/>
            <w:hideMark/>
          </w:tcPr>
          <w:p w14:paraId="4AB0C708" w14:textId="77777777" w:rsidR="004D4561" w:rsidRDefault="004D4561" w:rsidP="00A249A0">
            <w:pPr>
              <w:jc w:val="center"/>
              <w:rPr>
                <w:rFonts w:ascii="Calibri" w:hAnsi="Calibri"/>
                <w:color w:val="000000"/>
                <w:szCs w:val="22"/>
              </w:rPr>
            </w:pPr>
            <w:r>
              <w:rPr>
                <w:rFonts w:ascii="Calibri" w:hAnsi="Calibri"/>
                <w:color w:val="000000"/>
                <w:szCs w:val="22"/>
              </w:rPr>
              <w:t>12</w:t>
            </w:r>
          </w:p>
        </w:tc>
      </w:tr>
      <w:tr w:rsidR="004D4561" w14:paraId="33B0D6E7" w14:textId="77777777" w:rsidTr="00A249A0">
        <w:trPr>
          <w:trHeight w:val="300"/>
          <w:jc w:val="center"/>
        </w:trPr>
        <w:tc>
          <w:tcPr>
            <w:tcW w:w="1397" w:type="dxa"/>
            <w:shd w:val="clear" w:color="auto" w:fill="D9D9D9"/>
            <w:noWrap/>
            <w:vAlign w:val="center"/>
            <w:hideMark/>
          </w:tcPr>
          <w:p w14:paraId="24309E2B" w14:textId="77777777" w:rsidR="004D4561" w:rsidRDefault="004D4561" w:rsidP="00A249A0">
            <w:pPr>
              <w:jc w:val="center"/>
              <w:rPr>
                <w:rFonts w:ascii="Calibri" w:hAnsi="Calibri"/>
                <w:color w:val="000000"/>
                <w:szCs w:val="22"/>
              </w:rPr>
            </w:pPr>
            <w:r>
              <w:rPr>
                <w:rFonts w:ascii="Calibri" w:hAnsi="Calibri"/>
                <w:color w:val="000000"/>
                <w:szCs w:val="22"/>
              </w:rPr>
              <w:t>55</w:t>
            </w:r>
          </w:p>
        </w:tc>
        <w:tc>
          <w:tcPr>
            <w:tcW w:w="3861" w:type="dxa"/>
            <w:shd w:val="clear" w:color="auto" w:fill="D9D9D9"/>
            <w:noWrap/>
            <w:vAlign w:val="center"/>
            <w:hideMark/>
          </w:tcPr>
          <w:p w14:paraId="78308C4B" w14:textId="77777777" w:rsidR="004D4561" w:rsidRDefault="004D4561" w:rsidP="00A249A0">
            <w:pPr>
              <w:jc w:val="center"/>
              <w:rPr>
                <w:rFonts w:ascii="Calibri" w:hAnsi="Calibri"/>
                <w:color w:val="000000"/>
                <w:szCs w:val="22"/>
              </w:rPr>
            </w:pPr>
            <w:r>
              <w:rPr>
                <w:rFonts w:ascii="Calibri" w:hAnsi="Calibri"/>
                <w:color w:val="000000"/>
                <w:szCs w:val="22"/>
              </w:rPr>
              <w:t>650</w:t>
            </w:r>
          </w:p>
        </w:tc>
        <w:tc>
          <w:tcPr>
            <w:tcW w:w="1847" w:type="dxa"/>
            <w:shd w:val="clear" w:color="auto" w:fill="D9D9D9"/>
            <w:noWrap/>
            <w:vAlign w:val="center"/>
            <w:hideMark/>
          </w:tcPr>
          <w:p w14:paraId="79830DAE" w14:textId="77777777" w:rsidR="004D4561" w:rsidRDefault="004D4561" w:rsidP="00A249A0">
            <w:pPr>
              <w:jc w:val="center"/>
              <w:rPr>
                <w:rFonts w:ascii="Calibri" w:hAnsi="Calibri"/>
                <w:color w:val="000000"/>
                <w:szCs w:val="22"/>
              </w:rPr>
            </w:pPr>
            <w:r>
              <w:rPr>
                <w:rFonts w:ascii="Calibri" w:hAnsi="Calibri"/>
                <w:color w:val="000000"/>
                <w:szCs w:val="22"/>
              </w:rPr>
              <w:t>13</w:t>
            </w:r>
          </w:p>
        </w:tc>
      </w:tr>
      <w:tr w:rsidR="004D4561" w14:paraId="4B6BEF19" w14:textId="77777777" w:rsidTr="00A249A0">
        <w:trPr>
          <w:trHeight w:val="300"/>
          <w:jc w:val="center"/>
        </w:trPr>
        <w:tc>
          <w:tcPr>
            <w:tcW w:w="1397" w:type="dxa"/>
            <w:shd w:val="clear" w:color="auto" w:fill="auto"/>
            <w:noWrap/>
            <w:vAlign w:val="center"/>
            <w:hideMark/>
          </w:tcPr>
          <w:p w14:paraId="22313E27" w14:textId="77777777" w:rsidR="004D4561" w:rsidRDefault="004D4561" w:rsidP="00A249A0">
            <w:pPr>
              <w:jc w:val="center"/>
              <w:rPr>
                <w:rFonts w:ascii="Calibri" w:hAnsi="Calibri"/>
                <w:color w:val="000000"/>
                <w:szCs w:val="22"/>
              </w:rPr>
            </w:pPr>
            <w:r>
              <w:rPr>
                <w:rFonts w:ascii="Calibri" w:hAnsi="Calibri"/>
                <w:color w:val="000000"/>
                <w:szCs w:val="22"/>
              </w:rPr>
              <w:t>60</w:t>
            </w:r>
          </w:p>
        </w:tc>
        <w:tc>
          <w:tcPr>
            <w:tcW w:w="3861" w:type="dxa"/>
            <w:shd w:val="clear" w:color="auto" w:fill="auto"/>
            <w:noWrap/>
            <w:vAlign w:val="center"/>
            <w:hideMark/>
          </w:tcPr>
          <w:p w14:paraId="562A16AA" w14:textId="77777777" w:rsidR="004D4561" w:rsidRDefault="004D4561" w:rsidP="00A249A0">
            <w:pPr>
              <w:jc w:val="center"/>
              <w:rPr>
                <w:rFonts w:ascii="Calibri" w:hAnsi="Calibri"/>
                <w:color w:val="000000"/>
                <w:szCs w:val="22"/>
              </w:rPr>
            </w:pPr>
            <w:r>
              <w:rPr>
                <w:rFonts w:ascii="Calibri" w:hAnsi="Calibri"/>
                <w:color w:val="000000"/>
                <w:szCs w:val="22"/>
              </w:rPr>
              <w:t>700</w:t>
            </w:r>
          </w:p>
        </w:tc>
        <w:tc>
          <w:tcPr>
            <w:tcW w:w="1847" w:type="dxa"/>
            <w:shd w:val="clear" w:color="auto" w:fill="auto"/>
            <w:noWrap/>
            <w:vAlign w:val="center"/>
            <w:hideMark/>
          </w:tcPr>
          <w:p w14:paraId="27B44FF3" w14:textId="77777777" w:rsidR="004D4561" w:rsidRDefault="004D4561" w:rsidP="00A249A0">
            <w:pPr>
              <w:jc w:val="center"/>
              <w:rPr>
                <w:rFonts w:ascii="Calibri" w:hAnsi="Calibri"/>
                <w:color w:val="000000"/>
                <w:szCs w:val="22"/>
              </w:rPr>
            </w:pPr>
            <w:r>
              <w:rPr>
                <w:rFonts w:ascii="Calibri" w:hAnsi="Calibri"/>
                <w:color w:val="000000"/>
                <w:szCs w:val="22"/>
              </w:rPr>
              <w:t>14</w:t>
            </w:r>
          </w:p>
        </w:tc>
      </w:tr>
      <w:tr w:rsidR="004D4561" w14:paraId="216C1BB6" w14:textId="77777777" w:rsidTr="00A249A0">
        <w:trPr>
          <w:trHeight w:val="300"/>
          <w:jc w:val="center"/>
        </w:trPr>
        <w:tc>
          <w:tcPr>
            <w:tcW w:w="1397" w:type="dxa"/>
            <w:shd w:val="clear" w:color="auto" w:fill="D9D9D9"/>
            <w:noWrap/>
            <w:vAlign w:val="center"/>
            <w:hideMark/>
          </w:tcPr>
          <w:p w14:paraId="06C07969" w14:textId="77777777" w:rsidR="004D4561" w:rsidRDefault="004D4561" w:rsidP="00A249A0">
            <w:pPr>
              <w:jc w:val="center"/>
              <w:rPr>
                <w:rFonts w:ascii="Calibri" w:hAnsi="Calibri"/>
                <w:color w:val="000000"/>
                <w:szCs w:val="22"/>
              </w:rPr>
            </w:pPr>
            <w:r>
              <w:rPr>
                <w:rFonts w:ascii="Calibri" w:hAnsi="Calibri"/>
                <w:color w:val="000000"/>
                <w:szCs w:val="22"/>
              </w:rPr>
              <w:t>65</w:t>
            </w:r>
          </w:p>
        </w:tc>
        <w:tc>
          <w:tcPr>
            <w:tcW w:w="3861" w:type="dxa"/>
            <w:shd w:val="clear" w:color="auto" w:fill="D9D9D9"/>
            <w:noWrap/>
            <w:vAlign w:val="center"/>
            <w:hideMark/>
          </w:tcPr>
          <w:p w14:paraId="20FE7721" w14:textId="77777777" w:rsidR="004D4561" w:rsidRDefault="004D4561" w:rsidP="00A249A0">
            <w:pPr>
              <w:jc w:val="center"/>
              <w:rPr>
                <w:rFonts w:ascii="Calibri" w:hAnsi="Calibri"/>
                <w:color w:val="000000"/>
                <w:szCs w:val="22"/>
              </w:rPr>
            </w:pPr>
            <w:r>
              <w:rPr>
                <w:rFonts w:ascii="Calibri" w:hAnsi="Calibri"/>
                <w:color w:val="000000"/>
                <w:szCs w:val="22"/>
              </w:rPr>
              <w:t>800</w:t>
            </w:r>
          </w:p>
        </w:tc>
        <w:tc>
          <w:tcPr>
            <w:tcW w:w="1847" w:type="dxa"/>
            <w:shd w:val="clear" w:color="auto" w:fill="D9D9D9"/>
            <w:noWrap/>
            <w:vAlign w:val="center"/>
            <w:hideMark/>
          </w:tcPr>
          <w:p w14:paraId="5D2CF97D" w14:textId="77777777" w:rsidR="004D4561" w:rsidRDefault="004D4561" w:rsidP="00A249A0">
            <w:pPr>
              <w:jc w:val="center"/>
              <w:rPr>
                <w:rFonts w:ascii="Calibri" w:hAnsi="Calibri"/>
                <w:color w:val="000000"/>
                <w:szCs w:val="22"/>
              </w:rPr>
            </w:pPr>
            <w:r>
              <w:rPr>
                <w:rFonts w:ascii="Calibri" w:hAnsi="Calibri"/>
                <w:color w:val="000000"/>
                <w:szCs w:val="22"/>
              </w:rPr>
              <w:t>16</w:t>
            </w:r>
          </w:p>
        </w:tc>
      </w:tr>
      <w:tr w:rsidR="004D4561" w14:paraId="520C71EC" w14:textId="77777777" w:rsidTr="00A249A0">
        <w:trPr>
          <w:trHeight w:val="300"/>
          <w:jc w:val="center"/>
        </w:trPr>
        <w:tc>
          <w:tcPr>
            <w:tcW w:w="1397" w:type="dxa"/>
            <w:shd w:val="clear" w:color="auto" w:fill="auto"/>
            <w:noWrap/>
            <w:vAlign w:val="center"/>
            <w:hideMark/>
          </w:tcPr>
          <w:p w14:paraId="4B6FCCCA" w14:textId="77777777" w:rsidR="004D4561" w:rsidRDefault="004D4561" w:rsidP="00A249A0">
            <w:pPr>
              <w:jc w:val="center"/>
              <w:rPr>
                <w:rFonts w:ascii="Calibri" w:hAnsi="Calibri"/>
                <w:color w:val="000000"/>
                <w:szCs w:val="22"/>
              </w:rPr>
            </w:pPr>
            <w:r>
              <w:rPr>
                <w:rFonts w:ascii="Calibri" w:hAnsi="Calibri"/>
                <w:color w:val="000000"/>
                <w:szCs w:val="22"/>
              </w:rPr>
              <w:t>70</w:t>
            </w:r>
          </w:p>
        </w:tc>
        <w:tc>
          <w:tcPr>
            <w:tcW w:w="3861" w:type="dxa"/>
            <w:shd w:val="clear" w:color="auto" w:fill="auto"/>
            <w:noWrap/>
            <w:vAlign w:val="center"/>
            <w:hideMark/>
          </w:tcPr>
          <w:p w14:paraId="1B1039A7" w14:textId="77777777" w:rsidR="004D4561" w:rsidRDefault="004D4561" w:rsidP="00A249A0">
            <w:pPr>
              <w:jc w:val="center"/>
              <w:rPr>
                <w:rFonts w:ascii="Calibri" w:hAnsi="Calibri"/>
                <w:color w:val="000000"/>
                <w:szCs w:val="22"/>
              </w:rPr>
            </w:pPr>
            <w:r>
              <w:rPr>
                <w:rFonts w:ascii="Calibri" w:hAnsi="Calibri"/>
                <w:color w:val="000000"/>
                <w:szCs w:val="22"/>
              </w:rPr>
              <w:t>850</w:t>
            </w:r>
          </w:p>
        </w:tc>
        <w:tc>
          <w:tcPr>
            <w:tcW w:w="1847" w:type="dxa"/>
            <w:shd w:val="clear" w:color="auto" w:fill="auto"/>
            <w:noWrap/>
            <w:vAlign w:val="center"/>
            <w:hideMark/>
          </w:tcPr>
          <w:p w14:paraId="58806E18" w14:textId="77777777" w:rsidR="004D4561" w:rsidRDefault="004D4561" w:rsidP="00A249A0">
            <w:pPr>
              <w:jc w:val="center"/>
              <w:rPr>
                <w:rFonts w:ascii="Calibri" w:hAnsi="Calibri"/>
                <w:color w:val="000000"/>
                <w:szCs w:val="22"/>
              </w:rPr>
            </w:pPr>
            <w:r>
              <w:rPr>
                <w:rFonts w:ascii="Calibri" w:hAnsi="Calibri"/>
                <w:color w:val="000000"/>
                <w:szCs w:val="22"/>
              </w:rPr>
              <w:t>17</w:t>
            </w:r>
          </w:p>
        </w:tc>
      </w:tr>
      <w:tr w:rsidR="004D4561" w14:paraId="18705D92" w14:textId="77777777" w:rsidTr="00A249A0">
        <w:trPr>
          <w:trHeight w:val="300"/>
          <w:jc w:val="center"/>
        </w:trPr>
        <w:tc>
          <w:tcPr>
            <w:tcW w:w="1397" w:type="dxa"/>
            <w:shd w:val="clear" w:color="auto" w:fill="D9D9D9"/>
            <w:noWrap/>
            <w:vAlign w:val="center"/>
            <w:hideMark/>
          </w:tcPr>
          <w:p w14:paraId="427B5775" w14:textId="77777777" w:rsidR="004D4561" w:rsidRDefault="004D4561" w:rsidP="00A249A0">
            <w:pPr>
              <w:jc w:val="center"/>
              <w:rPr>
                <w:rFonts w:ascii="Calibri" w:hAnsi="Calibri"/>
                <w:color w:val="000000"/>
                <w:szCs w:val="22"/>
              </w:rPr>
            </w:pPr>
            <w:r>
              <w:rPr>
                <w:rFonts w:ascii="Calibri" w:hAnsi="Calibri"/>
                <w:color w:val="000000"/>
                <w:szCs w:val="22"/>
              </w:rPr>
              <w:t>75</w:t>
            </w:r>
          </w:p>
        </w:tc>
        <w:tc>
          <w:tcPr>
            <w:tcW w:w="3861" w:type="dxa"/>
            <w:shd w:val="clear" w:color="auto" w:fill="D9D9D9"/>
            <w:noWrap/>
            <w:vAlign w:val="center"/>
            <w:hideMark/>
          </w:tcPr>
          <w:p w14:paraId="10D6EC7D" w14:textId="77777777" w:rsidR="004D4561" w:rsidRDefault="004D4561" w:rsidP="00A249A0">
            <w:pPr>
              <w:jc w:val="center"/>
              <w:rPr>
                <w:rFonts w:ascii="Calibri" w:hAnsi="Calibri"/>
                <w:color w:val="000000"/>
                <w:szCs w:val="22"/>
              </w:rPr>
            </w:pPr>
            <w:r>
              <w:rPr>
                <w:rFonts w:ascii="Calibri" w:hAnsi="Calibri"/>
                <w:color w:val="000000"/>
                <w:szCs w:val="22"/>
              </w:rPr>
              <w:t>900</w:t>
            </w:r>
          </w:p>
        </w:tc>
        <w:tc>
          <w:tcPr>
            <w:tcW w:w="1847" w:type="dxa"/>
            <w:shd w:val="clear" w:color="auto" w:fill="D9D9D9"/>
            <w:noWrap/>
            <w:vAlign w:val="center"/>
            <w:hideMark/>
          </w:tcPr>
          <w:p w14:paraId="203B27BE" w14:textId="77777777" w:rsidR="004D4561" w:rsidRDefault="004D4561" w:rsidP="00A249A0">
            <w:pPr>
              <w:jc w:val="center"/>
              <w:rPr>
                <w:rFonts w:ascii="Calibri" w:hAnsi="Calibri"/>
                <w:color w:val="000000"/>
                <w:szCs w:val="22"/>
              </w:rPr>
            </w:pPr>
            <w:r>
              <w:rPr>
                <w:rFonts w:ascii="Calibri" w:hAnsi="Calibri"/>
                <w:color w:val="000000"/>
                <w:szCs w:val="22"/>
              </w:rPr>
              <w:t>18</w:t>
            </w:r>
          </w:p>
        </w:tc>
      </w:tr>
      <w:tr w:rsidR="004D4561" w14:paraId="10246317" w14:textId="77777777" w:rsidTr="00A249A0">
        <w:trPr>
          <w:trHeight w:val="300"/>
          <w:jc w:val="center"/>
        </w:trPr>
        <w:tc>
          <w:tcPr>
            <w:tcW w:w="1397" w:type="dxa"/>
            <w:shd w:val="clear" w:color="auto" w:fill="auto"/>
            <w:noWrap/>
            <w:vAlign w:val="center"/>
            <w:hideMark/>
          </w:tcPr>
          <w:p w14:paraId="29C270B3" w14:textId="77777777" w:rsidR="004D4561" w:rsidRDefault="004D4561" w:rsidP="00A249A0">
            <w:pPr>
              <w:jc w:val="center"/>
              <w:rPr>
                <w:rFonts w:ascii="Calibri" w:hAnsi="Calibri"/>
                <w:color w:val="000000"/>
                <w:szCs w:val="22"/>
              </w:rPr>
            </w:pPr>
            <w:r>
              <w:rPr>
                <w:rFonts w:ascii="Calibri" w:hAnsi="Calibri"/>
                <w:color w:val="000000"/>
                <w:szCs w:val="22"/>
              </w:rPr>
              <w:t>80</w:t>
            </w:r>
          </w:p>
        </w:tc>
        <w:tc>
          <w:tcPr>
            <w:tcW w:w="3861" w:type="dxa"/>
            <w:shd w:val="clear" w:color="auto" w:fill="auto"/>
            <w:noWrap/>
            <w:vAlign w:val="center"/>
            <w:hideMark/>
          </w:tcPr>
          <w:p w14:paraId="236A4185" w14:textId="77777777" w:rsidR="004D4561" w:rsidRDefault="004D4561" w:rsidP="00A249A0">
            <w:pPr>
              <w:jc w:val="center"/>
              <w:rPr>
                <w:rFonts w:ascii="Calibri" w:hAnsi="Calibri"/>
                <w:color w:val="000000"/>
                <w:szCs w:val="22"/>
              </w:rPr>
            </w:pPr>
            <w:r>
              <w:rPr>
                <w:rFonts w:ascii="Calibri" w:hAnsi="Calibri"/>
                <w:color w:val="000000"/>
                <w:szCs w:val="22"/>
              </w:rPr>
              <w:t>950</w:t>
            </w:r>
          </w:p>
        </w:tc>
        <w:tc>
          <w:tcPr>
            <w:tcW w:w="1847" w:type="dxa"/>
            <w:shd w:val="clear" w:color="auto" w:fill="auto"/>
            <w:noWrap/>
            <w:vAlign w:val="center"/>
            <w:hideMark/>
          </w:tcPr>
          <w:p w14:paraId="3E605186" w14:textId="77777777" w:rsidR="004D4561" w:rsidRDefault="004D4561" w:rsidP="00A249A0">
            <w:pPr>
              <w:jc w:val="center"/>
              <w:rPr>
                <w:rFonts w:ascii="Calibri" w:hAnsi="Calibri"/>
                <w:color w:val="000000"/>
                <w:szCs w:val="22"/>
              </w:rPr>
            </w:pPr>
            <w:r>
              <w:rPr>
                <w:rFonts w:ascii="Calibri" w:hAnsi="Calibri"/>
                <w:color w:val="000000"/>
                <w:szCs w:val="22"/>
              </w:rPr>
              <w:t>19</w:t>
            </w:r>
          </w:p>
        </w:tc>
      </w:tr>
      <w:tr w:rsidR="004D4561" w14:paraId="376A818D" w14:textId="77777777" w:rsidTr="00A249A0">
        <w:trPr>
          <w:trHeight w:val="300"/>
          <w:jc w:val="center"/>
        </w:trPr>
        <w:tc>
          <w:tcPr>
            <w:tcW w:w="1397" w:type="dxa"/>
            <w:shd w:val="clear" w:color="auto" w:fill="D9D9D9"/>
            <w:noWrap/>
            <w:vAlign w:val="center"/>
            <w:hideMark/>
          </w:tcPr>
          <w:p w14:paraId="5EFA21ED" w14:textId="77777777" w:rsidR="004D4561" w:rsidRDefault="004D4561" w:rsidP="00A249A0">
            <w:pPr>
              <w:jc w:val="center"/>
              <w:rPr>
                <w:rFonts w:ascii="Calibri" w:hAnsi="Calibri"/>
                <w:color w:val="000000"/>
                <w:szCs w:val="22"/>
              </w:rPr>
            </w:pPr>
            <w:r>
              <w:rPr>
                <w:rFonts w:ascii="Calibri" w:hAnsi="Calibri"/>
                <w:color w:val="000000"/>
                <w:szCs w:val="22"/>
              </w:rPr>
              <w:t>85</w:t>
            </w:r>
          </w:p>
        </w:tc>
        <w:tc>
          <w:tcPr>
            <w:tcW w:w="3861" w:type="dxa"/>
            <w:shd w:val="clear" w:color="auto" w:fill="D9D9D9"/>
            <w:noWrap/>
            <w:vAlign w:val="center"/>
            <w:hideMark/>
          </w:tcPr>
          <w:p w14:paraId="3CF46042" w14:textId="77777777" w:rsidR="004D4561" w:rsidRDefault="004D4561" w:rsidP="00A249A0">
            <w:pPr>
              <w:jc w:val="center"/>
              <w:rPr>
                <w:rFonts w:ascii="Calibri" w:hAnsi="Calibri"/>
                <w:color w:val="000000"/>
                <w:szCs w:val="22"/>
              </w:rPr>
            </w:pPr>
            <w:r>
              <w:rPr>
                <w:rFonts w:ascii="Calibri" w:hAnsi="Calibri"/>
                <w:color w:val="000000"/>
                <w:szCs w:val="22"/>
              </w:rPr>
              <w:t>1000</w:t>
            </w:r>
          </w:p>
        </w:tc>
        <w:tc>
          <w:tcPr>
            <w:tcW w:w="1847" w:type="dxa"/>
            <w:shd w:val="clear" w:color="auto" w:fill="D9D9D9"/>
            <w:noWrap/>
            <w:vAlign w:val="center"/>
            <w:hideMark/>
          </w:tcPr>
          <w:p w14:paraId="061D91AE" w14:textId="77777777" w:rsidR="004D4561" w:rsidRDefault="004D4561" w:rsidP="00A249A0">
            <w:pPr>
              <w:jc w:val="center"/>
              <w:rPr>
                <w:rFonts w:ascii="Calibri" w:hAnsi="Calibri"/>
                <w:color w:val="000000"/>
                <w:szCs w:val="22"/>
              </w:rPr>
            </w:pPr>
            <w:r>
              <w:rPr>
                <w:rFonts w:ascii="Calibri" w:hAnsi="Calibri"/>
                <w:color w:val="000000"/>
                <w:szCs w:val="22"/>
              </w:rPr>
              <w:t>20</w:t>
            </w:r>
          </w:p>
        </w:tc>
      </w:tr>
      <w:tr w:rsidR="004D4561" w14:paraId="4B0434A6" w14:textId="77777777" w:rsidTr="00A249A0">
        <w:trPr>
          <w:trHeight w:val="300"/>
          <w:jc w:val="center"/>
        </w:trPr>
        <w:tc>
          <w:tcPr>
            <w:tcW w:w="1397" w:type="dxa"/>
            <w:shd w:val="clear" w:color="auto" w:fill="auto"/>
            <w:noWrap/>
            <w:vAlign w:val="center"/>
            <w:hideMark/>
          </w:tcPr>
          <w:p w14:paraId="0BF8C0B0" w14:textId="77777777" w:rsidR="004D4561" w:rsidRDefault="004D4561" w:rsidP="00A249A0">
            <w:pPr>
              <w:jc w:val="center"/>
              <w:rPr>
                <w:rFonts w:ascii="Calibri" w:hAnsi="Calibri"/>
                <w:color w:val="000000"/>
                <w:szCs w:val="22"/>
              </w:rPr>
            </w:pPr>
            <w:r>
              <w:rPr>
                <w:rFonts w:ascii="Calibri" w:hAnsi="Calibri"/>
                <w:color w:val="000000"/>
                <w:szCs w:val="22"/>
              </w:rPr>
              <w:t>90</w:t>
            </w:r>
          </w:p>
        </w:tc>
        <w:tc>
          <w:tcPr>
            <w:tcW w:w="3861" w:type="dxa"/>
            <w:shd w:val="clear" w:color="auto" w:fill="auto"/>
            <w:noWrap/>
            <w:vAlign w:val="center"/>
            <w:hideMark/>
          </w:tcPr>
          <w:p w14:paraId="6104D7D5" w14:textId="77777777" w:rsidR="004D4561" w:rsidRDefault="004D4561" w:rsidP="00A249A0">
            <w:pPr>
              <w:jc w:val="center"/>
              <w:rPr>
                <w:rFonts w:ascii="Calibri" w:hAnsi="Calibri"/>
                <w:color w:val="000000"/>
                <w:szCs w:val="22"/>
              </w:rPr>
            </w:pPr>
            <w:r>
              <w:rPr>
                <w:rFonts w:ascii="Calibri" w:hAnsi="Calibri"/>
                <w:color w:val="000000"/>
                <w:szCs w:val="22"/>
              </w:rPr>
              <w:t>1000</w:t>
            </w:r>
          </w:p>
        </w:tc>
        <w:tc>
          <w:tcPr>
            <w:tcW w:w="1847" w:type="dxa"/>
            <w:shd w:val="clear" w:color="auto" w:fill="auto"/>
            <w:noWrap/>
            <w:vAlign w:val="center"/>
            <w:hideMark/>
          </w:tcPr>
          <w:p w14:paraId="11D8F38D" w14:textId="77777777" w:rsidR="004D4561" w:rsidRDefault="004D4561" w:rsidP="00A249A0">
            <w:pPr>
              <w:jc w:val="center"/>
              <w:rPr>
                <w:rFonts w:ascii="Calibri" w:hAnsi="Calibri"/>
                <w:color w:val="000000"/>
                <w:szCs w:val="22"/>
              </w:rPr>
            </w:pPr>
            <w:r>
              <w:rPr>
                <w:rFonts w:ascii="Calibri" w:hAnsi="Calibri"/>
                <w:color w:val="000000"/>
                <w:szCs w:val="22"/>
              </w:rPr>
              <w:t>20</w:t>
            </w:r>
          </w:p>
        </w:tc>
      </w:tr>
      <w:tr w:rsidR="004D4561" w14:paraId="3CF1D674" w14:textId="77777777" w:rsidTr="00A249A0">
        <w:trPr>
          <w:trHeight w:val="300"/>
          <w:jc w:val="center"/>
        </w:trPr>
        <w:tc>
          <w:tcPr>
            <w:tcW w:w="1397" w:type="dxa"/>
            <w:shd w:val="clear" w:color="auto" w:fill="D9D9D9"/>
            <w:noWrap/>
            <w:vAlign w:val="center"/>
            <w:hideMark/>
          </w:tcPr>
          <w:p w14:paraId="7B64A8A1" w14:textId="77777777" w:rsidR="004D4561" w:rsidRDefault="004D4561" w:rsidP="00A249A0">
            <w:pPr>
              <w:jc w:val="center"/>
              <w:rPr>
                <w:rFonts w:ascii="Calibri" w:hAnsi="Calibri"/>
                <w:color w:val="000000"/>
                <w:szCs w:val="22"/>
              </w:rPr>
            </w:pPr>
            <w:r>
              <w:rPr>
                <w:rFonts w:ascii="Calibri" w:hAnsi="Calibri"/>
                <w:color w:val="000000"/>
                <w:szCs w:val="22"/>
              </w:rPr>
              <w:t>95</w:t>
            </w:r>
          </w:p>
        </w:tc>
        <w:tc>
          <w:tcPr>
            <w:tcW w:w="3861" w:type="dxa"/>
            <w:shd w:val="clear" w:color="auto" w:fill="D9D9D9"/>
            <w:noWrap/>
            <w:vAlign w:val="center"/>
            <w:hideMark/>
          </w:tcPr>
          <w:p w14:paraId="5FA63102" w14:textId="77777777" w:rsidR="004D4561" w:rsidRDefault="004D4561" w:rsidP="00A249A0">
            <w:pPr>
              <w:jc w:val="center"/>
              <w:rPr>
                <w:rFonts w:ascii="Calibri" w:hAnsi="Calibri"/>
                <w:color w:val="000000"/>
                <w:szCs w:val="22"/>
              </w:rPr>
            </w:pPr>
            <w:r>
              <w:rPr>
                <w:rFonts w:ascii="Calibri" w:hAnsi="Calibri"/>
                <w:color w:val="000000"/>
                <w:szCs w:val="22"/>
              </w:rPr>
              <w:t>1000</w:t>
            </w:r>
          </w:p>
        </w:tc>
        <w:tc>
          <w:tcPr>
            <w:tcW w:w="1847" w:type="dxa"/>
            <w:shd w:val="clear" w:color="auto" w:fill="D9D9D9"/>
            <w:noWrap/>
            <w:vAlign w:val="center"/>
            <w:hideMark/>
          </w:tcPr>
          <w:p w14:paraId="05B2F1C5" w14:textId="77777777" w:rsidR="004D4561" w:rsidRDefault="004D4561" w:rsidP="00A249A0">
            <w:pPr>
              <w:jc w:val="center"/>
              <w:rPr>
                <w:rFonts w:ascii="Calibri" w:hAnsi="Calibri"/>
                <w:color w:val="000000"/>
                <w:szCs w:val="22"/>
              </w:rPr>
            </w:pPr>
            <w:r>
              <w:rPr>
                <w:rFonts w:ascii="Calibri" w:hAnsi="Calibri"/>
                <w:color w:val="000000"/>
                <w:szCs w:val="22"/>
              </w:rPr>
              <w:t>20</w:t>
            </w:r>
          </w:p>
        </w:tc>
      </w:tr>
      <w:tr w:rsidR="004D4561" w14:paraId="22DDA891" w14:textId="77777777" w:rsidTr="00A249A0">
        <w:trPr>
          <w:trHeight w:val="300"/>
          <w:jc w:val="center"/>
        </w:trPr>
        <w:tc>
          <w:tcPr>
            <w:tcW w:w="1397" w:type="dxa"/>
            <w:shd w:val="clear" w:color="auto" w:fill="auto"/>
            <w:noWrap/>
            <w:vAlign w:val="center"/>
            <w:hideMark/>
          </w:tcPr>
          <w:p w14:paraId="24BCE959" w14:textId="77777777" w:rsidR="004D4561" w:rsidRDefault="004D4561" w:rsidP="00A249A0">
            <w:pPr>
              <w:jc w:val="center"/>
              <w:rPr>
                <w:rFonts w:ascii="Calibri" w:hAnsi="Calibri"/>
                <w:color w:val="000000"/>
                <w:szCs w:val="22"/>
              </w:rPr>
            </w:pPr>
            <w:r>
              <w:rPr>
                <w:rFonts w:ascii="Calibri" w:hAnsi="Calibri"/>
                <w:color w:val="000000"/>
                <w:szCs w:val="22"/>
              </w:rPr>
              <w:t>100 and over</w:t>
            </w:r>
          </w:p>
        </w:tc>
        <w:tc>
          <w:tcPr>
            <w:tcW w:w="3861" w:type="dxa"/>
            <w:shd w:val="clear" w:color="auto" w:fill="auto"/>
            <w:noWrap/>
            <w:vAlign w:val="center"/>
            <w:hideMark/>
          </w:tcPr>
          <w:p w14:paraId="7E50C090" w14:textId="77777777" w:rsidR="004D4561" w:rsidRDefault="004D4561" w:rsidP="00A249A0">
            <w:pPr>
              <w:jc w:val="center"/>
              <w:rPr>
                <w:rFonts w:ascii="Calibri" w:hAnsi="Calibri"/>
                <w:color w:val="000000"/>
                <w:szCs w:val="22"/>
              </w:rPr>
            </w:pPr>
            <w:r>
              <w:rPr>
                <w:rFonts w:ascii="Calibri" w:hAnsi="Calibri"/>
                <w:color w:val="000000"/>
                <w:szCs w:val="22"/>
              </w:rPr>
              <w:t>1000</w:t>
            </w:r>
          </w:p>
        </w:tc>
        <w:tc>
          <w:tcPr>
            <w:tcW w:w="1847" w:type="dxa"/>
            <w:shd w:val="clear" w:color="auto" w:fill="auto"/>
            <w:noWrap/>
            <w:vAlign w:val="center"/>
            <w:hideMark/>
          </w:tcPr>
          <w:p w14:paraId="7AF84E38" w14:textId="77777777" w:rsidR="004D4561" w:rsidRDefault="004D4561" w:rsidP="00A249A0">
            <w:pPr>
              <w:jc w:val="center"/>
              <w:rPr>
                <w:rFonts w:ascii="Calibri" w:hAnsi="Calibri"/>
                <w:color w:val="000000"/>
                <w:szCs w:val="22"/>
              </w:rPr>
            </w:pPr>
            <w:r>
              <w:rPr>
                <w:rFonts w:ascii="Calibri" w:hAnsi="Calibri"/>
                <w:color w:val="000000"/>
                <w:szCs w:val="22"/>
              </w:rPr>
              <w:t>20</w:t>
            </w:r>
          </w:p>
        </w:tc>
      </w:tr>
    </w:tbl>
    <w:p w14:paraId="0DFBB860" w14:textId="77777777" w:rsidR="003620D3" w:rsidRDefault="003620D3" w:rsidP="003620D3">
      <w:pPr>
        <w:pStyle w:val="Heading4"/>
      </w:pPr>
      <w:r>
        <w:t>DVT/PE heparin infusion:</w:t>
      </w:r>
    </w:p>
    <w:p w14:paraId="0CDCE19E" w14:textId="77777777" w:rsidR="003620D3" w:rsidRDefault="003620D3" w:rsidP="000F2284">
      <w:pPr>
        <w:pStyle w:val="Heading5"/>
      </w:pPr>
      <w:r>
        <w:t>Bolus: 80 units/kg IV x 1, round to nearest 500 units (maximum dose: 10,000 units)</w:t>
      </w:r>
    </w:p>
    <w:p w14:paraId="10C825DB" w14:textId="77777777" w:rsidR="003620D3" w:rsidRDefault="003620D3" w:rsidP="000F2284">
      <w:pPr>
        <w:pStyle w:val="Heading5"/>
      </w:pPr>
      <w:r>
        <w:t>Continuous infusion: 18 units/kg/hour, round to nearest 50 units</w:t>
      </w:r>
    </w:p>
    <w:p w14:paraId="69610E45" w14:textId="77777777" w:rsidR="003620D3" w:rsidRDefault="003620D3" w:rsidP="000F2284">
      <w:pPr>
        <w:pStyle w:val="Heading6"/>
      </w:pPr>
      <w:r>
        <w:t>Max initial rate: 2000 units/hour</w:t>
      </w:r>
    </w:p>
    <w:p w14:paraId="272911A0" w14:textId="7215D3E1" w:rsidR="004D4561" w:rsidRDefault="003620D3" w:rsidP="003620D3">
      <w:pPr>
        <w:pStyle w:val="Heading6"/>
      </w:pPr>
      <w:r>
        <w:t>Titrate per protocol from facility system; adjust</w:t>
      </w:r>
      <w:r w:rsidR="00144491">
        <w:t>ed</w:t>
      </w:r>
      <w:r>
        <w:t xml:space="preserve"> per anti-Xa levels</w:t>
      </w:r>
    </w:p>
    <w:tbl>
      <w:tblPr>
        <w:tblW w:w="7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250"/>
        <w:gridCol w:w="2700"/>
        <w:gridCol w:w="1362"/>
      </w:tblGrid>
      <w:tr w:rsidR="00F678F2" w14:paraId="1D0AD937" w14:textId="77777777" w:rsidTr="00A249A0">
        <w:trPr>
          <w:trHeight w:val="300"/>
          <w:jc w:val="center"/>
        </w:trPr>
        <w:tc>
          <w:tcPr>
            <w:tcW w:w="1272" w:type="dxa"/>
            <w:shd w:val="clear" w:color="auto" w:fill="BFBFBF"/>
            <w:noWrap/>
            <w:vAlign w:val="center"/>
            <w:hideMark/>
          </w:tcPr>
          <w:p w14:paraId="2ADAEA19" w14:textId="77777777" w:rsidR="00F678F2" w:rsidRDefault="00F678F2" w:rsidP="00A249A0">
            <w:pPr>
              <w:jc w:val="center"/>
              <w:rPr>
                <w:rFonts w:ascii="Calibri" w:hAnsi="Calibri"/>
                <w:color w:val="000000"/>
                <w:szCs w:val="22"/>
              </w:rPr>
            </w:pPr>
            <w:r>
              <w:rPr>
                <w:rFonts w:ascii="Calibri" w:hAnsi="Calibri"/>
                <w:color w:val="000000"/>
                <w:szCs w:val="22"/>
              </w:rPr>
              <w:t>Weight (kg)</w:t>
            </w:r>
          </w:p>
        </w:tc>
        <w:tc>
          <w:tcPr>
            <w:tcW w:w="2250" w:type="dxa"/>
            <w:shd w:val="clear" w:color="auto" w:fill="BFBFBF"/>
            <w:noWrap/>
            <w:vAlign w:val="center"/>
            <w:hideMark/>
          </w:tcPr>
          <w:p w14:paraId="2B537FF3" w14:textId="77777777" w:rsidR="00F678F2" w:rsidRDefault="00F678F2" w:rsidP="00A249A0">
            <w:pPr>
              <w:jc w:val="center"/>
              <w:rPr>
                <w:rFonts w:ascii="Calibri" w:hAnsi="Calibri"/>
                <w:color w:val="000000"/>
                <w:szCs w:val="22"/>
              </w:rPr>
            </w:pPr>
            <w:r>
              <w:rPr>
                <w:rFonts w:ascii="Calibri" w:hAnsi="Calibri"/>
                <w:color w:val="000000"/>
                <w:szCs w:val="22"/>
              </w:rPr>
              <w:t>Bolus: 80 units/kg rounded to nearest 500 units (units)</w:t>
            </w:r>
          </w:p>
        </w:tc>
        <w:tc>
          <w:tcPr>
            <w:tcW w:w="2700" w:type="dxa"/>
            <w:shd w:val="clear" w:color="auto" w:fill="BFBFBF"/>
            <w:noWrap/>
            <w:vAlign w:val="center"/>
            <w:hideMark/>
          </w:tcPr>
          <w:p w14:paraId="3D604FF7" w14:textId="77777777" w:rsidR="00F678F2" w:rsidRDefault="00F678F2" w:rsidP="00A249A0">
            <w:pPr>
              <w:jc w:val="center"/>
              <w:rPr>
                <w:rFonts w:ascii="Calibri" w:hAnsi="Calibri"/>
                <w:color w:val="000000"/>
                <w:szCs w:val="22"/>
              </w:rPr>
            </w:pPr>
            <w:r>
              <w:rPr>
                <w:rFonts w:ascii="Calibri" w:hAnsi="Calibri"/>
                <w:color w:val="000000"/>
                <w:szCs w:val="22"/>
              </w:rPr>
              <w:t>Starting infusion dose: 18 units/kg/hour rounded to nearest 50 units (units/hr)</w:t>
            </w:r>
          </w:p>
        </w:tc>
        <w:tc>
          <w:tcPr>
            <w:tcW w:w="1362" w:type="dxa"/>
            <w:shd w:val="clear" w:color="auto" w:fill="BFBFBF"/>
            <w:noWrap/>
            <w:vAlign w:val="center"/>
            <w:hideMark/>
          </w:tcPr>
          <w:p w14:paraId="32E88388" w14:textId="77777777" w:rsidR="00F678F2" w:rsidRDefault="00F678F2" w:rsidP="00A249A0">
            <w:pPr>
              <w:jc w:val="center"/>
              <w:rPr>
                <w:rFonts w:ascii="Calibri" w:hAnsi="Calibri"/>
                <w:color w:val="000000"/>
                <w:szCs w:val="22"/>
              </w:rPr>
            </w:pPr>
            <w:r>
              <w:rPr>
                <w:rFonts w:ascii="Calibri" w:hAnsi="Calibri"/>
                <w:color w:val="000000"/>
                <w:szCs w:val="22"/>
              </w:rPr>
              <w:t>Starting rate (mL/hour)</w:t>
            </w:r>
          </w:p>
        </w:tc>
      </w:tr>
      <w:tr w:rsidR="00F678F2" w14:paraId="65BF2BA0" w14:textId="77777777" w:rsidTr="00A249A0">
        <w:trPr>
          <w:trHeight w:val="300"/>
          <w:jc w:val="center"/>
        </w:trPr>
        <w:tc>
          <w:tcPr>
            <w:tcW w:w="1272" w:type="dxa"/>
            <w:shd w:val="clear" w:color="auto" w:fill="auto"/>
            <w:noWrap/>
            <w:vAlign w:val="center"/>
            <w:hideMark/>
          </w:tcPr>
          <w:p w14:paraId="443BE088" w14:textId="77777777" w:rsidR="00F678F2" w:rsidRDefault="00F678F2" w:rsidP="00A249A0">
            <w:pPr>
              <w:jc w:val="center"/>
              <w:rPr>
                <w:rFonts w:ascii="Calibri" w:hAnsi="Calibri"/>
                <w:color w:val="000000"/>
                <w:szCs w:val="22"/>
              </w:rPr>
            </w:pPr>
            <w:r>
              <w:rPr>
                <w:rFonts w:ascii="Calibri" w:hAnsi="Calibri"/>
                <w:color w:val="000000"/>
                <w:szCs w:val="22"/>
              </w:rPr>
              <w:t>40</w:t>
            </w:r>
          </w:p>
        </w:tc>
        <w:tc>
          <w:tcPr>
            <w:tcW w:w="2250" w:type="dxa"/>
            <w:shd w:val="clear" w:color="auto" w:fill="auto"/>
            <w:noWrap/>
            <w:vAlign w:val="center"/>
            <w:hideMark/>
          </w:tcPr>
          <w:p w14:paraId="48219B2C" w14:textId="77777777" w:rsidR="00F678F2" w:rsidRDefault="00F678F2" w:rsidP="00A249A0">
            <w:pPr>
              <w:jc w:val="center"/>
              <w:rPr>
                <w:rFonts w:ascii="Calibri" w:hAnsi="Calibri"/>
                <w:color w:val="000000"/>
                <w:szCs w:val="22"/>
              </w:rPr>
            </w:pPr>
            <w:r>
              <w:rPr>
                <w:rFonts w:ascii="Calibri" w:hAnsi="Calibri"/>
                <w:color w:val="000000"/>
                <w:szCs w:val="22"/>
              </w:rPr>
              <w:t>3000</w:t>
            </w:r>
          </w:p>
        </w:tc>
        <w:tc>
          <w:tcPr>
            <w:tcW w:w="2700" w:type="dxa"/>
            <w:shd w:val="clear" w:color="auto" w:fill="auto"/>
            <w:noWrap/>
            <w:vAlign w:val="center"/>
            <w:hideMark/>
          </w:tcPr>
          <w:p w14:paraId="4C4AB1B0" w14:textId="77777777" w:rsidR="00F678F2" w:rsidRDefault="00F678F2" w:rsidP="00A249A0">
            <w:pPr>
              <w:jc w:val="center"/>
              <w:rPr>
                <w:rFonts w:ascii="Calibri" w:hAnsi="Calibri"/>
                <w:color w:val="000000"/>
                <w:szCs w:val="22"/>
              </w:rPr>
            </w:pPr>
            <w:r>
              <w:rPr>
                <w:rFonts w:ascii="Calibri" w:hAnsi="Calibri"/>
                <w:color w:val="000000"/>
                <w:szCs w:val="22"/>
              </w:rPr>
              <w:t>700</w:t>
            </w:r>
          </w:p>
        </w:tc>
        <w:tc>
          <w:tcPr>
            <w:tcW w:w="1362" w:type="dxa"/>
            <w:shd w:val="clear" w:color="auto" w:fill="auto"/>
            <w:noWrap/>
            <w:vAlign w:val="center"/>
            <w:hideMark/>
          </w:tcPr>
          <w:p w14:paraId="688F8A72" w14:textId="77777777" w:rsidR="00F678F2" w:rsidRDefault="00F678F2" w:rsidP="00A249A0">
            <w:pPr>
              <w:jc w:val="center"/>
              <w:rPr>
                <w:rFonts w:ascii="Calibri" w:hAnsi="Calibri"/>
                <w:color w:val="000000"/>
                <w:szCs w:val="22"/>
              </w:rPr>
            </w:pPr>
            <w:r>
              <w:rPr>
                <w:rFonts w:ascii="Calibri" w:hAnsi="Calibri"/>
                <w:color w:val="000000"/>
                <w:szCs w:val="22"/>
              </w:rPr>
              <w:t>14</w:t>
            </w:r>
          </w:p>
        </w:tc>
      </w:tr>
      <w:tr w:rsidR="00F678F2" w14:paraId="15FB1324" w14:textId="77777777" w:rsidTr="00A249A0">
        <w:trPr>
          <w:trHeight w:val="300"/>
          <w:jc w:val="center"/>
        </w:trPr>
        <w:tc>
          <w:tcPr>
            <w:tcW w:w="1272" w:type="dxa"/>
            <w:shd w:val="clear" w:color="auto" w:fill="D9D9D9"/>
            <w:noWrap/>
            <w:vAlign w:val="center"/>
            <w:hideMark/>
          </w:tcPr>
          <w:p w14:paraId="71F98EC2" w14:textId="77777777" w:rsidR="00F678F2" w:rsidRDefault="00F678F2" w:rsidP="00A249A0">
            <w:pPr>
              <w:jc w:val="center"/>
              <w:rPr>
                <w:rFonts w:ascii="Calibri" w:hAnsi="Calibri"/>
                <w:color w:val="000000"/>
                <w:szCs w:val="22"/>
              </w:rPr>
            </w:pPr>
            <w:r>
              <w:rPr>
                <w:rFonts w:ascii="Calibri" w:hAnsi="Calibri"/>
                <w:color w:val="000000"/>
                <w:szCs w:val="22"/>
              </w:rPr>
              <w:t>45</w:t>
            </w:r>
          </w:p>
        </w:tc>
        <w:tc>
          <w:tcPr>
            <w:tcW w:w="2250" w:type="dxa"/>
            <w:shd w:val="clear" w:color="auto" w:fill="D9D9D9"/>
            <w:noWrap/>
            <w:vAlign w:val="center"/>
            <w:hideMark/>
          </w:tcPr>
          <w:p w14:paraId="0DE6AF6D" w14:textId="77777777" w:rsidR="00F678F2" w:rsidRDefault="00F678F2" w:rsidP="00A249A0">
            <w:pPr>
              <w:jc w:val="center"/>
              <w:rPr>
                <w:rFonts w:ascii="Calibri" w:hAnsi="Calibri"/>
                <w:color w:val="000000"/>
                <w:szCs w:val="22"/>
              </w:rPr>
            </w:pPr>
            <w:r>
              <w:rPr>
                <w:rFonts w:ascii="Calibri" w:hAnsi="Calibri"/>
                <w:color w:val="000000"/>
                <w:szCs w:val="22"/>
              </w:rPr>
              <w:t>3500</w:t>
            </w:r>
          </w:p>
        </w:tc>
        <w:tc>
          <w:tcPr>
            <w:tcW w:w="2700" w:type="dxa"/>
            <w:shd w:val="clear" w:color="auto" w:fill="D9D9D9"/>
            <w:noWrap/>
            <w:vAlign w:val="center"/>
            <w:hideMark/>
          </w:tcPr>
          <w:p w14:paraId="65E4A151" w14:textId="77777777" w:rsidR="00F678F2" w:rsidRDefault="00F678F2" w:rsidP="00A249A0">
            <w:pPr>
              <w:jc w:val="center"/>
              <w:rPr>
                <w:rFonts w:ascii="Calibri" w:hAnsi="Calibri"/>
                <w:color w:val="000000"/>
                <w:szCs w:val="22"/>
              </w:rPr>
            </w:pPr>
            <w:r>
              <w:rPr>
                <w:rFonts w:ascii="Calibri" w:hAnsi="Calibri"/>
                <w:color w:val="000000"/>
                <w:szCs w:val="22"/>
              </w:rPr>
              <w:t>800</w:t>
            </w:r>
          </w:p>
        </w:tc>
        <w:tc>
          <w:tcPr>
            <w:tcW w:w="1362" w:type="dxa"/>
            <w:shd w:val="clear" w:color="auto" w:fill="D9D9D9"/>
            <w:noWrap/>
            <w:vAlign w:val="center"/>
            <w:hideMark/>
          </w:tcPr>
          <w:p w14:paraId="0F0D8D86" w14:textId="77777777" w:rsidR="00F678F2" w:rsidRDefault="00F678F2" w:rsidP="00A249A0">
            <w:pPr>
              <w:jc w:val="center"/>
              <w:rPr>
                <w:rFonts w:ascii="Calibri" w:hAnsi="Calibri"/>
                <w:color w:val="000000"/>
                <w:szCs w:val="22"/>
              </w:rPr>
            </w:pPr>
            <w:r>
              <w:rPr>
                <w:rFonts w:ascii="Calibri" w:hAnsi="Calibri"/>
                <w:color w:val="000000"/>
                <w:szCs w:val="22"/>
              </w:rPr>
              <w:t>16</w:t>
            </w:r>
          </w:p>
        </w:tc>
      </w:tr>
      <w:tr w:rsidR="00F678F2" w14:paraId="5CA42095" w14:textId="77777777" w:rsidTr="00A249A0">
        <w:trPr>
          <w:trHeight w:val="300"/>
          <w:jc w:val="center"/>
        </w:trPr>
        <w:tc>
          <w:tcPr>
            <w:tcW w:w="1272" w:type="dxa"/>
            <w:shd w:val="clear" w:color="auto" w:fill="auto"/>
            <w:noWrap/>
            <w:vAlign w:val="center"/>
            <w:hideMark/>
          </w:tcPr>
          <w:p w14:paraId="5C1A0E2A" w14:textId="77777777" w:rsidR="00F678F2" w:rsidRDefault="00F678F2" w:rsidP="00A249A0">
            <w:pPr>
              <w:jc w:val="center"/>
              <w:rPr>
                <w:rFonts w:ascii="Calibri" w:hAnsi="Calibri"/>
                <w:color w:val="000000"/>
                <w:szCs w:val="22"/>
              </w:rPr>
            </w:pPr>
            <w:r>
              <w:rPr>
                <w:rFonts w:ascii="Calibri" w:hAnsi="Calibri"/>
                <w:color w:val="000000"/>
                <w:szCs w:val="22"/>
              </w:rPr>
              <w:t>50</w:t>
            </w:r>
          </w:p>
        </w:tc>
        <w:tc>
          <w:tcPr>
            <w:tcW w:w="2250" w:type="dxa"/>
            <w:shd w:val="clear" w:color="auto" w:fill="auto"/>
            <w:noWrap/>
            <w:vAlign w:val="center"/>
            <w:hideMark/>
          </w:tcPr>
          <w:p w14:paraId="6E9E4309" w14:textId="77777777" w:rsidR="00F678F2" w:rsidRDefault="00F678F2" w:rsidP="00A249A0">
            <w:pPr>
              <w:jc w:val="center"/>
              <w:rPr>
                <w:rFonts w:ascii="Calibri" w:hAnsi="Calibri"/>
                <w:color w:val="000000"/>
                <w:szCs w:val="22"/>
              </w:rPr>
            </w:pPr>
            <w:r>
              <w:rPr>
                <w:rFonts w:ascii="Calibri" w:hAnsi="Calibri"/>
                <w:color w:val="000000"/>
                <w:szCs w:val="22"/>
              </w:rPr>
              <w:t>4000</w:t>
            </w:r>
          </w:p>
        </w:tc>
        <w:tc>
          <w:tcPr>
            <w:tcW w:w="2700" w:type="dxa"/>
            <w:shd w:val="clear" w:color="auto" w:fill="auto"/>
            <w:noWrap/>
            <w:vAlign w:val="center"/>
            <w:hideMark/>
          </w:tcPr>
          <w:p w14:paraId="487EB20C" w14:textId="77777777" w:rsidR="00F678F2" w:rsidRDefault="00F678F2" w:rsidP="00A249A0">
            <w:pPr>
              <w:jc w:val="center"/>
              <w:rPr>
                <w:rFonts w:ascii="Calibri" w:hAnsi="Calibri"/>
                <w:color w:val="000000"/>
                <w:szCs w:val="22"/>
              </w:rPr>
            </w:pPr>
            <w:r>
              <w:rPr>
                <w:rFonts w:ascii="Calibri" w:hAnsi="Calibri"/>
                <w:color w:val="000000"/>
                <w:szCs w:val="22"/>
              </w:rPr>
              <w:t>900</w:t>
            </w:r>
          </w:p>
        </w:tc>
        <w:tc>
          <w:tcPr>
            <w:tcW w:w="1362" w:type="dxa"/>
            <w:shd w:val="clear" w:color="auto" w:fill="auto"/>
            <w:noWrap/>
            <w:vAlign w:val="center"/>
            <w:hideMark/>
          </w:tcPr>
          <w:p w14:paraId="3F8140EA" w14:textId="77777777" w:rsidR="00F678F2" w:rsidRDefault="00F678F2" w:rsidP="00A249A0">
            <w:pPr>
              <w:jc w:val="center"/>
              <w:rPr>
                <w:rFonts w:ascii="Calibri" w:hAnsi="Calibri"/>
                <w:color w:val="000000"/>
                <w:szCs w:val="22"/>
              </w:rPr>
            </w:pPr>
            <w:r>
              <w:rPr>
                <w:rFonts w:ascii="Calibri" w:hAnsi="Calibri"/>
                <w:color w:val="000000"/>
                <w:szCs w:val="22"/>
              </w:rPr>
              <w:t>18</w:t>
            </w:r>
          </w:p>
        </w:tc>
      </w:tr>
      <w:tr w:rsidR="00F678F2" w14:paraId="2A960D97" w14:textId="77777777" w:rsidTr="00A249A0">
        <w:trPr>
          <w:trHeight w:val="300"/>
          <w:jc w:val="center"/>
        </w:trPr>
        <w:tc>
          <w:tcPr>
            <w:tcW w:w="1272" w:type="dxa"/>
            <w:shd w:val="clear" w:color="auto" w:fill="D9D9D9"/>
            <w:noWrap/>
            <w:vAlign w:val="center"/>
            <w:hideMark/>
          </w:tcPr>
          <w:p w14:paraId="1F82CA39" w14:textId="77777777" w:rsidR="00F678F2" w:rsidRDefault="00F678F2" w:rsidP="00A249A0">
            <w:pPr>
              <w:jc w:val="center"/>
              <w:rPr>
                <w:rFonts w:ascii="Calibri" w:hAnsi="Calibri"/>
                <w:color w:val="000000"/>
                <w:szCs w:val="22"/>
              </w:rPr>
            </w:pPr>
            <w:r>
              <w:rPr>
                <w:rFonts w:ascii="Calibri" w:hAnsi="Calibri"/>
                <w:color w:val="000000"/>
                <w:szCs w:val="22"/>
              </w:rPr>
              <w:t>55</w:t>
            </w:r>
          </w:p>
        </w:tc>
        <w:tc>
          <w:tcPr>
            <w:tcW w:w="2250" w:type="dxa"/>
            <w:shd w:val="clear" w:color="auto" w:fill="D9D9D9"/>
            <w:noWrap/>
            <w:vAlign w:val="center"/>
            <w:hideMark/>
          </w:tcPr>
          <w:p w14:paraId="7794BB3B" w14:textId="77777777" w:rsidR="00F678F2" w:rsidRDefault="00F678F2" w:rsidP="00A249A0">
            <w:pPr>
              <w:jc w:val="center"/>
              <w:rPr>
                <w:rFonts w:ascii="Calibri" w:hAnsi="Calibri"/>
                <w:color w:val="000000"/>
                <w:szCs w:val="22"/>
              </w:rPr>
            </w:pPr>
            <w:r>
              <w:rPr>
                <w:rFonts w:ascii="Calibri" w:hAnsi="Calibri"/>
                <w:color w:val="000000"/>
                <w:szCs w:val="22"/>
              </w:rPr>
              <w:t>4500</w:t>
            </w:r>
          </w:p>
        </w:tc>
        <w:tc>
          <w:tcPr>
            <w:tcW w:w="2700" w:type="dxa"/>
            <w:shd w:val="clear" w:color="auto" w:fill="D9D9D9"/>
            <w:noWrap/>
            <w:vAlign w:val="center"/>
            <w:hideMark/>
          </w:tcPr>
          <w:p w14:paraId="1FDFAE10" w14:textId="77777777" w:rsidR="00F678F2" w:rsidRDefault="00F678F2" w:rsidP="00A249A0">
            <w:pPr>
              <w:jc w:val="center"/>
              <w:rPr>
                <w:rFonts w:ascii="Calibri" w:hAnsi="Calibri"/>
                <w:color w:val="000000"/>
                <w:szCs w:val="22"/>
              </w:rPr>
            </w:pPr>
            <w:r>
              <w:rPr>
                <w:rFonts w:ascii="Calibri" w:hAnsi="Calibri"/>
                <w:color w:val="000000"/>
                <w:szCs w:val="22"/>
              </w:rPr>
              <w:t>1000</w:t>
            </w:r>
          </w:p>
        </w:tc>
        <w:tc>
          <w:tcPr>
            <w:tcW w:w="1362" w:type="dxa"/>
            <w:shd w:val="clear" w:color="auto" w:fill="D9D9D9"/>
            <w:noWrap/>
            <w:vAlign w:val="center"/>
            <w:hideMark/>
          </w:tcPr>
          <w:p w14:paraId="63255761" w14:textId="77777777" w:rsidR="00F678F2" w:rsidRDefault="00F678F2" w:rsidP="00A249A0">
            <w:pPr>
              <w:jc w:val="center"/>
              <w:rPr>
                <w:rFonts w:ascii="Calibri" w:hAnsi="Calibri"/>
                <w:color w:val="000000"/>
                <w:szCs w:val="22"/>
              </w:rPr>
            </w:pPr>
            <w:r>
              <w:rPr>
                <w:rFonts w:ascii="Calibri" w:hAnsi="Calibri"/>
                <w:color w:val="000000"/>
                <w:szCs w:val="22"/>
              </w:rPr>
              <w:t>20</w:t>
            </w:r>
          </w:p>
        </w:tc>
      </w:tr>
      <w:tr w:rsidR="00F678F2" w14:paraId="4116F727" w14:textId="77777777" w:rsidTr="00A249A0">
        <w:trPr>
          <w:trHeight w:val="300"/>
          <w:jc w:val="center"/>
        </w:trPr>
        <w:tc>
          <w:tcPr>
            <w:tcW w:w="1272" w:type="dxa"/>
            <w:shd w:val="clear" w:color="auto" w:fill="auto"/>
            <w:noWrap/>
            <w:vAlign w:val="center"/>
            <w:hideMark/>
          </w:tcPr>
          <w:p w14:paraId="59941C2A" w14:textId="77777777" w:rsidR="00F678F2" w:rsidRDefault="00F678F2" w:rsidP="00A249A0">
            <w:pPr>
              <w:jc w:val="center"/>
              <w:rPr>
                <w:rFonts w:ascii="Calibri" w:hAnsi="Calibri"/>
                <w:color w:val="000000"/>
                <w:szCs w:val="22"/>
              </w:rPr>
            </w:pPr>
            <w:r>
              <w:rPr>
                <w:rFonts w:ascii="Calibri" w:hAnsi="Calibri"/>
                <w:color w:val="000000"/>
                <w:szCs w:val="22"/>
              </w:rPr>
              <w:t>60</w:t>
            </w:r>
          </w:p>
        </w:tc>
        <w:tc>
          <w:tcPr>
            <w:tcW w:w="2250" w:type="dxa"/>
            <w:shd w:val="clear" w:color="auto" w:fill="auto"/>
            <w:noWrap/>
            <w:vAlign w:val="center"/>
            <w:hideMark/>
          </w:tcPr>
          <w:p w14:paraId="22096DF2" w14:textId="77777777" w:rsidR="00F678F2" w:rsidRDefault="00F678F2" w:rsidP="00A249A0">
            <w:pPr>
              <w:jc w:val="center"/>
              <w:rPr>
                <w:rFonts w:ascii="Calibri" w:hAnsi="Calibri"/>
                <w:color w:val="000000"/>
                <w:szCs w:val="22"/>
              </w:rPr>
            </w:pPr>
            <w:r>
              <w:rPr>
                <w:rFonts w:ascii="Calibri" w:hAnsi="Calibri"/>
                <w:color w:val="000000"/>
                <w:szCs w:val="22"/>
              </w:rPr>
              <w:t>5000</w:t>
            </w:r>
          </w:p>
        </w:tc>
        <w:tc>
          <w:tcPr>
            <w:tcW w:w="2700" w:type="dxa"/>
            <w:shd w:val="clear" w:color="auto" w:fill="auto"/>
            <w:noWrap/>
            <w:vAlign w:val="center"/>
            <w:hideMark/>
          </w:tcPr>
          <w:p w14:paraId="5ECBABF6" w14:textId="77777777" w:rsidR="00F678F2" w:rsidRDefault="00F678F2" w:rsidP="00A249A0">
            <w:pPr>
              <w:jc w:val="center"/>
              <w:rPr>
                <w:rFonts w:ascii="Calibri" w:hAnsi="Calibri"/>
                <w:color w:val="000000"/>
                <w:szCs w:val="22"/>
              </w:rPr>
            </w:pPr>
            <w:r>
              <w:rPr>
                <w:rFonts w:ascii="Calibri" w:hAnsi="Calibri"/>
                <w:color w:val="000000"/>
                <w:szCs w:val="22"/>
              </w:rPr>
              <w:t>1100</w:t>
            </w:r>
          </w:p>
        </w:tc>
        <w:tc>
          <w:tcPr>
            <w:tcW w:w="1362" w:type="dxa"/>
            <w:shd w:val="clear" w:color="auto" w:fill="auto"/>
            <w:noWrap/>
            <w:vAlign w:val="center"/>
            <w:hideMark/>
          </w:tcPr>
          <w:p w14:paraId="4690EE68" w14:textId="77777777" w:rsidR="00F678F2" w:rsidRDefault="00F678F2" w:rsidP="00A249A0">
            <w:pPr>
              <w:jc w:val="center"/>
              <w:rPr>
                <w:rFonts w:ascii="Calibri" w:hAnsi="Calibri"/>
                <w:color w:val="000000"/>
                <w:szCs w:val="22"/>
              </w:rPr>
            </w:pPr>
            <w:r>
              <w:rPr>
                <w:rFonts w:ascii="Calibri" w:hAnsi="Calibri"/>
                <w:color w:val="000000"/>
                <w:szCs w:val="22"/>
              </w:rPr>
              <w:t>22</w:t>
            </w:r>
          </w:p>
        </w:tc>
      </w:tr>
      <w:tr w:rsidR="00F678F2" w14:paraId="0EBA7550" w14:textId="77777777" w:rsidTr="00A249A0">
        <w:trPr>
          <w:trHeight w:val="300"/>
          <w:jc w:val="center"/>
        </w:trPr>
        <w:tc>
          <w:tcPr>
            <w:tcW w:w="1272" w:type="dxa"/>
            <w:shd w:val="clear" w:color="auto" w:fill="D9D9D9"/>
            <w:noWrap/>
            <w:vAlign w:val="center"/>
            <w:hideMark/>
          </w:tcPr>
          <w:p w14:paraId="2914782C" w14:textId="77777777" w:rsidR="00F678F2" w:rsidRDefault="00F678F2" w:rsidP="00A249A0">
            <w:pPr>
              <w:jc w:val="center"/>
              <w:rPr>
                <w:rFonts w:ascii="Calibri" w:hAnsi="Calibri"/>
                <w:color w:val="000000"/>
                <w:szCs w:val="22"/>
              </w:rPr>
            </w:pPr>
            <w:r>
              <w:rPr>
                <w:rFonts w:ascii="Calibri" w:hAnsi="Calibri"/>
                <w:color w:val="000000"/>
                <w:szCs w:val="22"/>
              </w:rPr>
              <w:t>65</w:t>
            </w:r>
          </w:p>
        </w:tc>
        <w:tc>
          <w:tcPr>
            <w:tcW w:w="2250" w:type="dxa"/>
            <w:shd w:val="clear" w:color="auto" w:fill="D9D9D9"/>
            <w:noWrap/>
            <w:vAlign w:val="center"/>
            <w:hideMark/>
          </w:tcPr>
          <w:p w14:paraId="11530422" w14:textId="77777777" w:rsidR="00F678F2" w:rsidRDefault="00F678F2" w:rsidP="00A249A0">
            <w:pPr>
              <w:jc w:val="center"/>
              <w:rPr>
                <w:rFonts w:ascii="Calibri" w:hAnsi="Calibri"/>
                <w:color w:val="000000"/>
                <w:szCs w:val="22"/>
              </w:rPr>
            </w:pPr>
            <w:r>
              <w:rPr>
                <w:rFonts w:ascii="Calibri" w:hAnsi="Calibri"/>
                <w:color w:val="000000"/>
                <w:szCs w:val="22"/>
              </w:rPr>
              <w:t>5000</w:t>
            </w:r>
          </w:p>
        </w:tc>
        <w:tc>
          <w:tcPr>
            <w:tcW w:w="2700" w:type="dxa"/>
            <w:shd w:val="clear" w:color="auto" w:fill="D9D9D9"/>
            <w:noWrap/>
            <w:vAlign w:val="center"/>
            <w:hideMark/>
          </w:tcPr>
          <w:p w14:paraId="38D23F27" w14:textId="77777777" w:rsidR="00F678F2" w:rsidRDefault="00F678F2" w:rsidP="00A249A0">
            <w:pPr>
              <w:jc w:val="center"/>
              <w:rPr>
                <w:rFonts w:ascii="Calibri" w:hAnsi="Calibri"/>
                <w:color w:val="000000"/>
                <w:szCs w:val="22"/>
              </w:rPr>
            </w:pPr>
            <w:r>
              <w:rPr>
                <w:rFonts w:ascii="Calibri" w:hAnsi="Calibri"/>
                <w:color w:val="000000"/>
                <w:szCs w:val="22"/>
              </w:rPr>
              <w:t>1150</w:t>
            </w:r>
          </w:p>
        </w:tc>
        <w:tc>
          <w:tcPr>
            <w:tcW w:w="1362" w:type="dxa"/>
            <w:shd w:val="clear" w:color="auto" w:fill="D9D9D9"/>
            <w:noWrap/>
            <w:vAlign w:val="center"/>
            <w:hideMark/>
          </w:tcPr>
          <w:p w14:paraId="74CD9AD9" w14:textId="77777777" w:rsidR="00F678F2" w:rsidRDefault="00F678F2" w:rsidP="00A249A0">
            <w:pPr>
              <w:jc w:val="center"/>
              <w:rPr>
                <w:rFonts w:ascii="Calibri" w:hAnsi="Calibri"/>
                <w:color w:val="000000"/>
                <w:szCs w:val="22"/>
              </w:rPr>
            </w:pPr>
            <w:r>
              <w:rPr>
                <w:rFonts w:ascii="Calibri" w:hAnsi="Calibri"/>
                <w:color w:val="000000"/>
                <w:szCs w:val="22"/>
              </w:rPr>
              <w:t>23</w:t>
            </w:r>
          </w:p>
        </w:tc>
      </w:tr>
      <w:tr w:rsidR="00F678F2" w14:paraId="1F54C17E" w14:textId="77777777" w:rsidTr="00A249A0">
        <w:trPr>
          <w:trHeight w:val="300"/>
          <w:jc w:val="center"/>
        </w:trPr>
        <w:tc>
          <w:tcPr>
            <w:tcW w:w="1272" w:type="dxa"/>
            <w:shd w:val="clear" w:color="auto" w:fill="auto"/>
            <w:noWrap/>
            <w:vAlign w:val="center"/>
            <w:hideMark/>
          </w:tcPr>
          <w:p w14:paraId="223348EB" w14:textId="77777777" w:rsidR="00F678F2" w:rsidRDefault="00F678F2" w:rsidP="00A249A0">
            <w:pPr>
              <w:jc w:val="center"/>
              <w:rPr>
                <w:rFonts w:ascii="Calibri" w:hAnsi="Calibri"/>
                <w:color w:val="000000"/>
                <w:szCs w:val="22"/>
              </w:rPr>
            </w:pPr>
            <w:r>
              <w:rPr>
                <w:rFonts w:ascii="Calibri" w:hAnsi="Calibri"/>
                <w:color w:val="000000"/>
                <w:szCs w:val="22"/>
              </w:rPr>
              <w:t>70</w:t>
            </w:r>
          </w:p>
        </w:tc>
        <w:tc>
          <w:tcPr>
            <w:tcW w:w="2250" w:type="dxa"/>
            <w:shd w:val="clear" w:color="auto" w:fill="auto"/>
            <w:noWrap/>
            <w:vAlign w:val="center"/>
            <w:hideMark/>
          </w:tcPr>
          <w:p w14:paraId="24812475" w14:textId="77777777" w:rsidR="00F678F2" w:rsidRDefault="00F678F2" w:rsidP="00A249A0">
            <w:pPr>
              <w:jc w:val="center"/>
              <w:rPr>
                <w:rFonts w:ascii="Calibri" w:hAnsi="Calibri"/>
                <w:color w:val="000000"/>
                <w:szCs w:val="22"/>
              </w:rPr>
            </w:pPr>
            <w:r>
              <w:rPr>
                <w:rFonts w:ascii="Calibri" w:hAnsi="Calibri"/>
                <w:color w:val="000000"/>
                <w:szCs w:val="22"/>
              </w:rPr>
              <w:t>5500</w:t>
            </w:r>
          </w:p>
        </w:tc>
        <w:tc>
          <w:tcPr>
            <w:tcW w:w="2700" w:type="dxa"/>
            <w:shd w:val="clear" w:color="auto" w:fill="auto"/>
            <w:noWrap/>
            <w:vAlign w:val="center"/>
            <w:hideMark/>
          </w:tcPr>
          <w:p w14:paraId="0960621E" w14:textId="77777777" w:rsidR="00F678F2" w:rsidRDefault="00F678F2" w:rsidP="00A249A0">
            <w:pPr>
              <w:jc w:val="center"/>
              <w:rPr>
                <w:rFonts w:ascii="Calibri" w:hAnsi="Calibri"/>
                <w:color w:val="000000"/>
                <w:szCs w:val="22"/>
              </w:rPr>
            </w:pPr>
            <w:r>
              <w:rPr>
                <w:rFonts w:ascii="Calibri" w:hAnsi="Calibri"/>
                <w:color w:val="000000"/>
                <w:szCs w:val="22"/>
              </w:rPr>
              <w:t>1250</w:t>
            </w:r>
          </w:p>
        </w:tc>
        <w:tc>
          <w:tcPr>
            <w:tcW w:w="1362" w:type="dxa"/>
            <w:shd w:val="clear" w:color="auto" w:fill="auto"/>
            <w:noWrap/>
            <w:vAlign w:val="center"/>
            <w:hideMark/>
          </w:tcPr>
          <w:p w14:paraId="51A0C28F" w14:textId="77777777" w:rsidR="00F678F2" w:rsidRDefault="00F678F2" w:rsidP="00A249A0">
            <w:pPr>
              <w:jc w:val="center"/>
              <w:rPr>
                <w:rFonts w:ascii="Calibri" w:hAnsi="Calibri"/>
                <w:color w:val="000000"/>
                <w:szCs w:val="22"/>
              </w:rPr>
            </w:pPr>
            <w:r>
              <w:rPr>
                <w:rFonts w:ascii="Calibri" w:hAnsi="Calibri"/>
                <w:color w:val="000000"/>
                <w:szCs w:val="22"/>
              </w:rPr>
              <w:t>25</w:t>
            </w:r>
          </w:p>
        </w:tc>
      </w:tr>
      <w:tr w:rsidR="00F678F2" w14:paraId="7CD6A962" w14:textId="77777777" w:rsidTr="00A249A0">
        <w:trPr>
          <w:trHeight w:val="300"/>
          <w:jc w:val="center"/>
        </w:trPr>
        <w:tc>
          <w:tcPr>
            <w:tcW w:w="1272" w:type="dxa"/>
            <w:shd w:val="clear" w:color="auto" w:fill="D9D9D9"/>
            <w:noWrap/>
            <w:vAlign w:val="center"/>
            <w:hideMark/>
          </w:tcPr>
          <w:p w14:paraId="118FB493" w14:textId="77777777" w:rsidR="00F678F2" w:rsidRDefault="00F678F2" w:rsidP="00A249A0">
            <w:pPr>
              <w:jc w:val="center"/>
              <w:rPr>
                <w:rFonts w:ascii="Calibri" w:hAnsi="Calibri"/>
                <w:color w:val="000000"/>
                <w:szCs w:val="22"/>
              </w:rPr>
            </w:pPr>
            <w:r>
              <w:rPr>
                <w:rFonts w:ascii="Calibri" w:hAnsi="Calibri"/>
                <w:color w:val="000000"/>
                <w:szCs w:val="22"/>
              </w:rPr>
              <w:t>75</w:t>
            </w:r>
          </w:p>
        </w:tc>
        <w:tc>
          <w:tcPr>
            <w:tcW w:w="2250" w:type="dxa"/>
            <w:shd w:val="clear" w:color="auto" w:fill="D9D9D9"/>
            <w:noWrap/>
            <w:vAlign w:val="center"/>
            <w:hideMark/>
          </w:tcPr>
          <w:p w14:paraId="510F2EE9" w14:textId="77777777" w:rsidR="00F678F2" w:rsidRDefault="00F678F2" w:rsidP="00A249A0">
            <w:pPr>
              <w:jc w:val="center"/>
              <w:rPr>
                <w:rFonts w:ascii="Calibri" w:hAnsi="Calibri"/>
                <w:color w:val="000000"/>
                <w:szCs w:val="22"/>
              </w:rPr>
            </w:pPr>
            <w:r>
              <w:rPr>
                <w:rFonts w:ascii="Calibri" w:hAnsi="Calibri"/>
                <w:color w:val="000000"/>
                <w:szCs w:val="22"/>
              </w:rPr>
              <w:t>6000</w:t>
            </w:r>
          </w:p>
        </w:tc>
        <w:tc>
          <w:tcPr>
            <w:tcW w:w="2700" w:type="dxa"/>
            <w:shd w:val="clear" w:color="auto" w:fill="D9D9D9"/>
            <w:noWrap/>
            <w:vAlign w:val="center"/>
            <w:hideMark/>
          </w:tcPr>
          <w:p w14:paraId="4E8793BC" w14:textId="77777777" w:rsidR="00F678F2" w:rsidRDefault="00F678F2" w:rsidP="00A249A0">
            <w:pPr>
              <w:jc w:val="center"/>
              <w:rPr>
                <w:rFonts w:ascii="Calibri" w:hAnsi="Calibri"/>
                <w:color w:val="000000"/>
                <w:szCs w:val="22"/>
              </w:rPr>
            </w:pPr>
            <w:r>
              <w:rPr>
                <w:rFonts w:ascii="Calibri" w:hAnsi="Calibri"/>
                <w:color w:val="000000"/>
                <w:szCs w:val="22"/>
              </w:rPr>
              <w:t>1350</w:t>
            </w:r>
          </w:p>
        </w:tc>
        <w:tc>
          <w:tcPr>
            <w:tcW w:w="1362" w:type="dxa"/>
            <w:shd w:val="clear" w:color="auto" w:fill="D9D9D9"/>
            <w:noWrap/>
            <w:vAlign w:val="center"/>
            <w:hideMark/>
          </w:tcPr>
          <w:p w14:paraId="423B6D23" w14:textId="77777777" w:rsidR="00F678F2" w:rsidRDefault="00F678F2" w:rsidP="00A249A0">
            <w:pPr>
              <w:jc w:val="center"/>
              <w:rPr>
                <w:rFonts w:ascii="Calibri" w:hAnsi="Calibri"/>
                <w:color w:val="000000"/>
                <w:szCs w:val="22"/>
              </w:rPr>
            </w:pPr>
            <w:r>
              <w:rPr>
                <w:rFonts w:ascii="Calibri" w:hAnsi="Calibri"/>
                <w:color w:val="000000"/>
                <w:szCs w:val="22"/>
              </w:rPr>
              <w:t>27</w:t>
            </w:r>
          </w:p>
        </w:tc>
      </w:tr>
      <w:tr w:rsidR="00F678F2" w14:paraId="06C870DF" w14:textId="77777777" w:rsidTr="00A249A0">
        <w:trPr>
          <w:trHeight w:val="300"/>
          <w:jc w:val="center"/>
        </w:trPr>
        <w:tc>
          <w:tcPr>
            <w:tcW w:w="1272" w:type="dxa"/>
            <w:shd w:val="clear" w:color="auto" w:fill="auto"/>
            <w:noWrap/>
            <w:vAlign w:val="center"/>
            <w:hideMark/>
          </w:tcPr>
          <w:p w14:paraId="522D145B" w14:textId="77777777" w:rsidR="00F678F2" w:rsidRDefault="00F678F2" w:rsidP="00A249A0">
            <w:pPr>
              <w:jc w:val="center"/>
              <w:rPr>
                <w:rFonts w:ascii="Calibri" w:hAnsi="Calibri"/>
                <w:color w:val="000000"/>
                <w:szCs w:val="22"/>
              </w:rPr>
            </w:pPr>
            <w:r>
              <w:rPr>
                <w:rFonts w:ascii="Calibri" w:hAnsi="Calibri"/>
                <w:color w:val="000000"/>
                <w:szCs w:val="22"/>
              </w:rPr>
              <w:t>80</w:t>
            </w:r>
          </w:p>
        </w:tc>
        <w:tc>
          <w:tcPr>
            <w:tcW w:w="2250" w:type="dxa"/>
            <w:shd w:val="clear" w:color="auto" w:fill="auto"/>
            <w:noWrap/>
            <w:vAlign w:val="center"/>
            <w:hideMark/>
          </w:tcPr>
          <w:p w14:paraId="2672B55C" w14:textId="77777777" w:rsidR="00F678F2" w:rsidRDefault="00F678F2" w:rsidP="00A249A0">
            <w:pPr>
              <w:jc w:val="center"/>
              <w:rPr>
                <w:rFonts w:ascii="Calibri" w:hAnsi="Calibri"/>
                <w:color w:val="000000"/>
                <w:szCs w:val="22"/>
              </w:rPr>
            </w:pPr>
            <w:r>
              <w:rPr>
                <w:rFonts w:ascii="Calibri" w:hAnsi="Calibri"/>
                <w:color w:val="000000"/>
                <w:szCs w:val="22"/>
              </w:rPr>
              <w:t>6500</w:t>
            </w:r>
          </w:p>
        </w:tc>
        <w:tc>
          <w:tcPr>
            <w:tcW w:w="2700" w:type="dxa"/>
            <w:shd w:val="clear" w:color="auto" w:fill="auto"/>
            <w:noWrap/>
            <w:vAlign w:val="center"/>
            <w:hideMark/>
          </w:tcPr>
          <w:p w14:paraId="19A45D25" w14:textId="77777777" w:rsidR="00F678F2" w:rsidRDefault="00F678F2" w:rsidP="00A249A0">
            <w:pPr>
              <w:jc w:val="center"/>
              <w:rPr>
                <w:rFonts w:ascii="Calibri" w:hAnsi="Calibri"/>
                <w:color w:val="000000"/>
                <w:szCs w:val="22"/>
              </w:rPr>
            </w:pPr>
            <w:r>
              <w:rPr>
                <w:rFonts w:ascii="Calibri" w:hAnsi="Calibri"/>
                <w:color w:val="000000"/>
                <w:szCs w:val="22"/>
              </w:rPr>
              <w:t>1450</w:t>
            </w:r>
          </w:p>
        </w:tc>
        <w:tc>
          <w:tcPr>
            <w:tcW w:w="1362" w:type="dxa"/>
            <w:shd w:val="clear" w:color="auto" w:fill="auto"/>
            <w:noWrap/>
            <w:vAlign w:val="center"/>
            <w:hideMark/>
          </w:tcPr>
          <w:p w14:paraId="51961C4C" w14:textId="77777777" w:rsidR="00F678F2" w:rsidRDefault="00F678F2" w:rsidP="00A249A0">
            <w:pPr>
              <w:jc w:val="center"/>
              <w:rPr>
                <w:rFonts w:ascii="Calibri" w:hAnsi="Calibri"/>
                <w:color w:val="000000"/>
                <w:szCs w:val="22"/>
              </w:rPr>
            </w:pPr>
            <w:r>
              <w:rPr>
                <w:rFonts w:ascii="Calibri" w:hAnsi="Calibri"/>
                <w:color w:val="000000"/>
                <w:szCs w:val="22"/>
              </w:rPr>
              <w:t>29</w:t>
            </w:r>
          </w:p>
        </w:tc>
      </w:tr>
      <w:tr w:rsidR="00F678F2" w14:paraId="310BE835" w14:textId="77777777" w:rsidTr="00A249A0">
        <w:trPr>
          <w:trHeight w:val="300"/>
          <w:jc w:val="center"/>
        </w:trPr>
        <w:tc>
          <w:tcPr>
            <w:tcW w:w="1272" w:type="dxa"/>
            <w:shd w:val="clear" w:color="auto" w:fill="D9D9D9"/>
            <w:noWrap/>
            <w:vAlign w:val="center"/>
            <w:hideMark/>
          </w:tcPr>
          <w:p w14:paraId="529EC5A5" w14:textId="77777777" w:rsidR="00F678F2" w:rsidRDefault="00F678F2" w:rsidP="00A249A0">
            <w:pPr>
              <w:jc w:val="center"/>
              <w:rPr>
                <w:rFonts w:ascii="Calibri" w:hAnsi="Calibri"/>
                <w:color w:val="000000"/>
                <w:szCs w:val="22"/>
              </w:rPr>
            </w:pPr>
            <w:r>
              <w:rPr>
                <w:rFonts w:ascii="Calibri" w:hAnsi="Calibri"/>
                <w:color w:val="000000"/>
                <w:szCs w:val="22"/>
              </w:rPr>
              <w:t>85</w:t>
            </w:r>
          </w:p>
        </w:tc>
        <w:tc>
          <w:tcPr>
            <w:tcW w:w="2250" w:type="dxa"/>
            <w:shd w:val="clear" w:color="auto" w:fill="D9D9D9"/>
            <w:noWrap/>
            <w:vAlign w:val="center"/>
            <w:hideMark/>
          </w:tcPr>
          <w:p w14:paraId="30113258" w14:textId="77777777" w:rsidR="00F678F2" w:rsidRDefault="00F678F2" w:rsidP="00A249A0">
            <w:pPr>
              <w:jc w:val="center"/>
              <w:rPr>
                <w:rFonts w:ascii="Calibri" w:hAnsi="Calibri"/>
                <w:color w:val="000000"/>
                <w:szCs w:val="22"/>
              </w:rPr>
            </w:pPr>
            <w:r>
              <w:rPr>
                <w:rFonts w:ascii="Calibri" w:hAnsi="Calibri"/>
                <w:color w:val="000000"/>
                <w:szCs w:val="22"/>
              </w:rPr>
              <w:t>7000</w:t>
            </w:r>
          </w:p>
        </w:tc>
        <w:tc>
          <w:tcPr>
            <w:tcW w:w="2700" w:type="dxa"/>
            <w:shd w:val="clear" w:color="auto" w:fill="D9D9D9"/>
            <w:noWrap/>
            <w:vAlign w:val="center"/>
            <w:hideMark/>
          </w:tcPr>
          <w:p w14:paraId="1EC526EC" w14:textId="77777777" w:rsidR="00F678F2" w:rsidRDefault="00F678F2" w:rsidP="00A249A0">
            <w:pPr>
              <w:jc w:val="center"/>
              <w:rPr>
                <w:rFonts w:ascii="Calibri" w:hAnsi="Calibri"/>
                <w:color w:val="000000"/>
                <w:szCs w:val="22"/>
              </w:rPr>
            </w:pPr>
            <w:r>
              <w:rPr>
                <w:rFonts w:ascii="Calibri" w:hAnsi="Calibri"/>
                <w:color w:val="000000"/>
                <w:szCs w:val="22"/>
              </w:rPr>
              <w:t>1550</w:t>
            </w:r>
          </w:p>
        </w:tc>
        <w:tc>
          <w:tcPr>
            <w:tcW w:w="1362" w:type="dxa"/>
            <w:shd w:val="clear" w:color="auto" w:fill="D9D9D9"/>
            <w:noWrap/>
            <w:vAlign w:val="center"/>
            <w:hideMark/>
          </w:tcPr>
          <w:p w14:paraId="0C72F41E" w14:textId="77777777" w:rsidR="00F678F2" w:rsidRDefault="00F678F2" w:rsidP="00A249A0">
            <w:pPr>
              <w:jc w:val="center"/>
              <w:rPr>
                <w:rFonts w:ascii="Calibri" w:hAnsi="Calibri"/>
                <w:color w:val="000000"/>
                <w:szCs w:val="22"/>
              </w:rPr>
            </w:pPr>
            <w:r>
              <w:rPr>
                <w:rFonts w:ascii="Calibri" w:hAnsi="Calibri"/>
                <w:color w:val="000000"/>
                <w:szCs w:val="22"/>
              </w:rPr>
              <w:t>31</w:t>
            </w:r>
          </w:p>
        </w:tc>
      </w:tr>
      <w:tr w:rsidR="00F678F2" w14:paraId="5B17DF5A" w14:textId="77777777" w:rsidTr="00A249A0">
        <w:trPr>
          <w:trHeight w:val="300"/>
          <w:jc w:val="center"/>
        </w:trPr>
        <w:tc>
          <w:tcPr>
            <w:tcW w:w="1272" w:type="dxa"/>
            <w:shd w:val="clear" w:color="auto" w:fill="auto"/>
            <w:noWrap/>
            <w:vAlign w:val="center"/>
            <w:hideMark/>
          </w:tcPr>
          <w:p w14:paraId="30D813C5" w14:textId="77777777" w:rsidR="00F678F2" w:rsidRDefault="00F678F2" w:rsidP="00A249A0">
            <w:pPr>
              <w:jc w:val="center"/>
              <w:rPr>
                <w:rFonts w:ascii="Calibri" w:hAnsi="Calibri"/>
                <w:color w:val="000000"/>
                <w:szCs w:val="22"/>
              </w:rPr>
            </w:pPr>
            <w:r>
              <w:rPr>
                <w:rFonts w:ascii="Calibri" w:hAnsi="Calibri"/>
                <w:color w:val="000000"/>
                <w:szCs w:val="22"/>
              </w:rPr>
              <w:t>90</w:t>
            </w:r>
          </w:p>
        </w:tc>
        <w:tc>
          <w:tcPr>
            <w:tcW w:w="2250" w:type="dxa"/>
            <w:shd w:val="clear" w:color="auto" w:fill="auto"/>
            <w:noWrap/>
            <w:vAlign w:val="center"/>
            <w:hideMark/>
          </w:tcPr>
          <w:p w14:paraId="6C7B3039" w14:textId="77777777" w:rsidR="00F678F2" w:rsidRDefault="00F678F2" w:rsidP="00A249A0">
            <w:pPr>
              <w:jc w:val="center"/>
              <w:rPr>
                <w:rFonts w:ascii="Calibri" w:hAnsi="Calibri"/>
                <w:color w:val="000000"/>
                <w:szCs w:val="22"/>
              </w:rPr>
            </w:pPr>
            <w:r>
              <w:rPr>
                <w:rFonts w:ascii="Calibri" w:hAnsi="Calibri"/>
                <w:color w:val="000000"/>
                <w:szCs w:val="22"/>
              </w:rPr>
              <w:t>7000</w:t>
            </w:r>
          </w:p>
        </w:tc>
        <w:tc>
          <w:tcPr>
            <w:tcW w:w="2700" w:type="dxa"/>
            <w:shd w:val="clear" w:color="auto" w:fill="auto"/>
            <w:noWrap/>
            <w:vAlign w:val="center"/>
            <w:hideMark/>
          </w:tcPr>
          <w:p w14:paraId="4CF5FBBC" w14:textId="77777777" w:rsidR="00F678F2" w:rsidRDefault="00F678F2" w:rsidP="00A249A0">
            <w:pPr>
              <w:jc w:val="center"/>
              <w:rPr>
                <w:rFonts w:ascii="Calibri" w:hAnsi="Calibri"/>
                <w:color w:val="000000"/>
                <w:szCs w:val="22"/>
              </w:rPr>
            </w:pPr>
            <w:r>
              <w:rPr>
                <w:rFonts w:ascii="Calibri" w:hAnsi="Calibri"/>
                <w:color w:val="000000"/>
                <w:szCs w:val="22"/>
              </w:rPr>
              <w:t>1600</w:t>
            </w:r>
          </w:p>
        </w:tc>
        <w:tc>
          <w:tcPr>
            <w:tcW w:w="1362" w:type="dxa"/>
            <w:shd w:val="clear" w:color="auto" w:fill="auto"/>
            <w:noWrap/>
            <w:vAlign w:val="center"/>
            <w:hideMark/>
          </w:tcPr>
          <w:p w14:paraId="13C72D0C" w14:textId="77777777" w:rsidR="00F678F2" w:rsidRDefault="00F678F2" w:rsidP="00A249A0">
            <w:pPr>
              <w:jc w:val="center"/>
              <w:rPr>
                <w:rFonts w:ascii="Calibri" w:hAnsi="Calibri"/>
                <w:color w:val="000000"/>
                <w:szCs w:val="22"/>
              </w:rPr>
            </w:pPr>
            <w:r>
              <w:rPr>
                <w:rFonts w:ascii="Calibri" w:hAnsi="Calibri"/>
                <w:color w:val="000000"/>
                <w:szCs w:val="22"/>
              </w:rPr>
              <w:t>32</w:t>
            </w:r>
          </w:p>
        </w:tc>
      </w:tr>
      <w:tr w:rsidR="00F678F2" w14:paraId="07E197FC" w14:textId="77777777" w:rsidTr="00A249A0">
        <w:trPr>
          <w:trHeight w:val="300"/>
          <w:jc w:val="center"/>
        </w:trPr>
        <w:tc>
          <w:tcPr>
            <w:tcW w:w="1272" w:type="dxa"/>
            <w:shd w:val="clear" w:color="auto" w:fill="D9D9D9"/>
            <w:noWrap/>
            <w:vAlign w:val="center"/>
            <w:hideMark/>
          </w:tcPr>
          <w:p w14:paraId="3DE0702A" w14:textId="77777777" w:rsidR="00F678F2" w:rsidRDefault="00F678F2" w:rsidP="00A249A0">
            <w:pPr>
              <w:jc w:val="center"/>
              <w:rPr>
                <w:rFonts w:ascii="Calibri" w:hAnsi="Calibri"/>
                <w:color w:val="000000"/>
                <w:szCs w:val="22"/>
              </w:rPr>
            </w:pPr>
            <w:r>
              <w:rPr>
                <w:rFonts w:ascii="Calibri" w:hAnsi="Calibri"/>
                <w:color w:val="000000"/>
                <w:szCs w:val="22"/>
              </w:rPr>
              <w:t>95</w:t>
            </w:r>
          </w:p>
        </w:tc>
        <w:tc>
          <w:tcPr>
            <w:tcW w:w="2250" w:type="dxa"/>
            <w:shd w:val="clear" w:color="auto" w:fill="D9D9D9"/>
            <w:noWrap/>
            <w:vAlign w:val="center"/>
            <w:hideMark/>
          </w:tcPr>
          <w:p w14:paraId="663BC762" w14:textId="77777777" w:rsidR="00F678F2" w:rsidRDefault="00F678F2" w:rsidP="00A249A0">
            <w:pPr>
              <w:jc w:val="center"/>
              <w:rPr>
                <w:rFonts w:ascii="Calibri" w:hAnsi="Calibri"/>
                <w:color w:val="000000"/>
                <w:szCs w:val="22"/>
              </w:rPr>
            </w:pPr>
            <w:r>
              <w:rPr>
                <w:rFonts w:ascii="Calibri" w:hAnsi="Calibri"/>
                <w:color w:val="000000"/>
                <w:szCs w:val="22"/>
              </w:rPr>
              <w:t>7500</w:t>
            </w:r>
          </w:p>
        </w:tc>
        <w:tc>
          <w:tcPr>
            <w:tcW w:w="2700" w:type="dxa"/>
            <w:shd w:val="clear" w:color="auto" w:fill="D9D9D9"/>
            <w:noWrap/>
            <w:vAlign w:val="center"/>
            <w:hideMark/>
          </w:tcPr>
          <w:p w14:paraId="1E5CE96C" w14:textId="77777777" w:rsidR="00F678F2" w:rsidRDefault="00F678F2" w:rsidP="00A249A0">
            <w:pPr>
              <w:jc w:val="center"/>
              <w:rPr>
                <w:rFonts w:ascii="Calibri" w:hAnsi="Calibri"/>
                <w:color w:val="000000"/>
                <w:szCs w:val="22"/>
              </w:rPr>
            </w:pPr>
            <w:r>
              <w:rPr>
                <w:rFonts w:ascii="Calibri" w:hAnsi="Calibri"/>
                <w:color w:val="000000"/>
                <w:szCs w:val="22"/>
              </w:rPr>
              <w:t>1700</w:t>
            </w:r>
          </w:p>
        </w:tc>
        <w:tc>
          <w:tcPr>
            <w:tcW w:w="1362" w:type="dxa"/>
            <w:shd w:val="clear" w:color="auto" w:fill="D9D9D9"/>
            <w:noWrap/>
            <w:vAlign w:val="center"/>
            <w:hideMark/>
          </w:tcPr>
          <w:p w14:paraId="6D73A082" w14:textId="77777777" w:rsidR="00F678F2" w:rsidRDefault="00F678F2" w:rsidP="00A249A0">
            <w:pPr>
              <w:jc w:val="center"/>
              <w:rPr>
                <w:rFonts w:ascii="Calibri" w:hAnsi="Calibri"/>
                <w:color w:val="000000"/>
                <w:szCs w:val="22"/>
              </w:rPr>
            </w:pPr>
            <w:r>
              <w:rPr>
                <w:rFonts w:ascii="Calibri" w:hAnsi="Calibri"/>
                <w:color w:val="000000"/>
                <w:szCs w:val="22"/>
              </w:rPr>
              <w:t>34</w:t>
            </w:r>
          </w:p>
        </w:tc>
      </w:tr>
      <w:tr w:rsidR="00F678F2" w14:paraId="6E627383" w14:textId="77777777" w:rsidTr="00A249A0">
        <w:trPr>
          <w:trHeight w:val="300"/>
          <w:jc w:val="center"/>
        </w:trPr>
        <w:tc>
          <w:tcPr>
            <w:tcW w:w="1272" w:type="dxa"/>
            <w:shd w:val="clear" w:color="auto" w:fill="auto"/>
            <w:noWrap/>
            <w:vAlign w:val="center"/>
            <w:hideMark/>
          </w:tcPr>
          <w:p w14:paraId="749062A7" w14:textId="77777777" w:rsidR="00F678F2" w:rsidRDefault="00F678F2" w:rsidP="00A249A0">
            <w:pPr>
              <w:jc w:val="center"/>
              <w:rPr>
                <w:rFonts w:ascii="Calibri" w:hAnsi="Calibri"/>
                <w:color w:val="000000"/>
                <w:szCs w:val="22"/>
              </w:rPr>
            </w:pPr>
            <w:r>
              <w:rPr>
                <w:rFonts w:ascii="Calibri" w:hAnsi="Calibri"/>
                <w:color w:val="000000"/>
                <w:szCs w:val="22"/>
              </w:rPr>
              <w:t>100</w:t>
            </w:r>
          </w:p>
        </w:tc>
        <w:tc>
          <w:tcPr>
            <w:tcW w:w="2250" w:type="dxa"/>
            <w:shd w:val="clear" w:color="auto" w:fill="auto"/>
            <w:noWrap/>
            <w:vAlign w:val="center"/>
            <w:hideMark/>
          </w:tcPr>
          <w:p w14:paraId="6225A524" w14:textId="77777777" w:rsidR="00F678F2" w:rsidRDefault="00F678F2" w:rsidP="00A249A0">
            <w:pPr>
              <w:jc w:val="center"/>
              <w:rPr>
                <w:rFonts w:ascii="Calibri" w:hAnsi="Calibri"/>
                <w:color w:val="000000"/>
                <w:szCs w:val="22"/>
              </w:rPr>
            </w:pPr>
            <w:r>
              <w:rPr>
                <w:rFonts w:ascii="Calibri" w:hAnsi="Calibri"/>
                <w:color w:val="000000"/>
                <w:szCs w:val="22"/>
              </w:rPr>
              <w:t>8000</w:t>
            </w:r>
          </w:p>
        </w:tc>
        <w:tc>
          <w:tcPr>
            <w:tcW w:w="2700" w:type="dxa"/>
            <w:shd w:val="clear" w:color="auto" w:fill="auto"/>
            <w:noWrap/>
            <w:vAlign w:val="center"/>
            <w:hideMark/>
          </w:tcPr>
          <w:p w14:paraId="593D3550" w14:textId="77777777" w:rsidR="00F678F2" w:rsidRDefault="00F678F2" w:rsidP="00A249A0">
            <w:pPr>
              <w:jc w:val="center"/>
              <w:rPr>
                <w:rFonts w:ascii="Calibri" w:hAnsi="Calibri"/>
                <w:color w:val="000000"/>
                <w:szCs w:val="22"/>
              </w:rPr>
            </w:pPr>
            <w:r>
              <w:rPr>
                <w:rFonts w:ascii="Calibri" w:hAnsi="Calibri"/>
                <w:color w:val="000000"/>
                <w:szCs w:val="22"/>
              </w:rPr>
              <w:t>1800</w:t>
            </w:r>
          </w:p>
        </w:tc>
        <w:tc>
          <w:tcPr>
            <w:tcW w:w="1362" w:type="dxa"/>
            <w:shd w:val="clear" w:color="auto" w:fill="auto"/>
            <w:noWrap/>
            <w:vAlign w:val="center"/>
            <w:hideMark/>
          </w:tcPr>
          <w:p w14:paraId="1C3312BC" w14:textId="77777777" w:rsidR="00F678F2" w:rsidRDefault="00F678F2" w:rsidP="00A249A0">
            <w:pPr>
              <w:jc w:val="center"/>
              <w:rPr>
                <w:rFonts w:ascii="Calibri" w:hAnsi="Calibri"/>
                <w:color w:val="000000"/>
                <w:szCs w:val="22"/>
              </w:rPr>
            </w:pPr>
            <w:r>
              <w:rPr>
                <w:rFonts w:ascii="Calibri" w:hAnsi="Calibri"/>
                <w:color w:val="000000"/>
                <w:szCs w:val="22"/>
              </w:rPr>
              <w:t>36</w:t>
            </w:r>
          </w:p>
        </w:tc>
      </w:tr>
      <w:tr w:rsidR="00F678F2" w14:paraId="42AD02E3" w14:textId="77777777" w:rsidTr="00A249A0">
        <w:trPr>
          <w:trHeight w:val="300"/>
          <w:jc w:val="center"/>
        </w:trPr>
        <w:tc>
          <w:tcPr>
            <w:tcW w:w="1272" w:type="dxa"/>
            <w:shd w:val="clear" w:color="auto" w:fill="D9D9D9"/>
            <w:noWrap/>
            <w:vAlign w:val="center"/>
            <w:hideMark/>
          </w:tcPr>
          <w:p w14:paraId="51F651CA" w14:textId="77777777" w:rsidR="00F678F2" w:rsidRDefault="00F678F2" w:rsidP="00A249A0">
            <w:pPr>
              <w:jc w:val="center"/>
              <w:rPr>
                <w:rFonts w:ascii="Calibri" w:hAnsi="Calibri"/>
                <w:color w:val="000000"/>
                <w:szCs w:val="22"/>
              </w:rPr>
            </w:pPr>
            <w:r>
              <w:rPr>
                <w:rFonts w:ascii="Calibri" w:hAnsi="Calibri"/>
                <w:color w:val="000000"/>
                <w:szCs w:val="22"/>
              </w:rPr>
              <w:t>105</w:t>
            </w:r>
          </w:p>
        </w:tc>
        <w:tc>
          <w:tcPr>
            <w:tcW w:w="2250" w:type="dxa"/>
            <w:shd w:val="clear" w:color="auto" w:fill="D9D9D9"/>
            <w:noWrap/>
            <w:vAlign w:val="center"/>
            <w:hideMark/>
          </w:tcPr>
          <w:p w14:paraId="71AC8D1E" w14:textId="77777777" w:rsidR="00F678F2" w:rsidRDefault="00F678F2" w:rsidP="00A249A0">
            <w:pPr>
              <w:jc w:val="center"/>
              <w:rPr>
                <w:rFonts w:ascii="Calibri" w:hAnsi="Calibri"/>
                <w:color w:val="000000"/>
                <w:szCs w:val="22"/>
              </w:rPr>
            </w:pPr>
            <w:r>
              <w:rPr>
                <w:rFonts w:ascii="Calibri" w:hAnsi="Calibri"/>
                <w:color w:val="000000"/>
                <w:szCs w:val="22"/>
              </w:rPr>
              <w:t>8500</w:t>
            </w:r>
          </w:p>
        </w:tc>
        <w:tc>
          <w:tcPr>
            <w:tcW w:w="2700" w:type="dxa"/>
            <w:shd w:val="clear" w:color="auto" w:fill="D9D9D9"/>
            <w:noWrap/>
            <w:vAlign w:val="center"/>
            <w:hideMark/>
          </w:tcPr>
          <w:p w14:paraId="03AEB6D5" w14:textId="77777777" w:rsidR="00F678F2" w:rsidRDefault="00F678F2" w:rsidP="00A249A0">
            <w:pPr>
              <w:jc w:val="center"/>
              <w:rPr>
                <w:rFonts w:ascii="Calibri" w:hAnsi="Calibri"/>
                <w:color w:val="000000"/>
                <w:szCs w:val="22"/>
              </w:rPr>
            </w:pPr>
            <w:r>
              <w:rPr>
                <w:rFonts w:ascii="Calibri" w:hAnsi="Calibri"/>
                <w:color w:val="000000"/>
                <w:szCs w:val="22"/>
              </w:rPr>
              <w:t>1900</w:t>
            </w:r>
          </w:p>
        </w:tc>
        <w:tc>
          <w:tcPr>
            <w:tcW w:w="1362" w:type="dxa"/>
            <w:shd w:val="clear" w:color="auto" w:fill="D9D9D9"/>
            <w:noWrap/>
            <w:vAlign w:val="center"/>
            <w:hideMark/>
          </w:tcPr>
          <w:p w14:paraId="60A8B177" w14:textId="77777777" w:rsidR="00F678F2" w:rsidRDefault="00F678F2" w:rsidP="00A249A0">
            <w:pPr>
              <w:jc w:val="center"/>
              <w:rPr>
                <w:rFonts w:ascii="Calibri" w:hAnsi="Calibri"/>
                <w:color w:val="000000"/>
                <w:szCs w:val="22"/>
              </w:rPr>
            </w:pPr>
            <w:r>
              <w:rPr>
                <w:rFonts w:ascii="Calibri" w:hAnsi="Calibri"/>
                <w:color w:val="000000"/>
                <w:szCs w:val="22"/>
              </w:rPr>
              <w:t>38</w:t>
            </w:r>
          </w:p>
        </w:tc>
      </w:tr>
      <w:tr w:rsidR="00F678F2" w14:paraId="46A66E7A" w14:textId="77777777" w:rsidTr="00A249A0">
        <w:trPr>
          <w:trHeight w:val="300"/>
          <w:jc w:val="center"/>
        </w:trPr>
        <w:tc>
          <w:tcPr>
            <w:tcW w:w="1272" w:type="dxa"/>
            <w:shd w:val="clear" w:color="auto" w:fill="auto"/>
            <w:noWrap/>
            <w:vAlign w:val="center"/>
            <w:hideMark/>
          </w:tcPr>
          <w:p w14:paraId="0254A472" w14:textId="77777777" w:rsidR="00F678F2" w:rsidRDefault="00F678F2" w:rsidP="00A249A0">
            <w:pPr>
              <w:jc w:val="center"/>
              <w:rPr>
                <w:rFonts w:ascii="Calibri" w:hAnsi="Calibri"/>
                <w:color w:val="000000"/>
                <w:szCs w:val="22"/>
              </w:rPr>
            </w:pPr>
            <w:r>
              <w:rPr>
                <w:rFonts w:ascii="Calibri" w:hAnsi="Calibri"/>
                <w:color w:val="000000"/>
                <w:szCs w:val="22"/>
              </w:rPr>
              <w:t>110</w:t>
            </w:r>
          </w:p>
        </w:tc>
        <w:tc>
          <w:tcPr>
            <w:tcW w:w="2250" w:type="dxa"/>
            <w:shd w:val="clear" w:color="auto" w:fill="auto"/>
            <w:noWrap/>
            <w:vAlign w:val="center"/>
            <w:hideMark/>
          </w:tcPr>
          <w:p w14:paraId="04356510" w14:textId="77777777" w:rsidR="00F678F2" w:rsidRDefault="00F678F2" w:rsidP="00A249A0">
            <w:pPr>
              <w:jc w:val="center"/>
              <w:rPr>
                <w:rFonts w:ascii="Calibri" w:hAnsi="Calibri"/>
                <w:color w:val="000000"/>
                <w:szCs w:val="22"/>
              </w:rPr>
            </w:pPr>
            <w:r>
              <w:rPr>
                <w:rFonts w:ascii="Calibri" w:hAnsi="Calibri"/>
                <w:color w:val="000000"/>
                <w:szCs w:val="22"/>
              </w:rPr>
              <w:t>9000</w:t>
            </w:r>
          </w:p>
        </w:tc>
        <w:tc>
          <w:tcPr>
            <w:tcW w:w="2700" w:type="dxa"/>
            <w:shd w:val="clear" w:color="auto" w:fill="auto"/>
            <w:noWrap/>
            <w:vAlign w:val="center"/>
            <w:hideMark/>
          </w:tcPr>
          <w:p w14:paraId="0F72BA69" w14:textId="77777777" w:rsidR="00F678F2" w:rsidRDefault="00F678F2" w:rsidP="00A249A0">
            <w:pPr>
              <w:jc w:val="center"/>
              <w:rPr>
                <w:rFonts w:ascii="Calibri" w:hAnsi="Calibri"/>
                <w:color w:val="000000"/>
                <w:szCs w:val="22"/>
              </w:rPr>
            </w:pPr>
            <w:r>
              <w:rPr>
                <w:rFonts w:ascii="Calibri" w:hAnsi="Calibri"/>
                <w:color w:val="000000"/>
                <w:szCs w:val="22"/>
              </w:rPr>
              <w:t>2000</w:t>
            </w:r>
          </w:p>
        </w:tc>
        <w:tc>
          <w:tcPr>
            <w:tcW w:w="1362" w:type="dxa"/>
            <w:shd w:val="clear" w:color="auto" w:fill="auto"/>
            <w:noWrap/>
            <w:vAlign w:val="center"/>
            <w:hideMark/>
          </w:tcPr>
          <w:p w14:paraId="3F65FCF7" w14:textId="77777777" w:rsidR="00F678F2" w:rsidRDefault="00F678F2" w:rsidP="00A249A0">
            <w:pPr>
              <w:jc w:val="center"/>
              <w:rPr>
                <w:rFonts w:ascii="Calibri" w:hAnsi="Calibri"/>
                <w:color w:val="000000"/>
                <w:szCs w:val="22"/>
              </w:rPr>
            </w:pPr>
            <w:r>
              <w:rPr>
                <w:rFonts w:ascii="Calibri" w:hAnsi="Calibri"/>
                <w:color w:val="000000"/>
                <w:szCs w:val="22"/>
              </w:rPr>
              <w:t>40</w:t>
            </w:r>
          </w:p>
        </w:tc>
      </w:tr>
      <w:tr w:rsidR="00F678F2" w14:paraId="45F2BCFD" w14:textId="77777777" w:rsidTr="00A249A0">
        <w:trPr>
          <w:trHeight w:val="300"/>
          <w:jc w:val="center"/>
        </w:trPr>
        <w:tc>
          <w:tcPr>
            <w:tcW w:w="1272" w:type="dxa"/>
            <w:shd w:val="clear" w:color="auto" w:fill="D9D9D9"/>
            <w:noWrap/>
            <w:vAlign w:val="center"/>
            <w:hideMark/>
          </w:tcPr>
          <w:p w14:paraId="79E91F46" w14:textId="77777777" w:rsidR="00F678F2" w:rsidRDefault="00F678F2" w:rsidP="00A249A0">
            <w:pPr>
              <w:jc w:val="center"/>
              <w:rPr>
                <w:rFonts w:ascii="Calibri" w:hAnsi="Calibri"/>
                <w:color w:val="000000"/>
                <w:szCs w:val="22"/>
              </w:rPr>
            </w:pPr>
            <w:r>
              <w:rPr>
                <w:rFonts w:ascii="Calibri" w:hAnsi="Calibri"/>
                <w:color w:val="000000"/>
                <w:szCs w:val="22"/>
              </w:rPr>
              <w:lastRenderedPageBreak/>
              <w:t>115</w:t>
            </w:r>
          </w:p>
        </w:tc>
        <w:tc>
          <w:tcPr>
            <w:tcW w:w="2250" w:type="dxa"/>
            <w:shd w:val="clear" w:color="auto" w:fill="D9D9D9"/>
            <w:noWrap/>
            <w:vAlign w:val="center"/>
            <w:hideMark/>
          </w:tcPr>
          <w:p w14:paraId="7F61C247" w14:textId="77777777" w:rsidR="00F678F2" w:rsidRDefault="00F678F2" w:rsidP="00A249A0">
            <w:pPr>
              <w:jc w:val="center"/>
              <w:rPr>
                <w:rFonts w:ascii="Calibri" w:hAnsi="Calibri"/>
                <w:color w:val="000000"/>
                <w:szCs w:val="22"/>
              </w:rPr>
            </w:pPr>
            <w:r>
              <w:rPr>
                <w:rFonts w:ascii="Calibri" w:hAnsi="Calibri"/>
                <w:color w:val="000000"/>
                <w:szCs w:val="22"/>
              </w:rPr>
              <w:t>9000</w:t>
            </w:r>
          </w:p>
        </w:tc>
        <w:tc>
          <w:tcPr>
            <w:tcW w:w="2700" w:type="dxa"/>
            <w:shd w:val="clear" w:color="auto" w:fill="D9D9D9"/>
            <w:noWrap/>
            <w:vAlign w:val="center"/>
            <w:hideMark/>
          </w:tcPr>
          <w:p w14:paraId="646715C0" w14:textId="77777777" w:rsidR="00F678F2" w:rsidRDefault="00F678F2" w:rsidP="00A249A0">
            <w:pPr>
              <w:jc w:val="center"/>
              <w:rPr>
                <w:rFonts w:ascii="Calibri" w:hAnsi="Calibri"/>
                <w:color w:val="000000"/>
                <w:szCs w:val="22"/>
              </w:rPr>
            </w:pPr>
            <w:r>
              <w:rPr>
                <w:rFonts w:ascii="Calibri" w:hAnsi="Calibri"/>
                <w:color w:val="000000"/>
                <w:szCs w:val="22"/>
              </w:rPr>
              <w:t>2000</w:t>
            </w:r>
          </w:p>
        </w:tc>
        <w:tc>
          <w:tcPr>
            <w:tcW w:w="1362" w:type="dxa"/>
            <w:shd w:val="clear" w:color="auto" w:fill="D9D9D9"/>
            <w:noWrap/>
            <w:vAlign w:val="center"/>
            <w:hideMark/>
          </w:tcPr>
          <w:p w14:paraId="61BA5F9C" w14:textId="77777777" w:rsidR="00F678F2" w:rsidRDefault="00F678F2" w:rsidP="00A249A0">
            <w:pPr>
              <w:jc w:val="center"/>
              <w:rPr>
                <w:rFonts w:ascii="Calibri" w:hAnsi="Calibri"/>
                <w:color w:val="000000"/>
                <w:szCs w:val="22"/>
              </w:rPr>
            </w:pPr>
            <w:r>
              <w:rPr>
                <w:rFonts w:ascii="Calibri" w:hAnsi="Calibri"/>
                <w:color w:val="000000"/>
                <w:szCs w:val="22"/>
              </w:rPr>
              <w:t>40</w:t>
            </w:r>
          </w:p>
        </w:tc>
      </w:tr>
      <w:tr w:rsidR="00F678F2" w14:paraId="797FC6EF" w14:textId="77777777" w:rsidTr="00A249A0">
        <w:trPr>
          <w:trHeight w:val="300"/>
          <w:jc w:val="center"/>
        </w:trPr>
        <w:tc>
          <w:tcPr>
            <w:tcW w:w="1272" w:type="dxa"/>
            <w:shd w:val="clear" w:color="auto" w:fill="auto"/>
            <w:noWrap/>
            <w:vAlign w:val="center"/>
            <w:hideMark/>
          </w:tcPr>
          <w:p w14:paraId="0C48FD2C" w14:textId="77777777" w:rsidR="00F678F2" w:rsidRDefault="00F678F2" w:rsidP="00A249A0">
            <w:pPr>
              <w:jc w:val="center"/>
              <w:rPr>
                <w:rFonts w:ascii="Calibri" w:hAnsi="Calibri"/>
                <w:color w:val="000000"/>
                <w:szCs w:val="22"/>
              </w:rPr>
            </w:pPr>
            <w:r>
              <w:rPr>
                <w:rFonts w:ascii="Calibri" w:hAnsi="Calibri"/>
                <w:color w:val="000000"/>
                <w:szCs w:val="22"/>
              </w:rPr>
              <w:t>120</w:t>
            </w:r>
          </w:p>
        </w:tc>
        <w:tc>
          <w:tcPr>
            <w:tcW w:w="2250" w:type="dxa"/>
            <w:shd w:val="clear" w:color="auto" w:fill="auto"/>
            <w:noWrap/>
            <w:vAlign w:val="center"/>
            <w:hideMark/>
          </w:tcPr>
          <w:p w14:paraId="67252A7E" w14:textId="77777777" w:rsidR="00F678F2" w:rsidRDefault="00F678F2" w:rsidP="00A249A0">
            <w:pPr>
              <w:jc w:val="center"/>
              <w:rPr>
                <w:rFonts w:ascii="Calibri" w:hAnsi="Calibri"/>
                <w:color w:val="000000"/>
                <w:szCs w:val="22"/>
              </w:rPr>
            </w:pPr>
            <w:r>
              <w:rPr>
                <w:rFonts w:ascii="Calibri" w:hAnsi="Calibri"/>
                <w:color w:val="000000"/>
                <w:szCs w:val="22"/>
              </w:rPr>
              <w:t>9500</w:t>
            </w:r>
          </w:p>
        </w:tc>
        <w:tc>
          <w:tcPr>
            <w:tcW w:w="2700" w:type="dxa"/>
            <w:shd w:val="clear" w:color="auto" w:fill="auto"/>
            <w:noWrap/>
            <w:vAlign w:val="center"/>
            <w:hideMark/>
          </w:tcPr>
          <w:p w14:paraId="17DC15BE" w14:textId="77777777" w:rsidR="00F678F2" w:rsidRDefault="00F678F2" w:rsidP="00A249A0">
            <w:pPr>
              <w:jc w:val="center"/>
              <w:rPr>
                <w:rFonts w:ascii="Calibri" w:hAnsi="Calibri"/>
                <w:color w:val="000000"/>
                <w:szCs w:val="22"/>
              </w:rPr>
            </w:pPr>
            <w:r>
              <w:rPr>
                <w:rFonts w:ascii="Calibri" w:hAnsi="Calibri"/>
                <w:color w:val="000000"/>
                <w:szCs w:val="22"/>
              </w:rPr>
              <w:t>2000</w:t>
            </w:r>
          </w:p>
        </w:tc>
        <w:tc>
          <w:tcPr>
            <w:tcW w:w="1362" w:type="dxa"/>
            <w:shd w:val="clear" w:color="auto" w:fill="auto"/>
            <w:noWrap/>
            <w:vAlign w:val="center"/>
            <w:hideMark/>
          </w:tcPr>
          <w:p w14:paraId="713AD810" w14:textId="77777777" w:rsidR="00F678F2" w:rsidRDefault="00F678F2" w:rsidP="00A249A0">
            <w:pPr>
              <w:jc w:val="center"/>
              <w:rPr>
                <w:rFonts w:ascii="Calibri" w:hAnsi="Calibri"/>
                <w:color w:val="000000"/>
                <w:szCs w:val="22"/>
              </w:rPr>
            </w:pPr>
            <w:r>
              <w:rPr>
                <w:rFonts w:ascii="Calibri" w:hAnsi="Calibri"/>
                <w:color w:val="000000"/>
                <w:szCs w:val="22"/>
              </w:rPr>
              <w:t>40</w:t>
            </w:r>
          </w:p>
        </w:tc>
      </w:tr>
      <w:tr w:rsidR="00F678F2" w14:paraId="19641719" w14:textId="77777777" w:rsidTr="00A249A0">
        <w:trPr>
          <w:trHeight w:val="300"/>
          <w:jc w:val="center"/>
        </w:trPr>
        <w:tc>
          <w:tcPr>
            <w:tcW w:w="1272" w:type="dxa"/>
            <w:shd w:val="clear" w:color="auto" w:fill="D9D9D9"/>
            <w:noWrap/>
            <w:vAlign w:val="center"/>
            <w:hideMark/>
          </w:tcPr>
          <w:p w14:paraId="35FFB909" w14:textId="77777777" w:rsidR="00F678F2" w:rsidRDefault="00F678F2" w:rsidP="00A249A0">
            <w:pPr>
              <w:jc w:val="center"/>
              <w:rPr>
                <w:rFonts w:ascii="Calibri" w:hAnsi="Calibri"/>
                <w:color w:val="000000"/>
                <w:szCs w:val="22"/>
              </w:rPr>
            </w:pPr>
            <w:r>
              <w:rPr>
                <w:rFonts w:ascii="Calibri" w:hAnsi="Calibri"/>
                <w:color w:val="000000"/>
                <w:szCs w:val="22"/>
              </w:rPr>
              <w:t>125</w:t>
            </w:r>
          </w:p>
        </w:tc>
        <w:tc>
          <w:tcPr>
            <w:tcW w:w="2250" w:type="dxa"/>
            <w:shd w:val="clear" w:color="auto" w:fill="D9D9D9"/>
            <w:noWrap/>
            <w:vAlign w:val="center"/>
            <w:hideMark/>
          </w:tcPr>
          <w:p w14:paraId="2E6A4BA3" w14:textId="77777777" w:rsidR="00F678F2" w:rsidRDefault="00F678F2" w:rsidP="00A249A0">
            <w:pPr>
              <w:jc w:val="center"/>
              <w:rPr>
                <w:rFonts w:ascii="Calibri" w:hAnsi="Calibri"/>
                <w:color w:val="000000"/>
                <w:szCs w:val="22"/>
              </w:rPr>
            </w:pPr>
            <w:r>
              <w:rPr>
                <w:rFonts w:ascii="Calibri" w:hAnsi="Calibri"/>
                <w:color w:val="000000"/>
                <w:szCs w:val="22"/>
              </w:rPr>
              <w:t>10000</w:t>
            </w:r>
          </w:p>
        </w:tc>
        <w:tc>
          <w:tcPr>
            <w:tcW w:w="2700" w:type="dxa"/>
            <w:shd w:val="clear" w:color="auto" w:fill="D9D9D9"/>
            <w:noWrap/>
            <w:vAlign w:val="center"/>
            <w:hideMark/>
          </w:tcPr>
          <w:p w14:paraId="3EE47CFD" w14:textId="77777777" w:rsidR="00F678F2" w:rsidRDefault="00F678F2" w:rsidP="00A249A0">
            <w:pPr>
              <w:jc w:val="center"/>
              <w:rPr>
                <w:rFonts w:ascii="Calibri" w:hAnsi="Calibri"/>
                <w:color w:val="000000"/>
                <w:szCs w:val="22"/>
              </w:rPr>
            </w:pPr>
            <w:r>
              <w:rPr>
                <w:rFonts w:ascii="Calibri" w:hAnsi="Calibri"/>
                <w:color w:val="000000"/>
                <w:szCs w:val="22"/>
              </w:rPr>
              <w:t>2000</w:t>
            </w:r>
          </w:p>
        </w:tc>
        <w:tc>
          <w:tcPr>
            <w:tcW w:w="1362" w:type="dxa"/>
            <w:shd w:val="clear" w:color="auto" w:fill="D9D9D9"/>
            <w:noWrap/>
            <w:vAlign w:val="center"/>
            <w:hideMark/>
          </w:tcPr>
          <w:p w14:paraId="5E9BC868" w14:textId="77777777" w:rsidR="00F678F2" w:rsidRDefault="00F678F2" w:rsidP="00A249A0">
            <w:pPr>
              <w:jc w:val="center"/>
              <w:rPr>
                <w:rFonts w:ascii="Calibri" w:hAnsi="Calibri"/>
                <w:color w:val="000000"/>
                <w:szCs w:val="22"/>
              </w:rPr>
            </w:pPr>
            <w:r>
              <w:rPr>
                <w:rFonts w:ascii="Calibri" w:hAnsi="Calibri"/>
                <w:color w:val="000000"/>
                <w:szCs w:val="22"/>
              </w:rPr>
              <w:t>40</w:t>
            </w:r>
          </w:p>
        </w:tc>
      </w:tr>
      <w:tr w:rsidR="00F678F2" w14:paraId="52A4C2DC" w14:textId="77777777" w:rsidTr="00A249A0">
        <w:trPr>
          <w:trHeight w:val="300"/>
          <w:jc w:val="center"/>
        </w:trPr>
        <w:tc>
          <w:tcPr>
            <w:tcW w:w="1272" w:type="dxa"/>
            <w:shd w:val="clear" w:color="auto" w:fill="auto"/>
            <w:noWrap/>
            <w:vAlign w:val="center"/>
            <w:hideMark/>
          </w:tcPr>
          <w:p w14:paraId="2FD6E157" w14:textId="77777777" w:rsidR="00F678F2" w:rsidRDefault="00F678F2" w:rsidP="00A249A0">
            <w:pPr>
              <w:jc w:val="center"/>
              <w:rPr>
                <w:rFonts w:ascii="Calibri" w:hAnsi="Calibri"/>
                <w:color w:val="000000"/>
                <w:szCs w:val="22"/>
              </w:rPr>
            </w:pPr>
            <w:r>
              <w:rPr>
                <w:rFonts w:ascii="Calibri" w:hAnsi="Calibri"/>
                <w:color w:val="000000"/>
                <w:szCs w:val="22"/>
              </w:rPr>
              <w:t>130</w:t>
            </w:r>
          </w:p>
        </w:tc>
        <w:tc>
          <w:tcPr>
            <w:tcW w:w="2250" w:type="dxa"/>
            <w:shd w:val="clear" w:color="auto" w:fill="auto"/>
            <w:noWrap/>
            <w:vAlign w:val="center"/>
            <w:hideMark/>
          </w:tcPr>
          <w:p w14:paraId="618F967A" w14:textId="77777777" w:rsidR="00F678F2" w:rsidRDefault="00F678F2" w:rsidP="00A249A0">
            <w:pPr>
              <w:jc w:val="center"/>
              <w:rPr>
                <w:rFonts w:ascii="Calibri" w:hAnsi="Calibri"/>
                <w:color w:val="000000"/>
                <w:szCs w:val="22"/>
              </w:rPr>
            </w:pPr>
            <w:r>
              <w:rPr>
                <w:rFonts w:ascii="Calibri" w:hAnsi="Calibri"/>
                <w:color w:val="000000"/>
                <w:szCs w:val="22"/>
              </w:rPr>
              <w:t>10000</w:t>
            </w:r>
          </w:p>
        </w:tc>
        <w:tc>
          <w:tcPr>
            <w:tcW w:w="2700" w:type="dxa"/>
            <w:shd w:val="clear" w:color="auto" w:fill="auto"/>
            <w:noWrap/>
            <w:vAlign w:val="center"/>
            <w:hideMark/>
          </w:tcPr>
          <w:p w14:paraId="5C8CB849" w14:textId="77777777" w:rsidR="00F678F2" w:rsidRDefault="00F678F2" w:rsidP="00A249A0">
            <w:pPr>
              <w:jc w:val="center"/>
              <w:rPr>
                <w:rFonts w:ascii="Calibri" w:hAnsi="Calibri"/>
                <w:color w:val="000000"/>
                <w:szCs w:val="22"/>
              </w:rPr>
            </w:pPr>
            <w:r>
              <w:rPr>
                <w:rFonts w:ascii="Calibri" w:hAnsi="Calibri"/>
                <w:color w:val="000000"/>
                <w:szCs w:val="22"/>
              </w:rPr>
              <w:t>2000</w:t>
            </w:r>
          </w:p>
        </w:tc>
        <w:tc>
          <w:tcPr>
            <w:tcW w:w="1362" w:type="dxa"/>
            <w:shd w:val="clear" w:color="auto" w:fill="auto"/>
            <w:noWrap/>
            <w:vAlign w:val="center"/>
            <w:hideMark/>
          </w:tcPr>
          <w:p w14:paraId="1D86ACED" w14:textId="77777777" w:rsidR="00F678F2" w:rsidRDefault="00F678F2" w:rsidP="00A249A0">
            <w:pPr>
              <w:jc w:val="center"/>
              <w:rPr>
                <w:rFonts w:ascii="Calibri" w:hAnsi="Calibri"/>
                <w:color w:val="000000"/>
                <w:szCs w:val="22"/>
              </w:rPr>
            </w:pPr>
            <w:r>
              <w:rPr>
                <w:rFonts w:ascii="Calibri" w:hAnsi="Calibri"/>
                <w:color w:val="000000"/>
                <w:szCs w:val="22"/>
              </w:rPr>
              <w:t>40</w:t>
            </w:r>
          </w:p>
        </w:tc>
      </w:tr>
    </w:tbl>
    <w:p w14:paraId="703C1787" w14:textId="77777777" w:rsidR="00165CE7" w:rsidRDefault="00165CE7" w:rsidP="00165CE7">
      <w:pPr>
        <w:pStyle w:val="Heading4"/>
        <w:numPr>
          <w:ilvl w:val="3"/>
          <w:numId w:val="15"/>
        </w:numPr>
      </w:pPr>
      <w:r>
        <w:t>Low Molecular Weight Heparin</w:t>
      </w:r>
    </w:p>
    <w:p w14:paraId="4C5F7FB1" w14:textId="77777777" w:rsidR="00165CE7" w:rsidRDefault="00165CE7" w:rsidP="00165CE7">
      <w:pPr>
        <w:pStyle w:val="Heading5"/>
        <w:numPr>
          <w:ilvl w:val="4"/>
          <w:numId w:val="15"/>
        </w:numPr>
      </w:pPr>
      <w:r>
        <w:t>Administered subcutaneously; must be administered by sending facility prior to transport</w:t>
      </w:r>
    </w:p>
    <w:p w14:paraId="06B287A4" w14:textId="77777777" w:rsidR="00165CE7" w:rsidRDefault="00165CE7" w:rsidP="00165CE7">
      <w:pPr>
        <w:pStyle w:val="Heading5"/>
        <w:numPr>
          <w:ilvl w:val="4"/>
          <w:numId w:val="15"/>
        </w:numPr>
      </w:pPr>
      <w:r>
        <w:t>Monitor for effects of medication during transport</w:t>
      </w:r>
    </w:p>
    <w:p w14:paraId="0A0A45FE" w14:textId="6198F7BB" w:rsidR="00165CE7" w:rsidRPr="00003AA2" w:rsidRDefault="00BF3A90" w:rsidP="00165CE7">
      <w:pPr>
        <w:pStyle w:val="Heading5"/>
        <w:numPr>
          <w:ilvl w:val="4"/>
          <w:numId w:val="15"/>
        </w:numPr>
      </w:pPr>
      <w:r>
        <w:rPr>
          <w:b/>
        </w:rPr>
        <w:t xml:space="preserve">Contact </w:t>
      </w:r>
      <w:r w:rsidR="00C110B8">
        <w:rPr>
          <w:b/>
        </w:rPr>
        <w:t>Medical Control</w:t>
      </w:r>
      <w:r w:rsidR="00165CE7">
        <w:t xml:space="preserve"> with any adverse events</w:t>
      </w:r>
    </w:p>
    <w:p w14:paraId="472BE994" w14:textId="77777777" w:rsidR="00E46976" w:rsidRDefault="00E46976" w:rsidP="00165CE7">
      <w:pPr>
        <w:pStyle w:val="Heading3"/>
        <w:numPr>
          <w:ilvl w:val="0"/>
          <w:numId w:val="0"/>
        </w:numPr>
        <w:ind w:left="144"/>
      </w:pPr>
      <w:r>
        <w:t>Monitoring</w:t>
      </w:r>
    </w:p>
    <w:p w14:paraId="7AACB777" w14:textId="77777777" w:rsidR="00E46976" w:rsidRDefault="00E46976" w:rsidP="00E46976">
      <w:pPr>
        <w:pStyle w:val="Heading4"/>
        <w:numPr>
          <w:ilvl w:val="3"/>
          <w:numId w:val="50"/>
        </w:numPr>
      </w:pPr>
      <w:r>
        <w:t>ECG</w:t>
      </w:r>
    </w:p>
    <w:p w14:paraId="4F07553A" w14:textId="77777777" w:rsidR="00E46976" w:rsidRDefault="00E46976" w:rsidP="00E46976">
      <w:pPr>
        <w:pStyle w:val="Heading4"/>
        <w:numPr>
          <w:ilvl w:val="3"/>
          <w:numId w:val="50"/>
        </w:numPr>
      </w:pPr>
      <w:r>
        <w:t>12-lead</w:t>
      </w:r>
    </w:p>
    <w:p w14:paraId="67C28472" w14:textId="77777777" w:rsidR="00896EB5" w:rsidRDefault="00896EB5" w:rsidP="00896EB5"/>
    <w:p w14:paraId="58FFFCA2" w14:textId="7719CE72" w:rsidR="004C0BBE" w:rsidRPr="00003AA2" w:rsidRDefault="004C0BBE" w:rsidP="004C0BBE">
      <w:pPr>
        <w:pStyle w:val="Heading2"/>
      </w:pPr>
      <w:bookmarkStart w:id="169" w:name="_Toc59648958"/>
      <w:bookmarkStart w:id="170" w:name="_Toc59649161"/>
      <w:bookmarkStart w:id="171" w:name="_Toc64281472"/>
      <w:bookmarkStart w:id="172" w:name="_Toc66895755"/>
      <w:bookmarkStart w:id="173" w:name="_Toc66895966"/>
      <w:bookmarkStart w:id="174" w:name="_Toc66896188"/>
      <w:bookmarkStart w:id="175" w:name="_Toc59648959"/>
      <w:bookmarkStart w:id="176" w:name="_Toc59649162"/>
      <w:bookmarkStart w:id="177" w:name="_Toc64281473"/>
      <w:bookmarkStart w:id="178" w:name="_Toc66895756"/>
      <w:bookmarkStart w:id="179" w:name="_Toc66895967"/>
      <w:bookmarkStart w:id="180" w:name="_Toc66896189"/>
      <w:bookmarkStart w:id="181" w:name="_Toc193359550"/>
      <w:bookmarkStart w:id="182" w:name="_Toc193360318"/>
      <w:bookmarkStart w:id="183" w:name="IFTINSULIN"/>
      <w:bookmarkEnd w:id="169"/>
      <w:bookmarkEnd w:id="170"/>
      <w:bookmarkEnd w:id="171"/>
      <w:bookmarkEnd w:id="172"/>
      <w:bookmarkEnd w:id="173"/>
      <w:bookmarkEnd w:id="174"/>
      <w:bookmarkEnd w:id="175"/>
      <w:bookmarkEnd w:id="176"/>
      <w:bookmarkEnd w:id="177"/>
      <w:bookmarkEnd w:id="178"/>
      <w:bookmarkEnd w:id="179"/>
      <w:bookmarkEnd w:id="180"/>
      <w:r w:rsidRPr="00003AA2">
        <w:lastRenderedPageBreak/>
        <w:t>Insulin</w:t>
      </w:r>
      <w:bookmarkEnd w:id="181"/>
      <w:bookmarkEnd w:id="182"/>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7905"/>
        <w:gridCol w:w="540"/>
        <w:gridCol w:w="617"/>
        <w:gridCol w:w="509"/>
        <w:gridCol w:w="509"/>
        <w:gridCol w:w="509"/>
        <w:gridCol w:w="509"/>
      </w:tblGrid>
      <w:tr w:rsidR="00123F2C" w14:paraId="4FA6B09C"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shd w:val="clear" w:color="auto" w:fill="4C4C4C"/>
            <w:hideMark/>
          </w:tcPr>
          <w:bookmarkEnd w:id="183"/>
          <w:p w14:paraId="6F8BCA23" w14:textId="77777777" w:rsidR="00123F2C" w:rsidRDefault="00123F2C" w:rsidP="0004130F">
            <w:pPr>
              <w:pStyle w:val="BodyTextTableTitle"/>
            </w:pPr>
            <w:r>
              <w:t>Insulin</w:t>
            </w:r>
          </w:p>
        </w:tc>
        <w:tc>
          <w:tcPr>
            <w:tcW w:w="540" w:type="dxa"/>
            <w:tcBorders>
              <w:top w:val="double" w:sz="4" w:space="0" w:color="auto"/>
              <w:left w:val="double" w:sz="4" w:space="0" w:color="auto"/>
              <w:bottom w:val="double" w:sz="4" w:space="0" w:color="auto"/>
              <w:right w:val="double" w:sz="4" w:space="0" w:color="auto"/>
            </w:tcBorders>
            <w:shd w:val="clear" w:color="auto" w:fill="65FF65"/>
            <w:hideMark/>
          </w:tcPr>
          <w:p w14:paraId="60D68125" w14:textId="77777777" w:rsidR="00123F2C" w:rsidRDefault="00123F2C"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20255FF4" w14:textId="38FC8A46" w:rsidR="00123F2C" w:rsidRDefault="00123F2C"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54DEE29D" w14:textId="77777777" w:rsidR="00123F2C" w:rsidRDefault="00123F2C"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05A88C1D" w14:textId="77777777" w:rsidR="00123F2C" w:rsidRDefault="00123F2C"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2E13D74E" w14:textId="77777777" w:rsidR="00123F2C" w:rsidRPr="00807AAD" w:rsidRDefault="00123F2C"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4A37899A" w14:textId="77777777" w:rsidR="00123F2C" w:rsidRPr="004C0BBE" w:rsidRDefault="00123F2C" w:rsidP="0004130F">
            <w:pPr>
              <w:pStyle w:val="BodyTextTableBold"/>
              <w:rPr>
                <w:color w:val="FFFFFF" w:themeColor="background1"/>
              </w:rPr>
            </w:pPr>
            <w:r w:rsidRPr="004C0BBE">
              <w:rPr>
                <w:color w:val="FFFFFF" w:themeColor="background1"/>
              </w:rPr>
              <w:t>Adv</w:t>
            </w:r>
          </w:p>
        </w:tc>
      </w:tr>
      <w:tr w:rsidR="00123F2C" w14:paraId="6915C4B2"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hideMark/>
          </w:tcPr>
          <w:p w14:paraId="48D23E71" w14:textId="77777777" w:rsidR="00123F2C" w:rsidRPr="0085325D" w:rsidRDefault="00123F2C" w:rsidP="0004130F">
            <w:pPr>
              <w:pStyle w:val="BodyTextTable"/>
              <w:rPr>
                <w:rFonts w:ascii="Arial" w:hAnsi="Arial" w:cs="Arial"/>
              </w:rPr>
            </w:pPr>
            <w:r w:rsidRPr="0085325D">
              <w:rPr>
                <w:rFonts w:ascii="Arial" w:hAnsi="Arial" w:cs="Arial"/>
              </w:rPr>
              <w:t>Infusion maintenance – Written physician order</w:t>
            </w:r>
          </w:p>
        </w:tc>
        <w:tc>
          <w:tcPr>
            <w:tcW w:w="540" w:type="dxa"/>
            <w:tcBorders>
              <w:top w:val="double" w:sz="4" w:space="0" w:color="auto"/>
              <w:left w:val="double" w:sz="4" w:space="0" w:color="auto"/>
              <w:bottom w:val="double" w:sz="4" w:space="0" w:color="auto"/>
              <w:right w:val="double" w:sz="4" w:space="0" w:color="auto"/>
            </w:tcBorders>
            <w:shd w:val="clear" w:color="auto" w:fill="65FF65"/>
          </w:tcPr>
          <w:p w14:paraId="44B252DC" w14:textId="77777777" w:rsidR="00123F2C" w:rsidRDefault="00123F2C"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0821ABA6"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0EC2BE19"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600380CC" w14:textId="21E0DEBD" w:rsidR="00123F2C" w:rsidRDefault="0085325D" w:rsidP="0004130F">
            <w:pPr>
              <w:pStyle w:val="BodyTextTableBold"/>
            </w:pPr>
            <w:r>
              <w:t>X</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01710966" w14:textId="77777777" w:rsidR="00123F2C" w:rsidRPr="00807AAD" w:rsidRDefault="00123F2C"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6882481F" w14:textId="77777777" w:rsidR="00123F2C" w:rsidRPr="004C0BBE" w:rsidRDefault="00123F2C" w:rsidP="0004130F">
            <w:pPr>
              <w:pStyle w:val="BodyTextTableBold"/>
              <w:rPr>
                <w:color w:val="FFFFFF" w:themeColor="background1"/>
              </w:rPr>
            </w:pPr>
            <w:r w:rsidRPr="004C0BBE">
              <w:rPr>
                <w:color w:val="FFFFFF" w:themeColor="background1"/>
              </w:rPr>
              <w:t>X</w:t>
            </w:r>
          </w:p>
        </w:tc>
      </w:tr>
    </w:tbl>
    <w:p w14:paraId="0C3D212B" w14:textId="3411D404" w:rsidR="004951B4" w:rsidRDefault="00D321E0" w:rsidP="004951B4">
      <w:pPr>
        <w:pStyle w:val="Heading3"/>
      </w:pPr>
      <w:r>
        <w:rPr>
          <w:rFonts w:ascii="Times New Roman" w:hAnsi="Times New Roman" w:cs="Times New Roman"/>
          <w:noProof/>
          <w:sz w:val="24"/>
          <w:szCs w:val="24"/>
        </w:rPr>
        <mc:AlternateContent>
          <mc:Choice Requires="wps">
            <w:drawing>
              <wp:anchor distT="0" distB="0" distL="114300" distR="114300" simplePos="0" relativeHeight="251731456" behindDoc="1" locked="0" layoutInCell="1" allowOverlap="1" wp14:anchorId="56E2C9C0" wp14:editId="41E82FAE">
                <wp:simplePos x="0" y="0"/>
                <wp:positionH relativeFrom="margin">
                  <wp:posOffset>4783455</wp:posOffset>
                </wp:positionH>
                <wp:positionV relativeFrom="page">
                  <wp:posOffset>1304925</wp:posOffset>
                </wp:positionV>
                <wp:extent cx="2065020" cy="6415405"/>
                <wp:effectExtent l="0" t="0" r="0" b="4445"/>
                <wp:wrapTight wrapText="bothSides">
                  <wp:wrapPolygon edited="0">
                    <wp:start x="0" y="0"/>
                    <wp:lineTo x="0" y="21551"/>
                    <wp:lineTo x="21321" y="21551"/>
                    <wp:lineTo x="21321"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6415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29C59" w14:textId="77777777" w:rsidR="00961129" w:rsidRPr="00444BD3" w:rsidRDefault="00961129" w:rsidP="004951B4">
                            <w:pPr>
                              <w:rPr>
                                <w:rFonts w:cs="Arial"/>
                                <w:b/>
                                <w:bCs/>
                                <w:szCs w:val="26"/>
                                <w:u w:val="single"/>
                              </w:rPr>
                            </w:pPr>
                            <w:r w:rsidRPr="00444BD3">
                              <w:rPr>
                                <w:rFonts w:cs="Arial"/>
                                <w:b/>
                                <w:bCs/>
                                <w:szCs w:val="26"/>
                                <w:u w:val="single"/>
                              </w:rPr>
                              <w:t>Infusion Rate:</w:t>
                            </w:r>
                          </w:p>
                          <w:p w14:paraId="4314D4C1" w14:textId="77777777" w:rsidR="00961129" w:rsidRDefault="00961129" w:rsidP="004951B4">
                            <w:r>
                              <w:t>Use standard drip (1 unit/mL)</w:t>
                            </w:r>
                          </w:p>
                          <w:tbl>
                            <w:tblPr>
                              <w:tblW w:w="2880" w:type="dxa"/>
                              <w:tblInd w:w="-23" w:type="dxa"/>
                              <w:tblLook w:val="04A0" w:firstRow="1" w:lastRow="0" w:firstColumn="1" w:lastColumn="0" w:noHBand="0" w:noVBand="1"/>
                            </w:tblPr>
                            <w:tblGrid>
                              <w:gridCol w:w="1440"/>
                              <w:gridCol w:w="1440"/>
                            </w:tblGrid>
                            <w:tr w:rsidR="00961129" w14:paraId="635AF43E" w14:textId="77777777" w:rsidTr="00D321E0">
                              <w:trPr>
                                <w:trHeight w:val="300"/>
                              </w:trPr>
                              <w:tc>
                                <w:tcPr>
                                  <w:tcW w:w="2880" w:type="dxa"/>
                                  <w:gridSpan w:val="2"/>
                                  <w:tcBorders>
                                    <w:top w:val="single" w:sz="18" w:space="0" w:color="auto"/>
                                    <w:left w:val="single" w:sz="18" w:space="0" w:color="auto"/>
                                    <w:bottom w:val="nil"/>
                                    <w:right w:val="single" w:sz="18" w:space="0" w:color="auto"/>
                                  </w:tcBorders>
                                  <w:noWrap/>
                                  <w:vAlign w:val="bottom"/>
                                  <w:hideMark/>
                                </w:tcPr>
                                <w:p w14:paraId="1132C276" w14:textId="77777777" w:rsidR="00961129" w:rsidRDefault="00961129">
                                  <w:pPr>
                                    <w:jc w:val="center"/>
                                    <w:rPr>
                                      <w:rFonts w:ascii="Calibri" w:hAnsi="Calibri"/>
                                      <w:color w:val="000000"/>
                                    </w:rPr>
                                  </w:pPr>
                                  <w:r>
                                    <w:rPr>
                                      <w:rFonts w:ascii="Calibri" w:hAnsi="Calibri"/>
                                      <w:color w:val="000000"/>
                                    </w:rPr>
                                    <w:t>Drip rate (100 units/100 mL)</w:t>
                                  </w:r>
                                </w:p>
                              </w:tc>
                            </w:tr>
                            <w:tr w:rsidR="00961129" w14:paraId="743E7916" w14:textId="77777777" w:rsidTr="00D321E0">
                              <w:trPr>
                                <w:trHeight w:val="315"/>
                              </w:trPr>
                              <w:tc>
                                <w:tcPr>
                                  <w:tcW w:w="2880" w:type="dxa"/>
                                  <w:gridSpan w:val="2"/>
                                  <w:tcBorders>
                                    <w:top w:val="nil"/>
                                    <w:left w:val="single" w:sz="18" w:space="0" w:color="auto"/>
                                    <w:bottom w:val="single" w:sz="4" w:space="0" w:color="auto"/>
                                    <w:right w:val="single" w:sz="18" w:space="0" w:color="auto"/>
                                  </w:tcBorders>
                                  <w:noWrap/>
                                  <w:vAlign w:val="bottom"/>
                                  <w:hideMark/>
                                </w:tcPr>
                                <w:p w14:paraId="3358E463" w14:textId="77777777" w:rsidR="00961129" w:rsidRDefault="00961129">
                                  <w:pPr>
                                    <w:jc w:val="center"/>
                                    <w:rPr>
                                      <w:rFonts w:ascii="Calibri" w:hAnsi="Calibri"/>
                                      <w:color w:val="000000"/>
                                    </w:rPr>
                                  </w:pPr>
                                  <w:r>
                                    <w:rPr>
                                      <w:rFonts w:ascii="Calibri" w:hAnsi="Calibri"/>
                                      <w:color w:val="000000"/>
                                    </w:rPr>
                                    <w:t>Standard drip concentration</w:t>
                                  </w:r>
                                </w:p>
                              </w:tc>
                            </w:tr>
                            <w:tr w:rsidR="00961129" w14:paraId="658AD17F" w14:textId="77777777" w:rsidTr="00D321E0">
                              <w:trPr>
                                <w:trHeight w:val="300"/>
                              </w:trPr>
                              <w:tc>
                                <w:tcPr>
                                  <w:tcW w:w="1440" w:type="dxa"/>
                                  <w:tcBorders>
                                    <w:top w:val="single" w:sz="4" w:space="0" w:color="auto"/>
                                    <w:left w:val="single" w:sz="18" w:space="0" w:color="auto"/>
                                    <w:bottom w:val="single" w:sz="18" w:space="0" w:color="auto"/>
                                    <w:right w:val="single" w:sz="4" w:space="0" w:color="auto"/>
                                  </w:tcBorders>
                                  <w:noWrap/>
                                  <w:vAlign w:val="bottom"/>
                                  <w:hideMark/>
                                </w:tcPr>
                                <w:p w14:paraId="1BB83A01" w14:textId="77777777" w:rsidR="00961129" w:rsidRDefault="00961129">
                                  <w:pPr>
                                    <w:jc w:val="center"/>
                                    <w:rPr>
                                      <w:rFonts w:ascii="Calibri" w:hAnsi="Calibri"/>
                                      <w:color w:val="000000"/>
                                    </w:rPr>
                                  </w:pPr>
                                  <w:r>
                                    <w:rPr>
                                      <w:rFonts w:ascii="Calibri" w:hAnsi="Calibri"/>
                                      <w:color w:val="000000"/>
                                    </w:rPr>
                                    <w:t>Units/hour</w:t>
                                  </w:r>
                                </w:p>
                              </w:tc>
                              <w:tc>
                                <w:tcPr>
                                  <w:tcW w:w="1440" w:type="dxa"/>
                                  <w:tcBorders>
                                    <w:top w:val="single" w:sz="4" w:space="0" w:color="auto"/>
                                    <w:left w:val="nil"/>
                                    <w:bottom w:val="single" w:sz="18" w:space="0" w:color="auto"/>
                                    <w:right w:val="single" w:sz="18" w:space="0" w:color="auto"/>
                                  </w:tcBorders>
                                  <w:noWrap/>
                                  <w:vAlign w:val="bottom"/>
                                  <w:hideMark/>
                                </w:tcPr>
                                <w:p w14:paraId="0595F954" w14:textId="77777777" w:rsidR="00961129" w:rsidRDefault="00961129">
                                  <w:pPr>
                                    <w:jc w:val="center"/>
                                    <w:rPr>
                                      <w:rFonts w:ascii="Calibri" w:hAnsi="Calibri"/>
                                      <w:color w:val="000000"/>
                                    </w:rPr>
                                  </w:pPr>
                                  <w:r>
                                    <w:rPr>
                                      <w:rFonts w:ascii="Calibri" w:hAnsi="Calibri"/>
                                      <w:color w:val="000000"/>
                                    </w:rPr>
                                    <w:t>mL/hour</w:t>
                                  </w:r>
                                </w:p>
                              </w:tc>
                            </w:tr>
                            <w:tr w:rsidR="00961129" w14:paraId="3914C8A5" w14:textId="77777777" w:rsidTr="00D321E0">
                              <w:trPr>
                                <w:trHeight w:val="300"/>
                              </w:trPr>
                              <w:tc>
                                <w:tcPr>
                                  <w:tcW w:w="1440" w:type="dxa"/>
                                  <w:tcBorders>
                                    <w:top w:val="single" w:sz="18" w:space="0" w:color="auto"/>
                                    <w:left w:val="single" w:sz="18" w:space="0" w:color="auto"/>
                                    <w:bottom w:val="single" w:sz="4" w:space="0" w:color="auto"/>
                                    <w:right w:val="single" w:sz="4" w:space="0" w:color="auto"/>
                                  </w:tcBorders>
                                  <w:shd w:val="clear" w:color="auto" w:fill="D9D9D9"/>
                                  <w:noWrap/>
                                  <w:vAlign w:val="bottom"/>
                                  <w:hideMark/>
                                </w:tcPr>
                                <w:p w14:paraId="1993E801" w14:textId="77777777" w:rsidR="00961129" w:rsidRDefault="00961129">
                                  <w:pPr>
                                    <w:jc w:val="center"/>
                                    <w:rPr>
                                      <w:rFonts w:ascii="Calibri" w:hAnsi="Calibri"/>
                                      <w:color w:val="000000"/>
                                    </w:rPr>
                                  </w:pPr>
                                  <w:r>
                                    <w:rPr>
                                      <w:rFonts w:ascii="Calibri" w:hAnsi="Calibri"/>
                                      <w:color w:val="000000"/>
                                    </w:rPr>
                                    <w:t>0.5</w:t>
                                  </w:r>
                                </w:p>
                              </w:tc>
                              <w:tc>
                                <w:tcPr>
                                  <w:tcW w:w="1440" w:type="dxa"/>
                                  <w:tcBorders>
                                    <w:top w:val="single" w:sz="18" w:space="0" w:color="auto"/>
                                    <w:left w:val="nil"/>
                                    <w:bottom w:val="single" w:sz="4" w:space="0" w:color="auto"/>
                                    <w:right w:val="single" w:sz="18" w:space="0" w:color="auto"/>
                                  </w:tcBorders>
                                  <w:shd w:val="clear" w:color="auto" w:fill="D9D9D9"/>
                                  <w:noWrap/>
                                  <w:vAlign w:val="bottom"/>
                                  <w:hideMark/>
                                </w:tcPr>
                                <w:p w14:paraId="5A38334C" w14:textId="77777777" w:rsidR="00961129" w:rsidRDefault="00961129">
                                  <w:pPr>
                                    <w:jc w:val="center"/>
                                    <w:rPr>
                                      <w:rFonts w:ascii="Calibri" w:hAnsi="Calibri"/>
                                      <w:color w:val="000000"/>
                                    </w:rPr>
                                  </w:pPr>
                                  <w:r>
                                    <w:rPr>
                                      <w:rFonts w:ascii="Calibri" w:hAnsi="Calibri"/>
                                      <w:color w:val="000000"/>
                                    </w:rPr>
                                    <w:t>0.5</w:t>
                                  </w:r>
                                </w:p>
                              </w:tc>
                            </w:tr>
                            <w:tr w:rsidR="00961129" w14:paraId="34897547"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6D623A34" w14:textId="77777777" w:rsidR="00961129" w:rsidRDefault="00961129">
                                  <w:pPr>
                                    <w:jc w:val="center"/>
                                    <w:rPr>
                                      <w:rFonts w:ascii="Calibri" w:hAnsi="Calibri"/>
                                      <w:color w:val="000000"/>
                                    </w:rPr>
                                  </w:pPr>
                                  <w:r>
                                    <w:rPr>
                                      <w:rFonts w:ascii="Calibri" w:hAnsi="Calibri"/>
                                      <w:color w:val="000000"/>
                                    </w:rPr>
                                    <w:t>1</w:t>
                                  </w:r>
                                </w:p>
                              </w:tc>
                              <w:tc>
                                <w:tcPr>
                                  <w:tcW w:w="1440" w:type="dxa"/>
                                  <w:tcBorders>
                                    <w:top w:val="nil"/>
                                    <w:left w:val="nil"/>
                                    <w:bottom w:val="single" w:sz="4" w:space="0" w:color="auto"/>
                                    <w:right w:val="single" w:sz="18" w:space="0" w:color="auto"/>
                                  </w:tcBorders>
                                  <w:noWrap/>
                                  <w:vAlign w:val="bottom"/>
                                  <w:hideMark/>
                                </w:tcPr>
                                <w:p w14:paraId="6C5FDC0B" w14:textId="77777777" w:rsidR="00961129" w:rsidRDefault="00961129">
                                  <w:pPr>
                                    <w:jc w:val="center"/>
                                    <w:rPr>
                                      <w:rFonts w:ascii="Calibri" w:hAnsi="Calibri"/>
                                      <w:color w:val="000000"/>
                                    </w:rPr>
                                  </w:pPr>
                                  <w:r>
                                    <w:rPr>
                                      <w:rFonts w:ascii="Calibri" w:hAnsi="Calibri"/>
                                      <w:color w:val="000000"/>
                                    </w:rPr>
                                    <w:t>1</w:t>
                                  </w:r>
                                </w:p>
                              </w:tc>
                            </w:tr>
                            <w:tr w:rsidR="00961129" w14:paraId="30536A38"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1864F232" w14:textId="77777777" w:rsidR="00961129" w:rsidRDefault="00961129">
                                  <w:pPr>
                                    <w:jc w:val="center"/>
                                    <w:rPr>
                                      <w:rFonts w:ascii="Calibri" w:hAnsi="Calibri"/>
                                      <w:color w:val="000000"/>
                                    </w:rPr>
                                  </w:pPr>
                                  <w:r>
                                    <w:rPr>
                                      <w:rFonts w:ascii="Calibri" w:hAnsi="Calibri"/>
                                      <w:color w:val="000000"/>
                                    </w:rPr>
                                    <w:t>1.5</w:t>
                                  </w:r>
                                </w:p>
                              </w:tc>
                              <w:tc>
                                <w:tcPr>
                                  <w:tcW w:w="1440" w:type="dxa"/>
                                  <w:tcBorders>
                                    <w:top w:val="nil"/>
                                    <w:left w:val="nil"/>
                                    <w:bottom w:val="single" w:sz="4" w:space="0" w:color="auto"/>
                                    <w:right w:val="single" w:sz="18" w:space="0" w:color="auto"/>
                                  </w:tcBorders>
                                  <w:shd w:val="clear" w:color="auto" w:fill="D9D9D9"/>
                                  <w:noWrap/>
                                  <w:vAlign w:val="bottom"/>
                                  <w:hideMark/>
                                </w:tcPr>
                                <w:p w14:paraId="73AC33FD" w14:textId="77777777" w:rsidR="00961129" w:rsidRDefault="00961129">
                                  <w:pPr>
                                    <w:jc w:val="center"/>
                                    <w:rPr>
                                      <w:rFonts w:ascii="Calibri" w:hAnsi="Calibri"/>
                                      <w:color w:val="000000"/>
                                    </w:rPr>
                                  </w:pPr>
                                  <w:r>
                                    <w:rPr>
                                      <w:rFonts w:ascii="Calibri" w:hAnsi="Calibri"/>
                                      <w:color w:val="000000"/>
                                    </w:rPr>
                                    <w:t>1.5</w:t>
                                  </w:r>
                                </w:p>
                              </w:tc>
                            </w:tr>
                            <w:tr w:rsidR="00961129" w14:paraId="4DEDB067"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0B1EC32F" w14:textId="77777777" w:rsidR="00961129" w:rsidRDefault="00961129">
                                  <w:pPr>
                                    <w:jc w:val="center"/>
                                    <w:rPr>
                                      <w:rFonts w:ascii="Calibri" w:hAnsi="Calibri"/>
                                      <w:color w:val="000000"/>
                                    </w:rPr>
                                  </w:pPr>
                                  <w:r>
                                    <w:rPr>
                                      <w:rFonts w:ascii="Calibri" w:hAnsi="Calibri"/>
                                      <w:color w:val="000000"/>
                                    </w:rPr>
                                    <w:t>2</w:t>
                                  </w:r>
                                </w:p>
                              </w:tc>
                              <w:tc>
                                <w:tcPr>
                                  <w:tcW w:w="1440" w:type="dxa"/>
                                  <w:tcBorders>
                                    <w:top w:val="nil"/>
                                    <w:left w:val="nil"/>
                                    <w:bottom w:val="single" w:sz="4" w:space="0" w:color="auto"/>
                                    <w:right w:val="single" w:sz="18" w:space="0" w:color="auto"/>
                                  </w:tcBorders>
                                  <w:noWrap/>
                                  <w:vAlign w:val="bottom"/>
                                  <w:hideMark/>
                                </w:tcPr>
                                <w:p w14:paraId="36329793" w14:textId="77777777" w:rsidR="00961129" w:rsidRDefault="00961129">
                                  <w:pPr>
                                    <w:jc w:val="center"/>
                                    <w:rPr>
                                      <w:rFonts w:ascii="Calibri" w:hAnsi="Calibri"/>
                                      <w:color w:val="000000"/>
                                    </w:rPr>
                                  </w:pPr>
                                  <w:r>
                                    <w:rPr>
                                      <w:rFonts w:ascii="Calibri" w:hAnsi="Calibri"/>
                                      <w:color w:val="000000"/>
                                    </w:rPr>
                                    <w:t>2</w:t>
                                  </w:r>
                                </w:p>
                              </w:tc>
                            </w:tr>
                            <w:tr w:rsidR="00961129" w14:paraId="1CE2D8C7"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32953CA1" w14:textId="77777777" w:rsidR="00961129" w:rsidRDefault="00961129">
                                  <w:pPr>
                                    <w:jc w:val="center"/>
                                    <w:rPr>
                                      <w:rFonts w:ascii="Calibri" w:hAnsi="Calibri"/>
                                      <w:color w:val="000000"/>
                                    </w:rPr>
                                  </w:pPr>
                                  <w:r>
                                    <w:rPr>
                                      <w:rFonts w:ascii="Calibri" w:hAnsi="Calibri"/>
                                      <w:color w:val="000000"/>
                                    </w:rPr>
                                    <w:t>2.5</w:t>
                                  </w:r>
                                </w:p>
                              </w:tc>
                              <w:tc>
                                <w:tcPr>
                                  <w:tcW w:w="1440" w:type="dxa"/>
                                  <w:tcBorders>
                                    <w:top w:val="nil"/>
                                    <w:left w:val="nil"/>
                                    <w:bottom w:val="single" w:sz="4" w:space="0" w:color="auto"/>
                                    <w:right w:val="single" w:sz="18" w:space="0" w:color="auto"/>
                                  </w:tcBorders>
                                  <w:shd w:val="clear" w:color="auto" w:fill="D9D9D9"/>
                                  <w:noWrap/>
                                  <w:vAlign w:val="bottom"/>
                                  <w:hideMark/>
                                </w:tcPr>
                                <w:p w14:paraId="2243C4D5" w14:textId="77777777" w:rsidR="00961129" w:rsidRDefault="00961129">
                                  <w:pPr>
                                    <w:jc w:val="center"/>
                                    <w:rPr>
                                      <w:rFonts w:ascii="Calibri" w:hAnsi="Calibri"/>
                                      <w:color w:val="000000"/>
                                    </w:rPr>
                                  </w:pPr>
                                  <w:r>
                                    <w:rPr>
                                      <w:rFonts w:ascii="Calibri" w:hAnsi="Calibri"/>
                                      <w:color w:val="000000"/>
                                    </w:rPr>
                                    <w:t>2.5</w:t>
                                  </w:r>
                                </w:p>
                              </w:tc>
                            </w:tr>
                            <w:tr w:rsidR="00961129" w14:paraId="2E6431E6"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45A30303" w14:textId="77777777" w:rsidR="00961129" w:rsidRDefault="00961129">
                                  <w:pPr>
                                    <w:jc w:val="center"/>
                                    <w:rPr>
                                      <w:rFonts w:ascii="Calibri" w:hAnsi="Calibri"/>
                                      <w:color w:val="000000"/>
                                    </w:rPr>
                                  </w:pPr>
                                  <w:r>
                                    <w:rPr>
                                      <w:rFonts w:ascii="Calibri" w:hAnsi="Calibri"/>
                                      <w:color w:val="000000"/>
                                    </w:rPr>
                                    <w:t>3</w:t>
                                  </w:r>
                                </w:p>
                              </w:tc>
                              <w:tc>
                                <w:tcPr>
                                  <w:tcW w:w="1440" w:type="dxa"/>
                                  <w:tcBorders>
                                    <w:top w:val="nil"/>
                                    <w:left w:val="nil"/>
                                    <w:bottom w:val="single" w:sz="4" w:space="0" w:color="auto"/>
                                    <w:right w:val="single" w:sz="18" w:space="0" w:color="auto"/>
                                  </w:tcBorders>
                                  <w:noWrap/>
                                  <w:vAlign w:val="bottom"/>
                                  <w:hideMark/>
                                </w:tcPr>
                                <w:p w14:paraId="19B77730" w14:textId="77777777" w:rsidR="00961129" w:rsidRDefault="00961129">
                                  <w:pPr>
                                    <w:jc w:val="center"/>
                                    <w:rPr>
                                      <w:rFonts w:ascii="Calibri" w:hAnsi="Calibri"/>
                                      <w:color w:val="000000"/>
                                    </w:rPr>
                                  </w:pPr>
                                  <w:r>
                                    <w:rPr>
                                      <w:rFonts w:ascii="Calibri" w:hAnsi="Calibri"/>
                                      <w:color w:val="000000"/>
                                    </w:rPr>
                                    <w:t>3</w:t>
                                  </w:r>
                                </w:p>
                              </w:tc>
                            </w:tr>
                            <w:tr w:rsidR="00961129" w14:paraId="5479DBD5"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54DB06A4" w14:textId="77777777" w:rsidR="00961129" w:rsidRDefault="00961129">
                                  <w:pPr>
                                    <w:jc w:val="center"/>
                                    <w:rPr>
                                      <w:rFonts w:ascii="Calibri" w:hAnsi="Calibri"/>
                                      <w:color w:val="000000"/>
                                    </w:rPr>
                                  </w:pPr>
                                  <w:r>
                                    <w:rPr>
                                      <w:rFonts w:ascii="Calibri" w:hAnsi="Calibri"/>
                                      <w:color w:val="000000"/>
                                    </w:rPr>
                                    <w:t>3.5</w:t>
                                  </w:r>
                                </w:p>
                              </w:tc>
                              <w:tc>
                                <w:tcPr>
                                  <w:tcW w:w="1440" w:type="dxa"/>
                                  <w:tcBorders>
                                    <w:top w:val="nil"/>
                                    <w:left w:val="nil"/>
                                    <w:bottom w:val="single" w:sz="4" w:space="0" w:color="auto"/>
                                    <w:right w:val="single" w:sz="18" w:space="0" w:color="auto"/>
                                  </w:tcBorders>
                                  <w:shd w:val="clear" w:color="auto" w:fill="D9D9D9"/>
                                  <w:noWrap/>
                                  <w:vAlign w:val="bottom"/>
                                  <w:hideMark/>
                                </w:tcPr>
                                <w:p w14:paraId="719AA35B" w14:textId="77777777" w:rsidR="00961129" w:rsidRDefault="00961129">
                                  <w:pPr>
                                    <w:jc w:val="center"/>
                                    <w:rPr>
                                      <w:rFonts w:ascii="Calibri" w:hAnsi="Calibri"/>
                                      <w:color w:val="000000"/>
                                    </w:rPr>
                                  </w:pPr>
                                  <w:r>
                                    <w:rPr>
                                      <w:rFonts w:ascii="Calibri" w:hAnsi="Calibri"/>
                                      <w:color w:val="000000"/>
                                    </w:rPr>
                                    <w:t>3.5</w:t>
                                  </w:r>
                                </w:p>
                              </w:tc>
                            </w:tr>
                            <w:tr w:rsidR="00961129" w14:paraId="7D8E6B2A"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61F36B4B" w14:textId="77777777" w:rsidR="00961129" w:rsidRDefault="00961129">
                                  <w:pPr>
                                    <w:jc w:val="center"/>
                                    <w:rPr>
                                      <w:rFonts w:ascii="Calibri" w:hAnsi="Calibri"/>
                                      <w:color w:val="000000"/>
                                    </w:rPr>
                                  </w:pPr>
                                  <w:r>
                                    <w:rPr>
                                      <w:rFonts w:ascii="Calibri" w:hAnsi="Calibri"/>
                                      <w:color w:val="000000"/>
                                    </w:rPr>
                                    <w:t>4</w:t>
                                  </w:r>
                                </w:p>
                              </w:tc>
                              <w:tc>
                                <w:tcPr>
                                  <w:tcW w:w="1440" w:type="dxa"/>
                                  <w:tcBorders>
                                    <w:top w:val="nil"/>
                                    <w:left w:val="nil"/>
                                    <w:bottom w:val="single" w:sz="4" w:space="0" w:color="auto"/>
                                    <w:right w:val="single" w:sz="18" w:space="0" w:color="auto"/>
                                  </w:tcBorders>
                                  <w:noWrap/>
                                  <w:vAlign w:val="bottom"/>
                                  <w:hideMark/>
                                </w:tcPr>
                                <w:p w14:paraId="5268122F" w14:textId="77777777" w:rsidR="00961129" w:rsidRDefault="00961129">
                                  <w:pPr>
                                    <w:jc w:val="center"/>
                                    <w:rPr>
                                      <w:rFonts w:ascii="Calibri" w:hAnsi="Calibri"/>
                                      <w:color w:val="000000"/>
                                    </w:rPr>
                                  </w:pPr>
                                  <w:r>
                                    <w:rPr>
                                      <w:rFonts w:ascii="Calibri" w:hAnsi="Calibri"/>
                                      <w:color w:val="000000"/>
                                    </w:rPr>
                                    <w:t>4</w:t>
                                  </w:r>
                                </w:p>
                              </w:tc>
                            </w:tr>
                            <w:tr w:rsidR="00961129" w14:paraId="4E928C08"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5BB21F25" w14:textId="77777777" w:rsidR="00961129" w:rsidRDefault="00961129">
                                  <w:pPr>
                                    <w:jc w:val="center"/>
                                    <w:rPr>
                                      <w:rFonts w:ascii="Calibri" w:hAnsi="Calibri"/>
                                      <w:color w:val="000000"/>
                                    </w:rPr>
                                  </w:pPr>
                                  <w:r>
                                    <w:rPr>
                                      <w:rFonts w:ascii="Calibri" w:hAnsi="Calibri"/>
                                      <w:color w:val="000000"/>
                                    </w:rPr>
                                    <w:t>4.5</w:t>
                                  </w:r>
                                </w:p>
                              </w:tc>
                              <w:tc>
                                <w:tcPr>
                                  <w:tcW w:w="1440" w:type="dxa"/>
                                  <w:tcBorders>
                                    <w:top w:val="nil"/>
                                    <w:left w:val="nil"/>
                                    <w:bottom w:val="single" w:sz="4" w:space="0" w:color="auto"/>
                                    <w:right w:val="single" w:sz="18" w:space="0" w:color="auto"/>
                                  </w:tcBorders>
                                  <w:shd w:val="clear" w:color="auto" w:fill="D9D9D9"/>
                                  <w:noWrap/>
                                  <w:vAlign w:val="bottom"/>
                                  <w:hideMark/>
                                </w:tcPr>
                                <w:p w14:paraId="5B61B611" w14:textId="77777777" w:rsidR="00961129" w:rsidRDefault="00961129">
                                  <w:pPr>
                                    <w:jc w:val="center"/>
                                    <w:rPr>
                                      <w:rFonts w:ascii="Calibri" w:hAnsi="Calibri"/>
                                      <w:color w:val="000000"/>
                                    </w:rPr>
                                  </w:pPr>
                                  <w:r>
                                    <w:rPr>
                                      <w:rFonts w:ascii="Calibri" w:hAnsi="Calibri"/>
                                      <w:color w:val="000000"/>
                                    </w:rPr>
                                    <w:t>4.5</w:t>
                                  </w:r>
                                </w:p>
                              </w:tc>
                            </w:tr>
                            <w:tr w:rsidR="00961129" w14:paraId="365E7560"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6712F149" w14:textId="77777777" w:rsidR="00961129" w:rsidRDefault="00961129">
                                  <w:pPr>
                                    <w:jc w:val="center"/>
                                    <w:rPr>
                                      <w:rFonts w:ascii="Calibri" w:hAnsi="Calibri"/>
                                      <w:color w:val="000000"/>
                                    </w:rPr>
                                  </w:pPr>
                                  <w:r>
                                    <w:rPr>
                                      <w:rFonts w:ascii="Calibri" w:hAnsi="Calibri"/>
                                      <w:color w:val="000000"/>
                                    </w:rPr>
                                    <w:t>5</w:t>
                                  </w:r>
                                </w:p>
                              </w:tc>
                              <w:tc>
                                <w:tcPr>
                                  <w:tcW w:w="1440" w:type="dxa"/>
                                  <w:tcBorders>
                                    <w:top w:val="nil"/>
                                    <w:left w:val="nil"/>
                                    <w:bottom w:val="single" w:sz="4" w:space="0" w:color="auto"/>
                                    <w:right w:val="single" w:sz="18" w:space="0" w:color="auto"/>
                                  </w:tcBorders>
                                  <w:noWrap/>
                                  <w:vAlign w:val="bottom"/>
                                  <w:hideMark/>
                                </w:tcPr>
                                <w:p w14:paraId="5CBF6A50" w14:textId="77777777" w:rsidR="00961129" w:rsidRDefault="00961129">
                                  <w:pPr>
                                    <w:jc w:val="center"/>
                                    <w:rPr>
                                      <w:rFonts w:ascii="Calibri" w:hAnsi="Calibri"/>
                                      <w:color w:val="000000"/>
                                    </w:rPr>
                                  </w:pPr>
                                  <w:r>
                                    <w:rPr>
                                      <w:rFonts w:ascii="Calibri" w:hAnsi="Calibri"/>
                                      <w:color w:val="000000"/>
                                    </w:rPr>
                                    <w:t>5</w:t>
                                  </w:r>
                                </w:p>
                              </w:tc>
                            </w:tr>
                            <w:tr w:rsidR="00961129" w14:paraId="1B257D2A"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60C9B672" w14:textId="77777777" w:rsidR="00961129" w:rsidRDefault="00961129">
                                  <w:pPr>
                                    <w:jc w:val="center"/>
                                    <w:rPr>
                                      <w:rFonts w:ascii="Calibri" w:hAnsi="Calibri"/>
                                      <w:color w:val="000000"/>
                                    </w:rPr>
                                  </w:pPr>
                                  <w:r>
                                    <w:rPr>
                                      <w:rFonts w:ascii="Calibri" w:hAnsi="Calibri"/>
                                      <w:color w:val="000000"/>
                                    </w:rPr>
                                    <w:t>6</w:t>
                                  </w:r>
                                </w:p>
                              </w:tc>
                              <w:tc>
                                <w:tcPr>
                                  <w:tcW w:w="1440" w:type="dxa"/>
                                  <w:tcBorders>
                                    <w:top w:val="nil"/>
                                    <w:left w:val="nil"/>
                                    <w:bottom w:val="single" w:sz="4" w:space="0" w:color="auto"/>
                                    <w:right w:val="single" w:sz="18" w:space="0" w:color="auto"/>
                                  </w:tcBorders>
                                  <w:shd w:val="clear" w:color="auto" w:fill="D9D9D9"/>
                                  <w:noWrap/>
                                  <w:vAlign w:val="bottom"/>
                                  <w:hideMark/>
                                </w:tcPr>
                                <w:p w14:paraId="356913B3" w14:textId="77777777" w:rsidR="00961129" w:rsidRDefault="00961129">
                                  <w:pPr>
                                    <w:jc w:val="center"/>
                                    <w:rPr>
                                      <w:rFonts w:ascii="Calibri" w:hAnsi="Calibri"/>
                                      <w:color w:val="000000"/>
                                    </w:rPr>
                                  </w:pPr>
                                  <w:r>
                                    <w:rPr>
                                      <w:rFonts w:ascii="Calibri" w:hAnsi="Calibri"/>
                                      <w:color w:val="000000"/>
                                    </w:rPr>
                                    <w:t>6</w:t>
                                  </w:r>
                                </w:p>
                              </w:tc>
                            </w:tr>
                            <w:tr w:rsidR="00961129" w14:paraId="1A15A180"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083F8482" w14:textId="77777777" w:rsidR="00961129" w:rsidRDefault="00961129">
                                  <w:pPr>
                                    <w:jc w:val="center"/>
                                    <w:rPr>
                                      <w:rFonts w:ascii="Calibri" w:hAnsi="Calibri"/>
                                      <w:color w:val="000000"/>
                                    </w:rPr>
                                  </w:pPr>
                                  <w:r>
                                    <w:rPr>
                                      <w:rFonts w:ascii="Calibri" w:hAnsi="Calibri"/>
                                      <w:color w:val="000000"/>
                                    </w:rPr>
                                    <w:t>7</w:t>
                                  </w:r>
                                </w:p>
                              </w:tc>
                              <w:tc>
                                <w:tcPr>
                                  <w:tcW w:w="1440" w:type="dxa"/>
                                  <w:tcBorders>
                                    <w:top w:val="nil"/>
                                    <w:left w:val="nil"/>
                                    <w:bottom w:val="single" w:sz="4" w:space="0" w:color="auto"/>
                                    <w:right w:val="single" w:sz="18" w:space="0" w:color="auto"/>
                                  </w:tcBorders>
                                  <w:noWrap/>
                                  <w:vAlign w:val="bottom"/>
                                  <w:hideMark/>
                                </w:tcPr>
                                <w:p w14:paraId="07CB3750" w14:textId="77777777" w:rsidR="00961129" w:rsidRDefault="00961129">
                                  <w:pPr>
                                    <w:jc w:val="center"/>
                                    <w:rPr>
                                      <w:rFonts w:ascii="Calibri" w:hAnsi="Calibri"/>
                                      <w:color w:val="000000"/>
                                    </w:rPr>
                                  </w:pPr>
                                  <w:r>
                                    <w:rPr>
                                      <w:rFonts w:ascii="Calibri" w:hAnsi="Calibri"/>
                                      <w:color w:val="000000"/>
                                    </w:rPr>
                                    <w:t>7</w:t>
                                  </w:r>
                                </w:p>
                              </w:tc>
                            </w:tr>
                            <w:tr w:rsidR="00961129" w14:paraId="67696A1F"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4AE17022" w14:textId="77777777" w:rsidR="00961129" w:rsidRDefault="00961129">
                                  <w:pPr>
                                    <w:jc w:val="center"/>
                                    <w:rPr>
                                      <w:rFonts w:ascii="Calibri" w:hAnsi="Calibri"/>
                                      <w:color w:val="000000"/>
                                    </w:rPr>
                                  </w:pPr>
                                  <w:r>
                                    <w:rPr>
                                      <w:rFonts w:ascii="Calibri" w:hAnsi="Calibri"/>
                                      <w:color w:val="000000"/>
                                    </w:rPr>
                                    <w:t>8</w:t>
                                  </w:r>
                                </w:p>
                              </w:tc>
                              <w:tc>
                                <w:tcPr>
                                  <w:tcW w:w="1440" w:type="dxa"/>
                                  <w:tcBorders>
                                    <w:top w:val="nil"/>
                                    <w:left w:val="nil"/>
                                    <w:bottom w:val="single" w:sz="4" w:space="0" w:color="auto"/>
                                    <w:right w:val="single" w:sz="18" w:space="0" w:color="auto"/>
                                  </w:tcBorders>
                                  <w:shd w:val="clear" w:color="auto" w:fill="D9D9D9"/>
                                  <w:noWrap/>
                                  <w:vAlign w:val="bottom"/>
                                  <w:hideMark/>
                                </w:tcPr>
                                <w:p w14:paraId="4597B0E0" w14:textId="77777777" w:rsidR="00961129" w:rsidRDefault="00961129">
                                  <w:pPr>
                                    <w:jc w:val="center"/>
                                    <w:rPr>
                                      <w:rFonts w:ascii="Calibri" w:hAnsi="Calibri"/>
                                      <w:color w:val="000000"/>
                                    </w:rPr>
                                  </w:pPr>
                                  <w:r>
                                    <w:rPr>
                                      <w:rFonts w:ascii="Calibri" w:hAnsi="Calibri"/>
                                      <w:color w:val="000000"/>
                                    </w:rPr>
                                    <w:t>8</w:t>
                                  </w:r>
                                </w:p>
                              </w:tc>
                            </w:tr>
                            <w:tr w:rsidR="00961129" w14:paraId="7D265405"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FFFFFF"/>
                                  <w:noWrap/>
                                  <w:vAlign w:val="bottom"/>
                                  <w:hideMark/>
                                </w:tcPr>
                                <w:p w14:paraId="521924EA" w14:textId="77777777" w:rsidR="00961129" w:rsidRDefault="00961129">
                                  <w:pPr>
                                    <w:jc w:val="center"/>
                                    <w:rPr>
                                      <w:rFonts w:ascii="Calibri" w:hAnsi="Calibri"/>
                                      <w:color w:val="000000"/>
                                    </w:rPr>
                                  </w:pPr>
                                  <w:r>
                                    <w:rPr>
                                      <w:rFonts w:ascii="Calibri" w:hAnsi="Calibri"/>
                                      <w:color w:val="000000"/>
                                    </w:rPr>
                                    <w:t>9</w:t>
                                  </w:r>
                                </w:p>
                              </w:tc>
                              <w:tc>
                                <w:tcPr>
                                  <w:tcW w:w="1440" w:type="dxa"/>
                                  <w:tcBorders>
                                    <w:top w:val="nil"/>
                                    <w:left w:val="nil"/>
                                    <w:bottom w:val="single" w:sz="4" w:space="0" w:color="auto"/>
                                    <w:right w:val="single" w:sz="18" w:space="0" w:color="auto"/>
                                  </w:tcBorders>
                                  <w:shd w:val="clear" w:color="auto" w:fill="FFFFFF"/>
                                  <w:noWrap/>
                                  <w:vAlign w:val="bottom"/>
                                  <w:hideMark/>
                                </w:tcPr>
                                <w:p w14:paraId="29AA164D" w14:textId="77777777" w:rsidR="00961129" w:rsidRDefault="00961129">
                                  <w:pPr>
                                    <w:jc w:val="center"/>
                                    <w:rPr>
                                      <w:rFonts w:ascii="Calibri" w:hAnsi="Calibri"/>
                                      <w:color w:val="000000"/>
                                    </w:rPr>
                                  </w:pPr>
                                  <w:r>
                                    <w:rPr>
                                      <w:rFonts w:ascii="Calibri" w:hAnsi="Calibri"/>
                                      <w:color w:val="000000"/>
                                    </w:rPr>
                                    <w:t>9</w:t>
                                  </w:r>
                                </w:p>
                              </w:tc>
                            </w:tr>
                            <w:tr w:rsidR="00961129" w14:paraId="43F3BF18"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42725208" w14:textId="77777777" w:rsidR="00961129" w:rsidRDefault="00961129">
                                  <w:pPr>
                                    <w:jc w:val="center"/>
                                    <w:rPr>
                                      <w:rFonts w:ascii="Calibri" w:hAnsi="Calibri"/>
                                      <w:color w:val="000000"/>
                                    </w:rPr>
                                  </w:pPr>
                                  <w:r>
                                    <w:rPr>
                                      <w:rFonts w:ascii="Calibri" w:hAnsi="Calibri"/>
                                      <w:color w:val="000000"/>
                                    </w:rPr>
                                    <w:t>10</w:t>
                                  </w:r>
                                </w:p>
                              </w:tc>
                              <w:tc>
                                <w:tcPr>
                                  <w:tcW w:w="1440" w:type="dxa"/>
                                  <w:tcBorders>
                                    <w:top w:val="nil"/>
                                    <w:left w:val="nil"/>
                                    <w:bottom w:val="single" w:sz="4" w:space="0" w:color="auto"/>
                                    <w:right w:val="single" w:sz="18" w:space="0" w:color="auto"/>
                                  </w:tcBorders>
                                  <w:shd w:val="clear" w:color="auto" w:fill="D9D9D9"/>
                                  <w:noWrap/>
                                  <w:vAlign w:val="bottom"/>
                                  <w:hideMark/>
                                </w:tcPr>
                                <w:p w14:paraId="36C1CD74" w14:textId="77777777" w:rsidR="00961129" w:rsidRDefault="00961129">
                                  <w:pPr>
                                    <w:jc w:val="center"/>
                                    <w:rPr>
                                      <w:rFonts w:ascii="Calibri" w:hAnsi="Calibri"/>
                                      <w:color w:val="000000"/>
                                    </w:rPr>
                                  </w:pPr>
                                  <w:r>
                                    <w:rPr>
                                      <w:rFonts w:ascii="Calibri" w:hAnsi="Calibri"/>
                                      <w:color w:val="000000"/>
                                    </w:rPr>
                                    <w:t>10</w:t>
                                  </w:r>
                                </w:p>
                              </w:tc>
                            </w:tr>
                            <w:tr w:rsidR="00961129" w14:paraId="3B7327E0"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78F6E165" w14:textId="77777777" w:rsidR="00961129" w:rsidRDefault="00961129">
                                  <w:pPr>
                                    <w:jc w:val="center"/>
                                    <w:rPr>
                                      <w:rFonts w:ascii="Calibri" w:hAnsi="Calibri"/>
                                      <w:color w:val="000000"/>
                                    </w:rPr>
                                  </w:pPr>
                                  <w:r>
                                    <w:rPr>
                                      <w:rFonts w:ascii="Calibri" w:hAnsi="Calibri"/>
                                      <w:color w:val="000000"/>
                                    </w:rPr>
                                    <w:t>11</w:t>
                                  </w:r>
                                </w:p>
                              </w:tc>
                              <w:tc>
                                <w:tcPr>
                                  <w:tcW w:w="1440" w:type="dxa"/>
                                  <w:tcBorders>
                                    <w:top w:val="nil"/>
                                    <w:left w:val="nil"/>
                                    <w:bottom w:val="single" w:sz="4" w:space="0" w:color="auto"/>
                                    <w:right w:val="single" w:sz="18" w:space="0" w:color="auto"/>
                                  </w:tcBorders>
                                  <w:noWrap/>
                                  <w:vAlign w:val="bottom"/>
                                  <w:hideMark/>
                                </w:tcPr>
                                <w:p w14:paraId="3231CC30" w14:textId="77777777" w:rsidR="00961129" w:rsidRDefault="00961129">
                                  <w:pPr>
                                    <w:jc w:val="center"/>
                                    <w:rPr>
                                      <w:rFonts w:ascii="Calibri" w:hAnsi="Calibri"/>
                                      <w:color w:val="000000"/>
                                    </w:rPr>
                                  </w:pPr>
                                  <w:r>
                                    <w:rPr>
                                      <w:rFonts w:ascii="Calibri" w:hAnsi="Calibri"/>
                                      <w:color w:val="000000"/>
                                    </w:rPr>
                                    <w:t>11</w:t>
                                  </w:r>
                                </w:p>
                              </w:tc>
                            </w:tr>
                            <w:tr w:rsidR="00961129" w14:paraId="4403F99C"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4BCD9F6E" w14:textId="77777777" w:rsidR="00961129" w:rsidRDefault="00961129">
                                  <w:pPr>
                                    <w:jc w:val="center"/>
                                    <w:rPr>
                                      <w:rFonts w:ascii="Calibri" w:hAnsi="Calibri"/>
                                      <w:color w:val="000000"/>
                                    </w:rPr>
                                  </w:pPr>
                                  <w:r>
                                    <w:rPr>
                                      <w:rFonts w:ascii="Calibri" w:hAnsi="Calibri"/>
                                      <w:color w:val="000000"/>
                                    </w:rPr>
                                    <w:t>12</w:t>
                                  </w:r>
                                </w:p>
                              </w:tc>
                              <w:tc>
                                <w:tcPr>
                                  <w:tcW w:w="1440" w:type="dxa"/>
                                  <w:tcBorders>
                                    <w:top w:val="nil"/>
                                    <w:left w:val="nil"/>
                                    <w:bottom w:val="single" w:sz="4" w:space="0" w:color="auto"/>
                                    <w:right w:val="single" w:sz="18" w:space="0" w:color="auto"/>
                                  </w:tcBorders>
                                  <w:shd w:val="clear" w:color="auto" w:fill="D9D9D9"/>
                                  <w:noWrap/>
                                  <w:vAlign w:val="bottom"/>
                                  <w:hideMark/>
                                </w:tcPr>
                                <w:p w14:paraId="2A6A1DBF" w14:textId="77777777" w:rsidR="00961129" w:rsidRDefault="00961129">
                                  <w:pPr>
                                    <w:jc w:val="center"/>
                                    <w:rPr>
                                      <w:rFonts w:ascii="Calibri" w:hAnsi="Calibri"/>
                                      <w:color w:val="000000"/>
                                    </w:rPr>
                                  </w:pPr>
                                  <w:r>
                                    <w:rPr>
                                      <w:rFonts w:ascii="Calibri" w:hAnsi="Calibri"/>
                                      <w:color w:val="000000"/>
                                    </w:rPr>
                                    <w:t>12</w:t>
                                  </w:r>
                                </w:p>
                              </w:tc>
                            </w:tr>
                            <w:tr w:rsidR="00961129" w14:paraId="5E848F6A"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678BAB9D" w14:textId="77777777" w:rsidR="00961129" w:rsidRDefault="00961129">
                                  <w:pPr>
                                    <w:jc w:val="center"/>
                                    <w:rPr>
                                      <w:rFonts w:ascii="Calibri" w:hAnsi="Calibri"/>
                                      <w:color w:val="000000"/>
                                    </w:rPr>
                                  </w:pPr>
                                  <w:r>
                                    <w:rPr>
                                      <w:rFonts w:ascii="Calibri" w:hAnsi="Calibri"/>
                                      <w:color w:val="000000"/>
                                    </w:rPr>
                                    <w:t>13</w:t>
                                  </w:r>
                                </w:p>
                              </w:tc>
                              <w:tc>
                                <w:tcPr>
                                  <w:tcW w:w="1440" w:type="dxa"/>
                                  <w:tcBorders>
                                    <w:top w:val="nil"/>
                                    <w:left w:val="nil"/>
                                    <w:bottom w:val="single" w:sz="4" w:space="0" w:color="auto"/>
                                    <w:right w:val="single" w:sz="18" w:space="0" w:color="auto"/>
                                  </w:tcBorders>
                                  <w:noWrap/>
                                  <w:vAlign w:val="bottom"/>
                                  <w:hideMark/>
                                </w:tcPr>
                                <w:p w14:paraId="74438CFC" w14:textId="77777777" w:rsidR="00961129" w:rsidRDefault="00961129">
                                  <w:pPr>
                                    <w:jc w:val="center"/>
                                    <w:rPr>
                                      <w:rFonts w:ascii="Calibri" w:hAnsi="Calibri"/>
                                      <w:color w:val="000000"/>
                                    </w:rPr>
                                  </w:pPr>
                                  <w:r>
                                    <w:rPr>
                                      <w:rFonts w:ascii="Calibri" w:hAnsi="Calibri"/>
                                      <w:color w:val="000000"/>
                                    </w:rPr>
                                    <w:t>13</w:t>
                                  </w:r>
                                </w:p>
                              </w:tc>
                            </w:tr>
                            <w:tr w:rsidR="00961129" w14:paraId="161C780A"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1E7EB6B1" w14:textId="77777777" w:rsidR="00961129" w:rsidRDefault="00961129">
                                  <w:pPr>
                                    <w:jc w:val="center"/>
                                    <w:rPr>
                                      <w:rFonts w:ascii="Calibri" w:hAnsi="Calibri"/>
                                      <w:color w:val="000000"/>
                                    </w:rPr>
                                  </w:pPr>
                                  <w:r>
                                    <w:rPr>
                                      <w:rFonts w:ascii="Calibri" w:hAnsi="Calibri"/>
                                      <w:color w:val="000000"/>
                                    </w:rPr>
                                    <w:t>14</w:t>
                                  </w:r>
                                </w:p>
                              </w:tc>
                              <w:tc>
                                <w:tcPr>
                                  <w:tcW w:w="1440" w:type="dxa"/>
                                  <w:tcBorders>
                                    <w:top w:val="nil"/>
                                    <w:left w:val="nil"/>
                                    <w:bottom w:val="single" w:sz="4" w:space="0" w:color="auto"/>
                                    <w:right w:val="single" w:sz="18" w:space="0" w:color="auto"/>
                                  </w:tcBorders>
                                  <w:shd w:val="clear" w:color="auto" w:fill="D9D9D9"/>
                                  <w:noWrap/>
                                  <w:vAlign w:val="bottom"/>
                                  <w:hideMark/>
                                </w:tcPr>
                                <w:p w14:paraId="7E336E54" w14:textId="77777777" w:rsidR="00961129" w:rsidRDefault="00961129">
                                  <w:pPr>
                                    <w:jc w:val="center"/>
                                    <w:rPr>
                                      <w:rFonts w:ascii="Calibri" w:hAnsi="Calibri"/>
                                      <w:color w:val="000000"/>
                                    </w:rPr>
                                  </w:pPr>
                                  <w:r>
                                    <w:rPr>
                                      <w:rFonts w:ascii="Calibri" w:hAnsi="Calibri"/>
                                      <w:color w:val="000000"/>
                                    </w:rPr>
                                    <w:t>14</w:t>
                                  </w:r>
                                </w:p>
                              </w:tc>
                            </w:tr>
                            <w:tr w:rsidR="00961129" w14:paraId="0E53AD20"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5D35E448" w14:textId="77777777" w:rsidR="00961129" w:rsidRDefault="00961129">
                                  <w:pPr>
                                    <w:jc w:val="center"/>
                                    <w:rPr>
                                      <w:rFonts w:ascii="Calibri" w:hAnsi="Calibri"/>
                                      <w:color w:val="000000"/>
                                    </w:rPr>
                                  </w:pPr>
                                  <w:r>
                                    <w:rPr>
                                      <w:rFonts w:ascii="Calibri" w:hAnsi="Calibri"/>
                                      <w:color w:val="000000"/>
                                    </w:rPr>
                                    <w:t>15</w:t>
                                  </w:r>
                                </w:p>
                              </w:tc>
                              <w:tc>
                                <w:tcPr>
                                  <w:tcW w:w="1440" w:type="dxa"/>
                                  <w:tcBorders>
                                    <w:top w:val="nil"/>
                                    <w:left w:val="nil"/>
                                    <w:bottom w:val="single" w:sz="4" w:space="0" w:color="auto"/>
                                    <w:right w:val="single" w:sz="18" w:space="0" w:color="auto"/>
                                  </w:tcBorders>
                                  <w:noWrap/>
                                  <w:vAlign w:val="bottom"/>
                                  <w:hideMark/>
                                </w:tcPr>
                                <w:p w14:paraId="77839763" w14:textId="77777777" w:rsidR="00961129" w:rsidRDefault="00961129">
                                  <w:pPr>
                                    <w:jc w:val="center"/>
                                    <w:rPr>
                                      <w:rFonts w:ascii="Calibri" w:hAnsi="Calibri"/>
                                      <w:color w:val="000000"/>
                                    </w:rPr>
                                  </w:pPr>
                                  <w:r>
                                    <w:rPr>
                                      <w:rFonts w:ascii="Calibri" w:hAnsi="Calibri"/>
                                      <w:color w:val="000000"/>
                                    </w:rPr>
                                    <w:t>15</w:t>
                                  </w:r>
                                </w:p>
                              </w:tc>
                            </w:tr>
                            <w:tr w:rsidR="00961129" w14:paraId="46D7C862"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3B25575A" w14:textId="77777777" w:rsidR="00961129" w:rsidRDefault="00961129">
                                  <w:pPr>
                                    <w:jc w:val="center"/>
                                    <w:rPr>
                                      <w:rFonts w:ascii="Calibri" w:hAnsi="Calibri"/>
                                      <w:color w:val="000000"/>
                                    </w:rPr>
                                  </w:pPr>
                                  <w:r>
                                    <w:rPr>
                                      <w:rFonts w:ascii="Calibri" w:hAnsi="Calibri"/>
                                      <w:color w:val="000000"/>
                                    </w:rPr>
                                    <w:t>16</w:t>
                                  </w:r>
                                </w:p>
                              </w:tc>
                              <w:tc>
                                <w:tcPr>
                                  <w:tcW w:w="1440" w:type="dxa"/>
                                  <w:tcBorders>
                                    <w:top w:val="nil"/>
                                    <w:left w:val="nil"/>
                                    <w:bottom w:val="single" w:sz="4" w:space="0" w:color="auto"/>
                                    <w:right w:val="single" w:sz="18" w:space="0" w:color="auto"/>
                                  </w:tcBorders>
                                  <w:shd w:val="clear" w:color="auto" w:fill="D9D9D9"/>
                                  <w:noWrap/>
                                  <w:vAlign w:val="bottom"/>
                                  <w:hideMark/>
                                </w:tcPr>
                                <w:p w14:paraId="2294F06A" w14:textId="77777777" w:rsidR="00961129" w:rsidRDefault="00961129">
                                  <w:pPr>
                                    <w:jc w:val="center"/>
                                    <w:rPr>
                                      <w:rFonts w:ascii="Calibri" w:hAnsi="Calibri"/>
                                      <w:color w:val="000000"/>
                                    </w:rPr>
                                  </w:pPr>
                                  <w:r>
                                    <w:rPr>
                                      <w:rFonts w:ascii="Calibri" w:hAnsi="Calibri"/>
                                      <w:color w:val="000000"/>
                                    </w:rPr>
                                    <w:t>16</w:t>
                                  </w:r>
                                </w:p>
                              </w:tc>
                            </w:tr>
                            <w:tr w:rsidR="00961129" w14:paraId="334F0003"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5F2F2214" w14:textId="77777777" w:rsidR="00961129" w:rsidRDefault="00961129">
                                  <w:pPr>
                                    <w:jc w:val="center"/>
                                    <w:rPr>
                                      <w:rFonts w:ascii="Calibri" w:hAnsi="Calibri"/>
                                      <w:color w:val="000000"/>
                                    </w:rPr>
                                  </w:pPr>
                                  <w:r>
                                    <w:rPr>
                                      <w:rFonts w:ascii="Calibri" w:hAnsi="Calibri"/>
                                      <w:color w:val="000000"/>
                                    </w:rPr>
                                    <w:t>17</w:t>
                                  </w:r>
                                </w:p>
                              </w:tc>
                              <w:tc>
                                <w:tcPr>
                                  <w:tcW w:w="1440" w:type="dxa"/>
                                  <w:tcBorders>
                                    <w:top w:val="nil"/>
                                    <w:left w:val="nil"/>
                                    <w:bottom w:val="single" w:sz="4" w:space="0" w:color="auto"/>
                                    <w:right w:val="single" w:sz="18" w:space="0" w:color="auto"/>
                                  </w:tcBorders>
                                  <w:noWrap/>
                                  <w:vAlign w:val="bottom"/>
                                  <w:hideMark/>
                                </w:tcPr>
                                <w:p w14:paraId="2E3B483C" w14:textId="77777777" w:rsidR="00961129" w:rsidRDefault="00961129">
                                  <w:pPr>
                                    <w:jc w:val="center"/>
                                    <w:rPr>
                                      <w:rFonts w:ascii="Calibri" w:hAnsi="Calibri"/>
                                      <w:color w:val="000000"/>
                                    </w:rPr>
                                  </w:pPr>
                                  <w:r>
                                    <w:rPr>
                                      <w:rFonts w:ascii="Calibri" w:hAnsi="Calibri"/>
                                      <w:color w:val="000000"/>
                                    </w:rPr>
                                    <w:t>17</w:t>
                                  </w:r>
                                </w:p>
                              </w:tc>
                            </w:tr>
                            <w:tr w:rsidR="00961129" w14:paraId="764622F2"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78C0413D" w14:textId="77777777" w:rsidR="00961129" w:rsidRDefault="00961129">
                                  <w:pPr>
                                    <w:jc w:val="center"/>
                                    <w:rPr>
                                      <w:rFonts w:ascii="Calibri" w:hAnsi="Calibri"/>
                                      <w:color w:val="000000"/>
                                    </w:rPr>
                                  </w:pPr>
                                  <w:r>
                                    <w:rPr>
                                      <w:rFonts w:ascii="Calibri" w:hAnsi="Calibri"/>
                                      <w:color w:val="000000"/>
                                    </w:rPr>
                                    <w:t>18</w:t>
                                  </w:r>
                                </w:p>
                              </w:tc>
                              <w:tc>
                                <w:tcPr>
                                  <w:tcW w:w="1440" w:type="dxa"/>
                                  <w:tcBorders>
                                    <w:top w:val="nil"/>
                                    <w:left w:val="nil"/>
                                    <w:bottom w:val="single" w:sz="4" w:space="0" w:color="auto"/>
                                    <w:right w:val="single" w:sz="18" w:space="0" w:color="auto"/>
                                  </w:tcBorders>
                                  <w:shd w:val="clear" w:color="auto" w:fill="D9D9D9"/>
                                  <w:noWrap/>
                                  <w:vAlign w:val="bottom"/>
                                  <w:hideMark/>
                                </w:tcPr>
                                <w:p w14:paraId="0293AC50" w14:textId="77777777" w:rsidR="00961129" w:rsidRDefault="00961129">
                                  <w:pPr>
                                    <w:jc w:val="center"/>
                                    <w:rPr>
                                      <w:rFonts w:ascii="Calibri" w:hAnsi="Calibri"/>
                                      <w:color w:val="000000"/>
                                    </w:rPr>
                                  </w:pPr>
                                  <w:r>
                                    <w:rPr>
                                      <w:rFonts w:ascii="Calibri" w:hAnsi="Calibri"/>
                                      <w:color w:val="000000"/>
                                    </w:rPr>
                                    <w:t>18</w:t>
                                  </w:r>
                                </w:p>
                              </w:tc>
                            </w:tr>
                            <w:tr w:rsidR="00961129" w14:paraId="03632897" w14:textId="77777777" w:rsidTr="00D321E0">
                              <w:trPr>
                                <w:trHeight w:val="315"/>
                              </w:trPr>
                              <w:tc>
                                <w:tcPr>
                                  <w:tcW w:w="1440" w:type="dxa"/>
                                  <w:tcBorders>
                                    <w:top w:val="nil"/>
                                    <w:left w:val="single" w:sz="18" w:space="0" w:color="auto"/>
                                    <w:bottom w:val="single" w:sz="4" w:space="0" w:color="auto"/>
                                    <w:right w:val="single" w:sz="4" w:space="0" w:color="auto"/>
                                  </w:tcBorders>
                                  <w:noWrap/>
                                  <w:vAlign w:val="bottom"/>
                                  <w:hideMark/>
                                </w:tcPr>
                                <w:p w14:paraId="7BB78C5B" w14:textId="77777777" w:rsidR="00961129" w:rsidRDefault="00961129">
                                  <w:pPr>
                                    <w:jc w:val="center"/>
                                    <w:rPr>
                                      <w:rFonts w:ascii="Calibri" w:hAnsi="Calibri"/>
                                      <w:color w:val="000000"/>
                                    </w:rPr>
                                  </w:pPr>
                                  <w:r>
                                    <w:rPr>
                                      <w:rFonts w:ascii="Calibri" w:hAnsi="Calibri"/>
                                      <w:color w:val="000000"/>
                                    </w:rPr>
                                    <w:t>19</w:t>
                                  </w:r>
                                </w:p>
                              </w:tc>
                              <w:tc>
                                <w:tcPr>
                                  <w:tcW w:w="1440" w:type="dxa"/>
                                  <w:tcBorders>
                                    <w:top w:val="nil"/>
                                    <w:left w:val="nil"/>
                                    <w:bottom w:val="single" w:sz="4" w:space="0" w:color="auto"/>
                                    <w:right w:val="single" w:sz="18" w:space="0" w:color="auto"/>
                                  </w:tcBorders>
                                  <w:noWrap/>
                                  <w:vAlign w:val="bottom"/>
                                  <w:hideMark/>
                                </w:tcPr>
                                <w:p w14:paraId="4B908C4C" w14:textId="77777777" w:rsidR="00961129" w:rsidRDefault="00961129">
                                  <w:pPr>
                                    <w:jc w:val="center"/>
                                    <w:rPr>
                                      <w:rFonts w:ascii="Calibri" w:hAnsi="Calibri"/>
                                      <w:color w:val="000000"/>
                                    </w:rPr>
                                  </w:pPr>
                                  <w:r>
                                    <w:rPr>
                                      <w:rFonts w:ascii="Calibri" w:hAnsi="Calibri"/>
                                      <w:color w:val="000000"/>
                                    </w:rPr>
                                    <w:t>19</w:t>
                                  </w:r>
                                </w:p>
                              </w:tc>
                            </w:tr>
                            <w:tr w:rsidR="00961129" w14:paraId="4AFEDBCE"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0E18C854" w14:textId="77777777" w:rsidR="00961129" w:rsidRDefault="00961129">
                                  <w:pPr>
                                    <w:jc w:val="center"/>
                                    <w:rPr>
                                      <w:rFonts w:ascii="Calibri" w:hAnsi="Calibri"/>
                                      <w:color w:val="000000"/>
                                    </w:rPr>
                                  </w:pPr>
                                  <w:r>
                                    <w:rPr>
                                      <w:rFonts w:ascii="Calibri" w:hAnsi="Calibri"/>
                                      <w:color w:val="000000"/>
                                    </w:rPr>
                                    <w:t>20</w:t>
                                  </w:r>
                                </w:p>
                              </w:tc>
                              <w:tc>
                                <w:tcPr>
                                  <w:tcW w:w="1440" w:type="dxa"/>
                                  <w:tcBorders>
                                    <w:top w:val="nil"/>
                                    <w:left w:val="nil"/>
                                    <w:bottom w:val="single" w:sz="4" w:space="0" w:color="auto"/>
                                    <w:right w:val="single" w:sz="18" w:space="0" w:color="auto"/>
                                  </w:tcBorders>
                                  <w:shd w:val="clear" w:color="auto" w:fill="D9D9D9"/>
                                  <w:noWrap/>
                                  <w:vAlign w:val="bottom"/>
                                  <w:hideMark/>
                                </w:tcPr>
                                <w:p w14:paraId="67C9FD14" w14:textId="77777777" w:rsidR="00961129" w:rsidRDefault="00961129">
                                  <w:pPr>
                                    <w:jc w:val="center"/>
                                    <w:rPr>
                                      <w:rFonts w:ascii="Calibri" w:hAnsi="Calibri"/>
                                      <w:color w:val="000000"/>
                                    </w:rPr>
                                  </w:pPr>
                                  <w:r>
                                    <w:rPr>
                                      <w:rFonts w:ascii="Calibri" w:hAnsi="Calibri"/>
                                      <w:color w:val="000000"/>
                                    </w:rPr>
                                    <w:t>20</w:t>
                                  </w:r>
                                </w:p>
                              </w:tc>
                            </w:tr>
                            <w:tr w:rsidR="00961129" w14:paraId="004C93AE"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2E434B20" w14:textId="77777777" w:rsidR="00961129" w:rsidRDefault="00961129">
                                  <w:pPr>
                                    <w:jc w:val="center"/>
                                    <w:rPr>
                                      <w:rFonts w:ascii="Calibri" w:hAnsi="Calibri"/>
                                      <w:color w:val="000000"/>
                                    </w:rPr>
                                  </w:pPr>
                                  <w:r>
                                    <w:rPr>
                                      <w:rFonts w:ascii="Calibri" w:hAnsi="Calibri"/>
                                      <w:color w:val="000000"/>
                                    </w:rPr>
                                    <w:t>24</w:t>
                                  </w:r>
                                </w:p>
                              </w:tc>
                              <w:tc>
                                <w:tcPr>
                                  <w:tcW w:w="1440" w:type="dxa"/>
                                  <w:tcBorders>
                                    <w:top w:val="nil"/>
                                    <w:left w:val="nil"/>
                                    <w:bottom w:val="single" w:sz="4" w:space="0" w:color="auto"/>
                                    <w:right w:val="single" w:sz="18" w:space="0" w:color="auto"/>
                                  </w:tcBorders>
                                  <w:noWrap/>
                                  <w:vAlign w:val="bottom"/>
                                  <w:hideMark/>
                                </w:tcPr>
                                <w:p w14:paraId="66A5C392" w14:textId="77777777" w:rsidR="00961129" w:rsidRDefault="00961129">
                                  <w:pPr>
                                    <w:jc w:val="center"/>
                                    <w:rPr>
                                      <w:rFonts w:ascii="Calibri" w:hAnsi="Calibri"/>
                                      <w:color w:val="000000"/>
                                    </w:rPr>
                                  </w:pPr>
                                  <w:r>
                                    <w:rPr>
                                      <w:rFonts w:ascii="Calibri" w:hAnsi="Calibri"/>
                                      <w:color w:val="000000"/>
                                    </w:rPr>
                                    <w:t>24</w:t>
                                  </w:r>
                                </w:p>
                              </w:tc>
                            </w:tr>
                            <w:tr w:rsidR="00961129" w14:paraId="413E703B" w14:textId="77777777" w:rsidTr="00D321E0">
                              <w:trPr>
                                <w:trHeight w:val="315"/>
                              </w:trPr>
                              <w:tc>
                                <w:tcPr>
                                  <w:tcW w:w="1440" w:type="dxa"/>
                                  <w:tcBorders>
                                    <w:top w:val="nil"/>
                                    <w:left w:val="single" w:sz="18" w:space="0" w:color="auto"/>
                                    <w:bottom w:val="single" w:sz="18" w:space="0" w:color="auto"/>
                                    <w:right w:val="single" w:sz="4" w:space="0" w:color="auto"/>
                                  </w:tcBorders>
                                  <w:shd w:val="clear" w:color="auto" w:fill="D9D9D9"/>
                                  <w:noWrap/>
                                  <w:vAlign w:val="bottom"/>
                                  <w:hideMark/>
                                </w:tcPr>
                                <w:p w14:paraId="14CA334F" w14:textId="77777777" w:rsidR="00961129" w:rsidRDefault="00961129">
                                  <w:pPr>
                                    <w:jc w:val="center"/>
                                    <w:rPr>
                                      <w:rFonts w:ascii="Calibri" w:hAnsi="Calibri"/>
                                      <w:color w:val="000000"/>
                                    </w:rPr>
                                  </w:pPr>
                                  <w:r>
                                    <w:rPr>
                                      <w:rFonts w:ascii="Calibri" w:hAnsi="Calibri"/>
                                      <w:color w:val="000000"/>
                                    </w:rPr>
                                    <w:t>28</w:t>
                                  </w:r>
                                </w:p>
                              </w:tc>
                              <w:tc>
                                <w:tcPr>
                                  <w:tcW w:w="1440" w:type="dxa"/>
                                  <w:tcBorders>
                                    <w:top w:val="nil"/>
                                    <w:left w:val="nil"/>
                                    <w:bottom w:val="single" w:sz="18" w:space="0" w:color="auto"/>
                                    <w:right w:val="single" w:sz="18" w:space="0" w:color="auto"/>
                                  </w:tcBorders>
                                  <w:shd w:val="clear" w:color="auto" w:fill="D9D9D9"/>
                                  <w:noWrap/>
                                  <w:vAlign w:val="bottom"/>
                                  <w:hideMark/>
                                </w:tcPr>
                                <w:p w14:paraId="2C1F20EA" w14:textId="77777777" w:rsidR="00961129" w:rsidRDefault="00961129">
                                  <w:pPr>
                                    <w:jc w:val="center"/>
                                    <w:rPr>
                                      <w:rFonts w:ascii="Calibri" w:hAnsi="Calibri"/>
                                      <w:color w:val="000000"/>
                                    </w:rPr>
                                  </w:pPr>
                                  <w:r>
                                    <w:rPr>
                                      <w:rFonts w:ascii="Calibri" w:hAnsi="Calibri"/>
                                      <w:color w:val="000000"/>
                                    </w:rPr>
                                    <w:t>28</w:t>
                                  </w:r>
                                </w:p>
                              </w:tc>
                            </w:tr>
                          </w:tbl>
                          <w:p w14:paraId="13644E78" w14:textId="77777777" w:rsidR="00961129" w:rsidRDefault="00961129" w:rsidP="004951B4">
                            <w:pPr>
                              <w:rPr>
                                <w:rFonts w:asciiTheme="minorHAnsi" w:hAnsiTheme="minorHAnsi" w:cstheme="minorBidi"/>
                                <w:b/>
                                <w:szCs w:val="22"/>
                              </w:rPr>
                            </w:pPr>
                          </w:p>
                          <w:p w14:paraId="0A230C91" w14:textId="77777777" w:rsidR="00961129" w:rsidRDefault="00961129" w:rsidP="004951B4">
                            <w:pPr>
                              <w:rPr>
                                <w:b/>
                              </w:rPr>
                            </w:pPr>
                          </w:p>
                          <w:p w14:paraId="7DA5C846" w14:textId="77777777" w:rsidR="00961129" w:rsidRDefault="00961129" w:rsidP="004951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2C9C0" id="Text Box 10" o:spid="_x0000_s1063" type="#_x0000_t202" style="position:absolute;left:0;text-align:left;margin-left:376.65pt;margin-top:102.75pt;width:162.6pt;height:505.15pt;z-index:-251585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" stroked="f">
                <v:textbox>
                  <w:txbxContent>
                    <w:p w14:paraId="55629C59" w14:textId="77777777" w:rsidR="00961129" w:rsidRPr="00444BD3" w:rsidRDefault="00961129" w:rsidP="004951B4">
                      <w:pPr>
                        <w:rPr>
                          <w:rFonts w:cs="Arial"/>
                          <w:b/>
                          <w:bCs/>
                          <w:szCs w:val="26"/>
                          <w:u w:val="single"/>
                        </w:rPr>
                      </w:pPr>
                      <w:r w:rsidRPr="00444BD3">
                        <w:rPr>
                          <w:rFonts w:cs="Arial"/>
                          <w:b/>
                          <w:bCs/>
                          <w:szCs w:val="26"/>
                          <w:u w:val="single"/>
                        </w:rPr>
                        <w:t>Infusion Rate:</w:t>
                      </w:r>
                    </w:p>
                    <w:p w14:paraId="4314D4C1" w14:textId="77777777" w:rsidR="00961129" w:rsidRDefault="00961129" w:rsidP="004951B4">
                      <w:r>
                        <w:t>Use standard drip (1 unit/mL)</w:t>
                      </w:r>
                    </w:p>
                    <w:tbl>
                      <w:tblPr>
                        <w:tblW w:w="2880" w:type="dxa"/>
                        <w:tblInd w:w="-23" w:type="dxa"/>
                        <w:tblLook w:val="04A0" w:firstRow="1" w:lastRow="0" w:firstColumn="1" w:lastColumn="0" w:noHBand="0" w:noVBand="1"/>
                      </w:tblPr>
                      <w:tblGrid>
                        <w:gridCol w:w="1440"/>
                        <w:gridCol w:w="1440"/>
                      </w:tblGrid>
                      <w:tr w:rsidR="00961129" w14:paraId="635AF43E" w14:textId="77777777" w:rsidTr="00D321E0">
                        <w:trPr>
                          <w:trHeight w:val="300"/>
                        </w:trPr>
                        <w:tc>
                          <w:tcPr>
                            <w:tcW w:w="2880" w:type="dxa"/>
                            <w:gridSpan w:val="2"/>
                            <w:tcBorders>
                              <w:top w:val="single" w:sz="18" w:space="0" w:color="auto"/>
                              <w:left w:val="single" w:sz="18" w:space="0" w:color="auto"/>
                              <w:bottom w:val="nil"/>
                              <w:right w:val="single" w:sz="18" w:space="0" w:color="auto"/>
                            </w:tcBorders>
                            <w:noWrap/>
                            <w:vAlign w:val="bottom"/>
                            <w:hideMark/>
                          </w:tcPr>
                          <w:p w14:paraId="1132C276" w14:textId="77777777" w:rsidR="00961129" w:rsidRDefault="00961129">
                            <w:pPr>
                              <w:jc w:val="center"/>
                              <w:rPr>
                                <w:rFonts w:ascii="Calibri" w:hAnsi="Calibri"/>
                                <w:color w:val="000000"/>
                              </w:rPr>
                            </w:pPr>
                            <w:r>
                              <w:rPr>
                                <w:rFonts w:ascii="Calibri" w:hAnsi="Calibri"/>
                                <w:color w:val="000000"/>
                              </w:rPr>
                              <w:t>Drip rate (100 units/100 mL)</w:t>
                            </w:r>
                          </w:p>
                        </w:tc>
                      </w:tr>
                      <w:tr w:rsidR="00961129" w14:paraId="743E7916" w14:textId="77777777" w:rsidTr="00D321E0">
                        <w:trPr>
                          <w:trHeight w:val="315"/>
                        </w:trPr>
                        <w:tc>
                          <w:tcPr>
                            <w:tcW w:w="2880" w:type="dxa"/>
                            <w:gridSpan w:val="2"/>
                            <w:tcBorders>
                              <w:top w:val="nil"/>
                              <w:left w:val="single" w:sz="18" w:space="0" w:color="auto"/>
                              <w:bottom w:val="single" w:sz="4" w:space="0" w:color="auto"/>
                              <w:right w:val="single" w:sz="18" w:space="0" w:color="auto"/>
                            </w:tcBorders>
                            <w:noWrap/>
                            <w:vAlign w:val="bottom"/>
                            <w:hideMark/>
                          </w:tcPr>
                          <w:p w14:paraId="3358E463" w14:textId="77777777" w:rsidR="00961129" w:rsidRDefault="00961129">
                            <w:pPr>
                              <w:jc w:val="center"/>
                              <w:rPr>
                                <w:rFonts w:ascii="Calibri" w:hAnsi="Calibri"/>
                                <w:color w:val="000000"/>
                              </w:rPr>
                            </w:pPr>
                            <w:r>
                              <w:rPr>
                                <w:rFonts w:ascii="Calibri" w:hAnsi="Calibri"/>
                                <w:color w:val="000000"/>
                              </w:rPr>
                              <w:t>Standard drip concentration</w:t>
                            </w:r>
                          </w:p>
                        </w:tc>
                      </w:tr>
                      <w:tr w:rsidR="00961129" w14:paraId="658AD17F" w14:textId="77777777" w:rsidTr="00D321E0">
                        <w:trPr>
                          <w:trHeight w:val="300"/>
                        </w:trPr>
                        <w:tc>
                          <w:tcPr>
                            <w:tcW w:w="1440" w:type="dxa"/>
                            <w:tcBorders>
                              <w:top w:val="single" w:sz="4" w:space="0" w:color="auto"/>
                              <w:left w:val="single" w:sz="18" w:space="0" w:color="auto"/>
                              <w:bottom w:val="single" w:sz="18" w:space="0" w:color="auto"/>
                              <w:right w:val="single" w:sz="4" w:space="0" w:color="auto"/>
                            </w:tcBorders>
                            <w:noWrap/>
                            <w:vAlign w:val="bottom"/>
                            <w:hideMark/>
                          </w:tcPr>
                          <w:p w14:paraId="1BB83A01" w14:textId="77777777" w:rsidR="00961129" w:rsidRDefault="00961129">
                            <w:pPr>
                              <w:jc w:val="center"/>
                              <w:rPr>
                                <w:rFonts w:ascii="Calibri" w:hAnsi="Calibri"/>
                                <w:color w:val="000000"/>
                              </w:rPr>
                            </w:pPr>
                            <w:r>
                              <w:rPr>
                                <w:rFonts w:ascii="Calibri" w:hAnsi="Calibri"/>
                                <w:color w:val="000000"/>
                              </w:rPr>
                              <w:t>Units/hour</w:t>
                            </w:r>
                          </w:p>
                        </w:tc>
                        <w:tc>
                          <w:tcPr>
                            <w:tcW w:w="1440" w:type="dxa"/>
                            <w:tcBorders>
                              <w:top w:val="single" w:sz="4" w:space="0" w:color="auto"/>
                              <w:left w:val="nil"/>
                              <w:bottom w:val="single" w:sz="18" w:space="0" w:color="auto"/>
                              <w:right w:val="single" w:sz="18" w:space="0" w:color="auto"/>
                            </w:tcBorders>
                            <w:noWrap/>
                            <w:vAlign w:val="bottom"/>
                            <w:hideMark/>
                          </w:tcPr>
                          <w:p w14:paraId="0595F954" w14:textId="77777777" w:rsidR="00961129" w:rsidRDefault="00961129">
                            <w:pPr>
                              <w:jc w:val="center"/>
                              <w:rPr>
                                <w:rFonts w:ascii="Calibri" w:hAnsi="Calibri"/>
                                <w:color w:val="000000"/>
                              </w:rPr>
                            </w:pPr>
                            <w:r>
                              <w:rPr>
                                <w:rFonts w:ascii="Calibri" w:hAnsi="Calibri"/>
                                <w:color w:val="000000"/>
                              </w:rPr>
                              <w:t>mL/hour</w:t>
                            </w:r>
                          </w:p>
                        </w:tc>
                      </w:tr>
                      <w:tr w:rsidR="00961129" w14:paraId="3914C8A5" w14:textId="77777777" w:rsidTr="00D321E0">
                        <w:trPr>
                          <w:trHeight w:val="300"/>
                        </w:trPr>
                        <w:tc>
                          <w:tcPr>
                            <w:tcW w:w="1440" w:type="dxa"/>
                            <w:tcBorders>
                              <w:top w:val="single" w:sz="18" w:space="0" w:color="auto"/>
                              <w:left w:val="single" w:sz="18" w:space="0" w:color="auto"/>
                              <w:bottom w:val="single" w:sz="4" w:space="0" w:color="auto"/>
                              <w:right w:val="single" w:sz="4" w:space="0" w:color="auto"/>
                            </w:tcBorders>
                            <w:shd w:val="clear" w:color="auto" w:fill="D9D9D9"/>
                            <w:noWrap/>
                            <w:vAlign w:val="bottom"/>
                            <w:hideMark/>
                          </w:tcPr>
                          <w:p w14:paraId="1993E801" w14:textId="77777777" w:rsidR="00961129" w:rsidRDefault="00961129">
                            <w:pPr>
                              <w:jc w:val="center"/>
                              <w:rPr>
                                <w:rFonts w:ascii="Calibri" w:hAnsi="Calibri"/>
                                <w:color w:val="000000"/>
                              </w:rPr>
                            </w:pPr>
                            <w:r>
                              <w:rPr>
                                <w:rFonts w:ascii="Calibri" w:hAnsi="Calibri"/>
                                <w:color w:val="000000"/>
                              </w:rPr>
                              <w:t>0.5</w:t>
                            </w:r>
                          </w:p>
                        </w:tc>
                        <w:tc>
                          <w:tcPr>
                            <w:tcW w:w="1440" w:type="dxa"/>
                            <w:tcBorders>
                              <w:top w:val="single" w:sz="18" w:space="0" w:color="auto"/>
                              <w:left w:val="nil"/>
                              <w:bottom w:val="single" w:sz="4" w:space="0" w:color="auto"/>
                              <w:right w:val="single" w:sz="18" w:space="0" w:color="auto"/>
                            </w:tcBorders>
                            <w:shd w:val="clear" w:color="auto" w:fill="D9D9D9"/>
                            <w:noWrap/>
                            <w:vAlign w:val="bottom"/>
                            <w:hideMark/>
                          </w:tcPr>
                          <w:p w14:paraId="5A38334C" w14:textId="77777777" w:rsidR="00961129" w:rsidRDefault="00961129">
                            <w:pPr>
                              <w:jc w:val="center"/>
                              <w:rPr>
                                <w:rFonts w:ascii="Calibri" w:hAnsi="Calibri"/>
                                <w:color w:val="000000"/>
                              </w:rPr>
                            </w:pPr>
                            <w:r>
                              <w:rPr>
                                <w:rFonts w:ascii="Calibri" w:hAnsi="Calibri"/>
                                <w:color w:val="000000"/>
                              </w:rPr>
                              <w:t>0.5</w:t>
                            </w:r>
                          </w:p>
                        </w:tc>
                      </w:tr>
                      <w:tr w:rsidR="00961129" w14:paraId="34897547"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6D623A34" w14:textId="77777777" w:rsidR="00961129" w:rsidRDefault="00961129">
                            <w:pPr>
                              <w:jc w:val="center"/>
                              <w:rPr>
                                <w:rFonts w:ascii="Calibri" w:hAnsi="Calibri"/>
                                <w:color w:val="000000"/>
                              </w:rPr>
                            </w:pPr>
                            <w:r>
                              <w:rPr>
                                <w:rFonts w:ascii="Calibri" w:hAnsi="Calibri"/>
                                <w:color w:val="000000"/>
                              </w:rPr>
                              <w:t>1</w:t>
                            </w:r>
                          </w:p>
                        </w:tc>
                        <w:tc>
                          <w:tcPr>
                            <w:tcW w:w="1440" w:type="dxa"/>
                            <w:tcBorders>
                              <w:top w:val="nil"/>
                              <w:left w:val="nil"/>
                              <w:bottom w:val="single" w:sz="4" w:space="0" w:color="auto"/>
                              <w:right w:val="single" w:sz="18" w:space="0" w:color="auto"/>
                            </w:tcBorders>
                            <w:noWrap/>
                            <w:vAlign w:val="bottom"/>
                            <w:hideMark/>
                          </w:tcPr>
                          <w:p w14:paraId="6C5FDC0B" w14:textId="77777777" w:rsidR="00961129" w:rsidRDefault="00961129">
                            <w:pPr>
                              <w:jc w:val="center"/>
                              <w:rPr>
                                <w:rFonts w:ascii="Calibri" w:hAnsi="Calibri"/>
                                <w:color w:val="000000"/>
                              </w:rPr>
                            </w:pPr>
                            <w:r>
                              <w:rPr>
                                <w:rFonts w:ascii="Calibri" w:hAnsi="Calibri"/>
                                <w:color w:val="000000"/>
                              </w:rPr>
                              <w:t>1</w:t>
                            </w:r>
                          </w:p>
                        </w:tc>
                      </w:tr>
                      <w:tr w:rsidR="00961129" w14:paraId="30536A38"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1864F232" w14:textId="77777777" w:rsidR="00961129" w:rsidRDefault="00961129">
                            <w:pPr>
                              <w:jc w:val="center"/>
                              <w:rPr>
                                <w:rFonts w:ascii="Calibri" w:hAnsi="Calibri"/>
                                <w:color w:val="000000"/>
                              </w:rPr>
                            </w:pPr>
                            <w:r>
                              <w:rPr>
                                <w:rFonts w:ascii="Calibri" w:hAnsi="Calibri"/>
                                <w:color w:val="000000"/>
                              </w:rPr>
                              <w:t>1.5</w:t>
                            </w:r>
                          </w:p>
                        </w:tc>
                        <w:tc>
                          <w:tcPr>
                            <w:tcW w:w="1440" w:type="dxa"/>
                            <w:tcBorders>
                              <w:top w:val="nil"/>
                              <w:left w:val="nil"/>
                              <w:bottom w:val="single" w:sz="4" w:space="0" w:color="auto"/>
                              <w:right w:val="single" w:sz="18" w:space="0" w:color="auto"/>
                            </w:tcBorders>
                            <w:shd w:val="clear" w:color="auto" w:fill="D9D9D9"/>
                            <w:noWrap/>
                            <w:vAlign w:val="bottom"/>
                            <w:hideMark/>
                          </w:tcPr>
                          <w:p w14:paraId="73AC33FD" w14:textId="77777777" w:rsidR="00961129" w:rsidRDefault="00961129">
                            <w:pPr>
                              <w:jc w:val="center"/>
                              <w:rPr>
                                <w:rFonts w:ascii="Calibri" w:hAnsi="Calibri"/>
                                <w:color w:val="000000"/>
                              </w:rPr>
                            </w:pPr>
                            <w:r>
                              <w:rPr>
                                <w:rFonts w:ascii="Calibri" w:hAnsi="Calibri"/>
                                <w:color w:val="000000"/>
                              </w:rPr>
                              <w:t>1.5</w:t>
                            </w:r>
                          </w:p>
                        </w:tc>
                      </w:tr>
                      <w:tr w:rsidR="00961129" w14:paraId="4DEDB067"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0B1EC32F" w14:textId="77777777" w:rsidR="00961129" w:rsidRDefault="00961129">
                            <w:pPr>
                              <w:jc w:val="center"/>
                              <w:rPr>
                                <w:rFonts w:ascii="Calibri" w:hAnsi="Calibri"/>
                                <w:color w:val="000000"/>
                              </w:rPr>
                            </w:pPr>
                            <w:r>
                              <w:rPr>
                                <w:rFonts w:ascii="Calibri" w:hAnsi="Calibri"/>
                                <w:color w:val="000000"/>
                              </w:rPr>
                              <w:t>2</w:t>
                            </w:r>
                          </w:p>
                        </w:tc>
                        <w:tc>
                          <w:tcPr>
                            <w:tcW w:w="1440" w:type="dxa"/>
                            <w:tcBorders>
                              <w:top w:val="nil"/>
                              <w:left w:val="nil"/>
                              <w:bottom w:val="single" w:sz="4" w:space="0" w:color="auto"/>
                              <w:right w:val="single" w:sz="18" w:space="0" w:color="auto"/>
                            </w:tcBorders>
                            <w:noWrap/>
                            <w:vAlign w:val="bottom"/>
                            <w:hideMark/>
                          </w:tcPr>
                          <w:p w14:paraId="36329793" w14:textId="77777777" w:rsidR="00961129" w:rsidRDefault="00961129">
                            <w:pPr>
                              <w:jc w:val="center"/>
                              <w:rPr>
                                <w:rFonts w:ascii="Calibri" w:hAnsi="Calibri"/>
                                <w:color w:val="000000"/>
                              </w:rPr>
                            </w:pPr>
                            <w:r>
                              <w:rPr>
                                <w:rFonts w:ascii="Calibri" w:hAnsi="Calibri"/>
                                <w:color w:val="000000"/>
                              </w:rPr>
                              <w:t>2</w:t>
                            </w:r>
                          </w:p>
                        </w:tc>
                      </w:tr>
                      <w:tr w:rsidR="00961129" w14:paraId="1CE2D8C7"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32953CA1" w14:textId="77777777" w:rsidR="00961129" w:rsidRDefault="00961129">
                            <w:pPr>
                              <w:jc w:val="center"/>
                              <w:rPr>
                                <w:rFonts w:ascii="Calibri" w:hAnsi="Calibri"/>
                                <w:color w:val="000000"/>
                              </w:rPr>
                            </w:pPr>
                            <w:r>
                              <w:rPr>
                                <w:rFonts w:ascii="Calibri" w:hAnsi="Calibri"/>
                                <w:color w:val="000000"/>
                              </w:rPr>
                              <w:t>2.5</w:t>
                            </w:r>
                          </w:p>
                        </w:tc>
                        <w:tc>
                          <w:tcPr>
                            <w:tcW w:w="1440" w:type="dxa"/>
                            <w:tcBorders>
                              <w:top w:val="nil"/>
                              <w:left w:val="nil"/>
                              <w:bottom w:val="single" w:sz="4" w:space="0" w:color="auto"/>
                              <w:right w:val="single" w:sz="18" w:space="0" w:color="auto"/>
                            </w:tcBorders>
                            <w:shd w:val="clear" w:color="auto" w:fill="D9D9D9"/>
                            <w:noWrap/>
                            <w:vAlign w:val="bottom"/>
                            <w:hideMark/>
                          </w:tcPr>
                          <w:p w14:paraId="2243C4D5" w14:textId="77777777" w:rsidR="00961129" w:rsidRDefault="00961129">
                            <w:pPr>
                              <w:jc w:val="center"/>
                              <w:rPr>
                                <w:rFonts w:ascii="Calibri" w:hAnsi="Calibri"/>
                                <w:color w:val="000000"/>
                              </w:rPr>
                            </w:pPr>
                            <w:r>
                              <w:rPr>
                                <w:rFonts w:ascii="Calibri" w:hAnsi="Calibri"/>
                                <w:color w:val="000000"/>
                              </w:rPr>
                              <w:t>2.5</w:t>
                            </w:r>
                          </w:p>
                        </w:tc>
                      </w:tr>
                      <w:tr w:rsidR="00961129" w14:paraId="2E6431E6"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45A30303" w14:textId="77777777" w:rsidR="00961129" w:rsidRDefault="00961129">
                            <w:pPr>
                              <w:jc w:val="center"/>
                              <w:rPr>
                                <w:rFonts w:ascii="Calibri" w:hAnsi="Calibri"/>
                                <w:color w:val="000000"/>
                              </w:rPr>
                            </w:pPr>
                            <w:r>
                              <w:rPr>
                                <w:rFonts w:ascii="Calibri" w:hAnsi="Calibri"/>
                                <w:color w:val="000000"/>
                              </w:rPr>
                              <w:t>3</w:t>
                            </w:r>
                          </w:p>
                        </w:tc>
                        <w:tc>
                          <w:tcPr>
                            <w:tcW w:w="1440" w:type="dxa"/>
                            <w:tcBorders>
                              <w:top w:val="nil"/>
                              <w:left w:val="nil"/>
                              <w:bottom w:val="single" w:sz="4" w:space="0" w:color="auto"/>
                              <w:right w:val="single" w:sz="18" w:space="0" w:color="auto"/>
                            </w:tcBorders>
                            <w:noWrap/>
                            <w:vAlign w:val="bottom"/>
                            <w:hideMark/>
                          </w:tcPr>
                          <w:p w14:paraId="19B77730" w14:textId="77777777" w:rsidR="00961129" w:rsidRDefault="00961129">
                            <w:pPr>
                              <w:jc w:val="center"/>
                              <w:rPr>
                                <w:rFonts w:ascii="Calibri" w:hAnsi="Calibri"/>
                                <w:color w:val="000000"/>
                              </w:rPr>
                            </w:pPr>
                            <w:r>
                              <w:rPr>
                                <w:rFonts w:ascii="Calibri" w:hAnsi="Calibri"/>
                                <w:color w:val="000000"/>
                              </w:rPr>
                              <w:t>3</w:t>
                            </w:r>
                          </w:p>
                        </w:tc>
                      </w:tr>
                      <w:tr w:rsidR="00961129" w14:paraId="5479DBD5"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54DB06A4" w14:textId="77777777" w:rsidR="00961129" w:rsidRDefault="00961129">
                            <w:pPr>
                              <w:jc w:val="center"/>
                              <w:rPr>
                                <w:rFonts w:ascii="Calibri" w:hAnsi="Calibri"/>
                                <w:color w:val="000000"/>
                              </w:rPr>
                            </w:pPr>
                            <w:r>
                              <w:rPr>
                                <w:rFonts w:ascii="Calibri" w:hAnsi="Calibri"/>
                                <w:color w:val="000000"/>
                              </w:rPr>
                              <w:t>3.5</w:t>
                            </w:r>
                          </w:p>
                        </w:tc>
                        <w:tc>
                          <w:tcPr>
                            <w:tcW w:w="1440" w:type="dxa"/>
                            <w:tcBorders>
                              <w:top w:val="nil"/>
                              <w:left w:val="nil"/>
                              <w:bottom w:val="single" w:sz="4" w:space="0" w:color="auto"/>
                              <w:right w:val="single" w:sz="18" w:space="0" w:color="auto"/>
                            </w:tcBorders>
                            <w:shd w:val="clear" w:color="auto" w:fill="D9D9D9"/>
                            <w:noWrap/>
                            <w:vAlign w:val="bottom"/>
                            <w:hideMark/>
                          </w:tcPr>
                          <w:p w14:paraId="719AA35B" w14:textId="77777777" w:rsidR="00961129" w:rsidRDefault="00961129">
                            <w:pPr>
                              <w:jc w:val="center"/>
                              <w:rPr>
                                <w:rFonts w:ascii="Calibri" w:hAnsi="Calibri"/>
                                <w:color w:val="000000"/>
                              </w:rPr>
                            </w:pPr>
                            <w:r>
                              <w:rPr>
                                <w:rFonts w:ascii="Calibri" w:hAnsi="Calibri"/>
                                <w:color w:val="000000"/>
                              </w:rPr>
                              <w:t>3.5</w:t>
                            </w:r>
                          </w:p>
                        </w:tc>
                      </w:tr>
                      <w:tr w:rsidR="00961129" w14:paraId="7D8E6B2A"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61F36B4B" w14:textId="77777777" w:rsidR="00961129" w:rsidRDefault="00961129">
                            <w:pPr>
                              <w:jc w:val="center"/>
                              <w:rPr>
                                <w:rFonts w:ascii="Calibri" w:hAnsi="Calibri"/>
                                <w:color w:val="000000"/>
                              </w:rPr>
                            </w:pPr>
                            <w:r>
                              <w:rPr>
                                <w:rFonts w:ascii="Calibri" w:hAnsi="Calibri"/>
                                <w:color w:val="000000"/>
                              </w:rPr>
                              <w:t>4</w:t>
                            </w:r>
                          </w:p>
                        </w:tc>
                        <w:tc>
                          <w:tcPr>
                            <w:tcW w:w="1440" w:type="dxa"/>
                            <w:tcBorders>
                              <w:top w:val="nil"/>
                              <w:left w:val="nil"/>
                              <w:bottom w:val="single" w:sz="4" w:space="0" w:color="auto"/>
                              <w:right w:val="single" w:sz="18" w:space="0" w:color="auto"/>
                            </w:tcBorders>
                            <w:noWrap/>
                            <w:vAlign w:val="bottom"/>
                            <w:hideMark/>
                          </w:tcPr>
                          <w:p w14:paraId="5268122F" w14:textId="77777777" w:rsidR="00961129" w:rsidRDefault="00961129">
                            <w:pPr>
                              <w:jc w:val="center"/>
                              <w:rPr>
                                <w:rFonts w:ascii="Calibri" w:hAnsi="Calibri"/>
                                <w:color w:val="000000"/>
                              </w:rPr>
                            </w:pPr>
                            <w:r>
                              <w:rPr>
                                <w:rFonts w:ascii="Calibri" w:hAnsi="Calibri"/>
                                <w:color w:val="000000"/>
                              </w:rPr>
                              <w:t>4</w:t>
                            </w:r>
                          </w:p>
                        </w:tc>
                      </w:tr>
                      <w:tr w:rsidR="00961129" w14:paraId="4E928C08"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5BB21F25" w14:textId="77777777" w:rsidR="00961129" w:rsidRDefault="00961129">
                            <w:pPr>
                              <w:jc w:val="center"/>
                              <w:rPr>
                                <w:rFonts w:ascii="Calibri" w:hAnsi="Calibri"/>
                                <w:color w:val="000000"/>
                              </w:rPr>
                            </w:pPr>
                            <w:r>
                              <w:rPr>
                                <w:rFonts w:ascii="Calibri" w:hAnsi="Calibri"/>
                                <w:color w:val="000000"/>
                              </w:rPr>
                              <w:t>4.5</w:t>
                            </w:r>
                          </w:p>
                        </w:tc>
                        <w:tc>
                          <w:tcPr>
                            <w:tcW w:w="1440" w:type="dxa"/>
                            <w:tcBorders>
                              <w:top w:val="nil"/>
                              <w:left w:val="nil"/>
                              <w:bottom w:val="single" w:sz="4" w:space="0" w:color="auto"/>
                              <w:right w:val="single" w:sz="18" w:space="0" w:color="auto"/>
                            </w:tcBorders>
                            <w:shd w:val="clear" w:color="auto" w:fill="D9D9D9"/>
                            <w:noWrap/>
                            <w:vAlign w:val="bottom"/>
                            <w:hideMark/>
                          </w:tcPr>
                          <w:p w14:paraId="5B61B611" w14:textId="77777777" w:rsidR="00961129" w:rsidRDefault="00961129">
                            <w:pPr>
                              <w:jc w:val="center"/>
                              <w:rPr>
                                <w:rFonts w:ascii="Calibri" w:hAnsi="Calibri"/>
                                <w:color w:val="000000"/>
                              </w:rPr>
                            </w:pPr>
                            <w:r>
                              <w:rPr>
                                <w:rFonts w:ascii="Calibri" w:hAnsi="Calibri"/>
                                <w:color w:val="000000"/>
                              </w:rPr>
                              <w:t>4.5</w:t>
                            </w:r>
                          </w:p>
                        </w:tc>
                      </w:tr>
                      <w:tr w:rsidR="00961129" w14:paraId="365E7560"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6712F149" w14:textId="77777777" w:rsidR="00961129" w:rsidRDefault="00961129">
                            <w:pPr>
                              <w:jc w:val="center"/>
                              <w:rPr>
                                <w:rFonts w:ascii="Calibri" w:hAnsi="Calibri"/>
                                <w:color w:val="000000"/>
                              </w:rPr>
                            </w:pPr>
                            <w:r>
                              <w:rPr>
                                <w:rFonts w:ascii="Calibri" w:hAnsi="Calibri"/>
                                <w:color w:val="000000"/>
                              </w:rPr>
                              <w:t>5</w:t>
                            </w:r>
                          </w:p>
                        </w:tc>
                        <w:tc>
                          <w:tcPr>
                            <w:tcW w:w="1440" w:type="dxa"/>
                            <w:tcBorders>
                              <w:top w:val="nil"/>
                              <w:left w:val="nil"/>
                              <w:bottom w:val="single" w:sz="4" w:space="0" w:color="auto"/>
                              <w:right w:val="single" w:sz="18" w:space="0" w:color="auto"/>
                            </w:tcBorders>
                            <w:noWrap/>
                            <w:vAlign w:val="bottom"/>
                            <w:hideMark/>
                          </w:tcPr>
                          <w:p w14:paraId="5CBF6A50" w14:textId="77777777" w:rsidR="00961129" w:rsidRDefault="00961129">
                            <w:pPr>
                              <w:jc w:val="center"/>
                              <w:rPr>
                                <w:rFonts w:ascii="Calibri" w:hAnsi="Calibri"/>
                                <w:color w:val="000000"/>
                              </w:rPr>
                            </w:pPr>
                            <w:r>
                              <w:rPr>
                                <w:rFonts w:ascii="Calibri" w:hAnsi="Calibri"/>
                                <w:color w:val="000000"/>
                              </w:rPr>
                              <w:t>5</w:t>
                            </w:r>
                          </w:p>
                        </w:tc>
                      </w:tr>
                      <w:tr w:rsidR="00961129" w14:paraId="1B257D2A"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60C9B672" w14:textId="77777777" w:rsidR="00961129" w:rsidRDefault="00961129">
                            <w:pPr>
                              <w:jc w:val="center"/>
                              <w:rPr>
                                <w:rFonts w:ascii="Calibri" w:hAnsi="Calibri"/>
                                <w:color w:val="000000"/>
                              </w:rPr>
                            </w:pPr>
                            <w:r>
                              <w:rPr>
                                <w:rFonts w:ascii="Calibri" w:hAnsi="Calibri"/>
                                <w:color w:val="000000"/>
                              </w:rPr>
                              <w:t>6</w:t>
                            </w:r>
                          </w:p>
                        </w:tc>
                        <w:tc>
                          <w:tcPr>
                            <w:tcW w:w="1440" w:type="dxa"/>
                            <w:tcBorders>
                              <w:top w:val="nil"/>
                              <w:left w:val="nil"/>
                              <w:bottom w:val="single" w:sz="4" w:space="0" w:color="auto"/>
                              <w:right w:val="single" w:sz="18" w:space="0" w:color="auto"/>
                            </w:tcBorders>
                            <w:shd w:val="clear" w:color="auto" w:fill="D9D9D9"/>
                            <w:noWrap/>
                            <w:vAlign w:val="bottom"/>
                            <w:hideMark/>
                          </w:tcPr>
                          <w:p w14:paraId="356913B3" w14:textId="77777777" w:rsidR="00961129" w:rsidRDefault="00961129">
                            <w:pPr>
                              <w:jc w:val="center"/>
                              <w:rPr>
                                <w:rFonts w:ascii="Calibri" w:hAnsi="Calibri"/>
                                <w:color w:val="000000"/>
                              </w:rPr>
                            </w:pPr>
                            <w:r>
                              <w:rPr>
                                <w:rFonts w:ascii="Calibri" w:hAnsi="Calibri"/>
                                <w:color w:val="000000"/>
                              </w:rPr>
                              <w:t>6</w:t>
                            </w:r>
                          </w:p>
                        </w:tc>
                      </w:tr>
                      <w:tr w:rsidR="00961129" w14:paraId="1A15A180"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083F8482" w14:textId="77777777" w:rsidR="00961129" w:rsidRDefault="00961129">
                            <w:pPr>
                              <w:jc w:val="center"/>
                              <w:rPr>
                                <w:rFonts w:ascii="Calibri" w:hAnsi="Calibri"/>
                                <w:color w:val="000000"/>
                              </w:rPr>
                            </w:pPr>
                            <w:r>
                              <w:rPr>
                                <w:rFonts w:ascii="Calibri" w:hAnsi="Calibri"/>
                                <w:color w:val="000000"/>
                              </w:rPr>
                              <w:t>7</w:t>
                            </w:r>
                          </w:p>
                        </w:tc>
                        <w:tc>
                          <w:tcPr>
                            <w:tcW w:w="1440" w:type="dxa"/>
                            <w:tcBorders>
                              <w:top w:val="nil"/>
                              <w:left w:val="nil"/>
                              <w:bottom w:val="single" w:sz="4" w:space="0" w:color="auto"/>
                              <w:right w:val="single" w:sz="18" w:space="0" w:color="auto"/>
                            </w:tcBorders>
                            <w:noWrap/>
                            <w:vAlign w:val="bottom"/>
                            <w:hideMark/>
                          </w:tcPr>
                          <w:p w14:paraId="07CB3750" w14:textId="77777777" w:rsidR="00961129" w:rsidRDefault="00961129">
                            <w:pPr>
                              <w:jc w:val="center"/>
                              <w:rPr>
                                <w:rFonts w:ascii="Calibri" w:hAnsi="Calibri"/>
                                <w:color w:val="000000"/>
                              </w:rPr>
                            </w:pPr>
                            <w:r>
                              <w:rPr>
                                <w:rFonts w:ascii="Calibri" w:hAnsi="Calibri"/>
                                <w:color w:val="000000"/>
                              </w:rPr>
                              <w:t>7</w:t>
                            </w:r>
                          </w:p>
                        </w:tc>
                      </w:tr>
                      <w:tr w:rsidR="00961129" w14:paraId="67696A1F"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4AE17022" w14:textId="77777777" w:rsidR="00961129" w:rsidRDefault="00961129">
                            <w:pPr>
                              <w:jc w:val="center"/>
                              <w:rPr>
                                <w:rFonts w:ascii="Calibri" w:hAnsi="Calibri"/>
                                <w:color w:val="000000"/>
                              </w:rPr>
                            </w:pPr>
                            <w:r>
                              <w:rPr>
                                <w:rFonts w:ascii="Calibri" w:hAnsi="Calibri"/>
                                <w:color w:val="000000"/>
                              </w:rPr>
                              <w:t>8</w:t>
                            </w:r>
                          </w:p>
                        </w:tc>
                        <w:tc>
                          <w:tcPr>
                            <w:tcW w:w="1440" w:type="dxa"/>
                            <w:tcBorders>
                              <w:top w:val="nil"/>
                              <w:left w:val="nil"/>
                              <w:bottom w:val="single" w:sz="4" w:space="0" w:color="auto"/>
                              <w:right w:val="single" w:sz="18" w:space="0" w:color="auto"/>
                            </w:tcBorders>
                            <w:shd w:val="clear" w:color="auto" w:fill="D9D9D9"/>
                            <w:noWrap/>
                            <w:vAlign w:val="bottom"/>
                            <w:hideMark/>
                          </w:tcPr>
                          <w:p w14:paraId="4597B0E0" w14:textId="77777777" w:rsidR="00961129" w:rsidRDefault="00961129">
                            <w:pPr>
                              <w:jc w:val="center"/>
                              <w:rPr>
                                <w:rFonts w:ascii="Calibri" w:hAnsi="Calibri"/>
                                <w:color w:val="000000"/>
                              </w:rPr>
                            </w:pPr>
                            <w:r>
                              <w:rPr>
                                <w:rFonts w:ascii="Calibri" w:hAnsi="Calibri"/>
                                <w:color w:val="000000"/>
                              </w:rPr>
                              <w:t>8</w:t>
                            </w:r>
                          </w:p>
                        </w:tc>
                      </w:tr>
                      <w:tr w:rsidR="00961129" w14:paraId="7D265405"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FFFFFF"/>
                            <w:noWrap/>
                            <w:vAlign w:val="bottom"/>
                            <w:hideMark/>
                          </w:tcPr>
                          <w:p w14:paraId="521924EA" w14:textId="77777777" w:rsidR="00961129" w:rsidRDefault="00961129">
                            <w:pPr>
                              <w:jc w:val="center"/>
                              <w:rPr>
                                <w:rFonts w:ascii="Calibri" w:hAnsi="Calibri"/>
                                <w:color w:val="000000"/>
                              </w:rPr>
                            </w:pPr>
                            <w:r>
                              <w:rPr>
                                <w:rFonts w:ascii="Calibri" w:hAnsi="Calibri"/>
                                <w:color w:val="000000"/>
                              </w:rPr>
                              <w:t>9</w:t>
                            </w:r>
                          </w:p>
                        </w:tc>
                        <w:tc>
                          <w:tcPr>
                            <w:tcW w:w="1440" w:type="dxa"/>
                            <w:tcBorders>
                              <w:top w:val="nil"/>
                              <w:left w:val="nil"/>
                              <w:bottom w:val="single" w:sz="4" w:space="0" w:color="auto"/>
                              <w:right w:val="single" w:sz="18" w:space="0" w:color="auto"/>
                            </w:tcBorders>
                            <w:shd w:val="clear" w:color="auto" w:fill="FFFFFF"/>
                            <w:noWrap/>
                            <w:vAlign w:val="bottom"/>
                            <w:hideMark/>
                          </w:tcPr>
                          <w:p w14:paraId="29AA164D" w14:textId="77777777" w:rsidR="00961129" w:rsidRDefault="00961129">
                            <w:pPr>
                              <w:jc w:val="center"/>
                              <w:rPr>
                                <w:rFonts w:ascii="Calibri" w:hAnsi="Calibri"/>
                                <w:color w:val="000000"/>
                              </w:rPr>
                            </w:pPr>
                            <w:r>
                              <w:rPr>
                                <w:rFonts w:ascii="Calibri" w:hAnsi="Calibri"/>
                                <w:color w:val="000000"/>
                              </w:rPr>
                              <w:t>9</w:t>
                            </w:r>
                          </w:p>
                        </w:tc>
                      </w:tr>
                      <w:tr w:rsidR="00961129" w14:paraId="43F3BF18"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42725208" w14:textId="77777777" w:rsidR="00961129" w:rsidRDefault="00961129">
                            <w:pPr>
                              <w:jc w:val="center"/>
                              <w:rPr>
                                <w:rFonts w:ascii="Calibri" w:hAnsi="Calibri"/>
                                <w:color w:val="000000"/>
                              </w:rPr>
                            </w:pPr>
                            <w:r>
                              <w:rPr>
                                <w:rFonts w:ascii="Calibri" w:hAnsi="Calibri"/>
                                <w:color w:val="000000"/>
                              </w:rPr>
                              <w:t>10</w:t>
                            </w:r>
                          </w:p>
                        </w:tc>
                        <w:tc>
                          <w:tcPr>
                            <w:tcW w:w="1440" w:type="dxa"/>
                            <w:tcBorders>
                              <w:top w:val="nil"/>
                              <w:left w:val="nil"/>
                              <w:bottom w:val="single" w:sz="4" w:space="0" w:color="auto"/>
                              <w:right w:val="single" w:sz="18" w:space="0" w:color="auto"/>
                            </w:tcBorders>
                            <w:shd w:val="clear" w:color="auto" w:fill="D9D9D9"/>
                            <w:noWrap/>
                            <w:vAlign w:val="bottom"/>
                            <w:hideMark/>
                          </w:tcPr>
                          <w:p w14:paraId="36C1CD74" w14:textId="77777777" w:rsidR="00961129" w:rsidRDefault="00961129">
                            <w:pPr>
                              <w:jc w:val="center"/>
                              <w:rPr>
                                <w:rFonts w:ascii="Calibri" w:hAnsi="Calibri"/>
                                <w:color w:val="000000"/>
                              </w:rPr>
                            </w:pPr>
                            <w:r>
                              <w:rPr>
                                <w:rFonts w:ascii="Calibri" w:hAnsi="Calibri"/>
                                <w:color w:val="000000"/>
                              </w:rPr>
                              <w:t>10</w:t>
                            </w:r>
                          </w:p>
                        </w:tc>
                      </w:tr>
                      <w:tr w:rsidR="00961129" w14:paraId="3B7327E0"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78F6E165" w14:textId="77777777" w:rsidR="00961129" w:rsidRDefault="00961129">
                            <w:pPr>
                              <w:jc w:val="center"/>
                              <w:rPr>
                                <w:rFonts w:ascii="Calibri" w:hAnsi="Calibri"/>
                                <w:color w:val="000000"/>
                              </w:rPr>
                            </w:pPr>
                            <w:r>
                              <w:rPr>
                                <w:rFonts w:ascii="Calibri" w:hAnsi="Calibri"/>
                                <w:color w:val="000000"/>
                              </w:rPr>
                              <w:t>11</w:t>
                            </w:r>
                          </w:p>
                        </w:tc>
                        <w:tc>
                          <w:tcPr>
                            <w:tcW w:w="1440" w:type="dxa"/>
                            <w:tcBorders>
                              <w:top w:val="nil"/>
                              <w:left w:val="nil"/>
                              <w:bottom w:val="single" w:sz="4" w:space="0" w:color="auto"/>
                              <w:right w:val="single" w:sz="18" w:space="0" w:color="auto"/>
                            </w:tcBorders>
                            <w:noWrap/>
                            <w:vAlign w:val="bottom"/>
                            <w:hideMark/>
                          </w:tcPr>
                          <w:p w14:paraId="3231CC30" w14:textId="77777777" w:rsidR="00961129" w:rsidRDefault="00961129">
                            <w:pPr>
                              <w:jc w:val="center"/>
                              <w:rPr>
                                <w:rFonts w:ascii="Calibri" w:hAnsi="Calibri"/>
                                <w:color w:val="000000"/>
                              </w:rPr>
                            </w:pPr>
                            <w:r>
                              <w:rPr>
                                <w:rFonts w:ascii="Calibri" w:hAnsi="Calibri"/>
                                <w:color w:val="000000"/>
                              </w:rPr>
                              <w:t>11</w:t>
                            </w:r>
                          </w:p>
                        </w:tc>
                      </w:tr>
                      <w:tr w:rsidR="00961129" w14:paraId="4403F99C"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4BCD9F6E" w14:textId="77777777" w:rsidR="00961129" w:rsidRDefault="00961129">
                            <w:pPr>
                              <w:jc w:val="center"/>
                              <w:rPr>
                                <w:rFonts w:ascii="Calibri" w:hAnsi="Calibri"/>
                                <w:color w:val="000000"/>
                              </w:rPr>
                            </w:pPr>
                            <w:r>
                              <w:rPr>
                                <w:rFonts w:ascii="Calibri" w:hAnsi="Calibri"/>
                                <w:color w:val="000000"/>
                              </w:rPr>
                              <w:t>12</w:t>
                            </w:r>
                          </w:p>
                        </w:tc>
                        <w:tc>
                          <w:tcPr>
                            <w:tcW w:w="1440" w:type="dxa"/>
                            <w:tcBorders>
                              <w:top w:val="nil"/>
                              <w:left w:val="nil"/>
                              <w:bottom w:val="single" w:sz="4" w:space="0" w:color="auto"/>
                              <w:right w:val="single" w:sz="18" w:space="0" w:color="auto"/>
                            </w:tcBorders>
                            <w:shd w:val="clear" w:color="auto" w:fill="D9D9D9"/>
                            <w:noWrap/>
                            <w:vAlign w:val="bottom"/>
                            <w:hideMark/>
                          </w:tcPr>
                          <w:p w14:paraId="2A6A1DBF" w14:textId="77777777" w:rsidR="00961129" w:rsidRDefault="00961129">
                            <w:pPr>
                              <w:jc w:val="center"/>
                              <w:rPr>
                                <w:rFonts w:ascii="Calibri" w:hAnsi="Calibri"/>
                                <w:color w:val="000000"/>
                              </w:rPr>
                            </w:pPr>
                            <w:r>
                              <w:rPr>
                                <w:rFonts w:ascii="Calibri" w:hAnsi="Calibri"/>
                                <w:color w:val="000000"/>
                              </w:rPr>
                              <w:t>12</w:t>
                            </w:r>
                          </w:p>
                        </w:tc>
                      </w:tr>
                      <w:tr w:rsidR="00961129" w14:paraId="5E848F6A"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678BAB9D" w14:textId="77777777" w:rsidR="00961129" w:rsidRDefault="00961129">
                            <w:pPr>
                              <w:jc w:val="center"/>
                              <w:rPr>
                                <w:rFonts w:ascii="Calibri" w:hAnsi="Calibri"/>
                                <w:color w:val="000000"/>
                              </w:rPr>
                            </w:pPr>
                            <w:r>
                              <w:rPr>
                                <w:rFonts w:ascii="Calibri" w:hAnsi="Calibri"/>
                                <w:color w:val="000000"/>
                              </w:rPr>
                              <w:t>13</w:t>
                            </w:r>
                          </w:p>
                        </w:tc>
                        <w:tc>
                          <w:tcPr>
                            <w:tcW w:w="1440" w:type="dxa"/>
                            <w:tcBorders>
                              <w:top w:val="nil"/>
                              <w:left w:val="nil"/>
                              <w:bottom w:val="single" w:sz="4" w:space="0" w:color="auto"/>
                              <w:right w:val="single" w:sz="18" w:space="0" w:color="auto"/>
                            </w:tcBorders>
                            <w:noWrap/>
                            <w:vAlign w:val="bottom"/>
                            <w:hideMark/>
                          </w:tcPr>
                          <w:p w14:paraId="74438CFC" w14:textId="77777777" w:rsidR="00961129" w:rsidRDefault="00961129">
                            <w:pPr>
                              <w:jc w:val="center"/>
                              <w:rPr>
                                <w:rFonts w:ascii="Calibri" w:hAnsi="Calibri"/>
                                <w:color w:val="000000"/>
                              </w:rPr>
                            </w:pPr>
                            <w:r>
                              <w:rPr>
                                <w:rFonts w:ascii="Calibri" w:hAnsi="Calibri"/>
                                <w:color w:val="000000"/>
                              </w:rPr>
                              <w:t>13</w:t>
                            </w:r>
                          </w:p>
                        </w:tc>
                      </w:tr>
                      <w:tr w:rsidR="00961129" w14:paraId="161C780A"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1E7EB6B1" w14:textId="77777777" w:rsidR="00961129" w:rsidRDefault="00961129">
                            <w:pPr>
                              <w:jc w:val="center"/>
                              <w:rPr>
                                <w:rFonts w:ascii="Calibri" w:hAnsi="Calibri"/>
                                <w:color w:val="000000"/>
                              </w:rPr>
                            </w:pPr>
                            <w:r>
                              <w:rPr>
                                <w:rFonts w:ascii="Calibri" w:hAnsi="Calibri"/>
                                <w:color w:val="000000"/>
                              </w:rPr>
                              <w:t>14</w:t>
                            </w:r>
                          </w:p>
                        </w:tc>
                        <w:tc>
                          <w:tcPr>
                            <w:tcW w:w="1440" w:type="dxa"/>
                            <w:tcBorders>
                              <w:top w:val="nil"/>
                              <w:left w:val="nil"/>
                              <w:bottom w:val="single" w:sz="4" w:space="0" w:color="auto"/>
                              <w:right w:val="single" w:sz="18" w:space="0" w:color="auto"/>
                            </w:tcBorders>
                            <w:shd w:val="clear" w:color="auto" w:fill="D9D9D9"/>
                            <w:noWrap/>
                            <w:vAlign w:val="bottom"/>
                            <w:hideMark/>
                          </w:tcPr>
                          <w:p w14:paraId="7E336E54" w14:textId="77777777" w:rsidR="00961129" w:rsidRDefault="00961129">
                            <w:pPr>
                              <w:jc w:val="center"/>
                              <w:rPr>
                                <w:rFonts w:ascii="Calibri" w:hAnsi="Calibri"/>
                                <w:color w:val="000000"/>
                              </w:rPr>
                            </w:pPr>
                            <w:r>
                              <w:rPr>
                                <w:rFonts w:ascii="Calibri" w:hAnsi="Calibri"/>
                                <w:color w:val="000000"/>
                              </w:rPr>
                              <w:t>14</w:t>
                            </w:r>
                          </w:p>
                        </w:tc>
                      </w:tr>
                      <w:tr w:rsidR="00961129" w14:paraId="0E53AD20"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5D35E448" w14:textId="77777777" w:rsidR="00961129" w:rsidRDefault="00961129">
                            <w:pPr>
                              <w:jc w:val="center"/>
                              <w:rPr>
                                <w:rFonts w:ascii="Calibri" w:hAnsi="Calibri"/>
                                <w:color w:val="000000"/>
                              </w:rPr>
                            </w:pPr>
                            <w:r>
                              <w:rPr>
                                <w:rFonts w:ascii="Calibri" w:hAnsi="Calibri"/>
                                <w:color w:val="000000"/>
                              </w:rPr>
                              <w:t>15</w:t>
                            </w:r>
                          </w:p>
                        </w:tc>
                        <w:tc>
                          <w:tcPr>
                            <w:tcW w:w="1440" w:type="dxa"/>
                            <w:tcBorders>
                              <w:top w:val="nil"/>
                              <w:left w:val="nil"/>
                              <w:bottom w:val="single" w:sz="4" w:space="0" w:color="auto"/>
                              <w:right w:val="single" w:sz="18" w:space="0" w:color="auto"/>
                            </w:tcBorders>
                            <w:noWrap/>
                            <w:vAlign w:val="bottom"/>
                            <w:hideMark/>
                          </w:tcPr>
                          <w:p w14:paraId="77839763" w14:textId="77777777" w:rsidR="00961129" w:rsidRDefault="00961129">
                            <w:pPr>
                              <w:jc w:val="center"/>
                              <w:rPr>
                                <w:rFonts w:ascii="Calibri" w:hAnsi="Calibri"/>
                                <w:color w:val="000000"/>
                              </w:rPr>
                            </w:pPr>
                            <w:r>
                              <w:rPr>
                                <w:rFonts w:ascii="Calibri" w:hAnsi="Calibri"/>
                                <w:color w:val="000000"/>
                              </w:rPr>
                              <w:t>15</w:t>
                            </w:r>
                          </w:p>
                        </w:tc>
                      </w:tr>
                      <w:tr w:rsidR="00961129" w14:paraId="46D7C862"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3B25575A" w14:textId="77777777" w:rsidR="00961129" w:rsidRDefault="00961129">
                            <w:pPr>
                              <w:jc w:val="center"/>
                              <w:rPr>
                                <w:rFonts w:ascii="Calibri" w:hAnsi="Calibri"/>
                                <w:color w:val="000000"/>
                              </w:rPr>
                            </w:pPr>
                            <w:r>
                              <w:rPr>
                                <w:rFonts w:ascii="Calibri" w:hAnsi="Calibri"/>
                                <w:color w:val="000000"/>
                              </w:rPr>
                              <w:t>16</w:t>
                            </w:r>
                          </w:p>
                        </w:tc>
                        <w:tc>
                          <w:tcPr>
                            <w:tcW w:w="1440" w:type="dxa"/>
                            <w:tcBorders>
                              <w:top w:val="nil"/>
                              <w:left w:val="nil"/>
                              <w:bottom w:val="single" w:sz="4" w:space="0" w:color="auto"/>
                              <w:right w:val="single" w:sz="18" w:space="0" w:color="auto"/>
                            </w:tcBorders>
                            <w:shd w:val="clear" w:color="auto" w:fill="D9D9D9"/>
                            <w:noWrap/>
                            <w:vAlign w:val="bottom"/>
                            <w:hideMark/>
                          </w:tcPr>
                          <w:p w14:paraId="2294F06A" w14:textId="77777777" w:rsidR="00961129" w:rsidRDefault="00961129">
                            <w:pPr>
                              <w:jc w:val="center"/>
                              <w:rPr>
                                <w:rFonts w:ascii="Calibri" w:hAnsi="Calibri"/>
                                <w:color w:val="000000"/>
                              </w:rPr>
                            </w:pPr>
                            <w:r>
                              <w:rPr>
                                <w:rFonts w:ascii="Calibri" w:hAnsi="Calibri"/>
                                <w:color w:val="000000"/>
                              </w:rPr>
                              <w:t>16</w:t>
                            </w:r>
                          </w:p>
                        </w:tc>
                      </w:tr>
                      <w:tr w:rsidR="00961129" w14:paraId="334F0003"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5F2F2214" w14:textId="77777777" w:rsidR="00961129" w:rsidRDefault="00961129">
                            <w:pPr>
                              <w:jc w:val="center"/>
                              <w:rPr>
                                <w:rFonts w:ascii="Calibri" w:hAnsi="Calibri"/>
                                <w:color w:val="000000"/>
                              </w:rPr>
                            </w:pPr>
                            <w:r>
                              <w:rPr>
                                <w:rFonts w:ascii="Calibri" w:hAnsi="Calibri"/>
                                <w:color w:val="000000"/>
                              </w:rPr>
                              <w:t>17</w:t>
                            </w:r>
                          </w:p>
                        </w:tc>
                        <w:tc>
                          <w:tcPr>
                            <w:tcW w:w="1440" w:type="dxa"/>
                            <w:tcBorders>
                              <w:top w:val="nil"/>
                              <w:left w:val="nil"/>
                              <w:bottom w:val="single" w:sz="4" w:space="0" w:color="auto"/>
                              <w:right w:val="single" w:sz="18" w:space="0" w:color="auto"/>
                            </w:tcBorders>
                            <w:noWrap/>
                            <w:vAlign w:val="bottom"/>
                            <w:hideMark/>
                          </w:tcPr>
                          <w:p w14:paraId="2E3B483C" w14:textId="77777777" w:rsidR="00961129" w:rsidRDefault="00961129">
                            <w:pPr>
                              <w:jc w:val="center"/>
                              <w:rPr>
                                <w:rFonts w:ascii="Calibri" w:hAnsi="Calibri"/>
                                <w:color w:val="000000"/>
                              </w:rPr>
                            </w:pPr>
                            <w:r>
                              <w:rPr>
                                <w:rFonts w:ascii="Calibri" w:hAnsi="Calibri"/>
                                <w:color w:val="000000"/>
                              </w:rPr>
                              <w:t>17</w:t>
                            </w:r>
                          </w:p>
                        </w:tc>
                      </w:tr>
                      <w:tr w:rsidR="00961129" w14:paraId="764622F2"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78C0413D" w14:textId="77777777" w:rsidR="00961129" w:rsidRDefault="00961129">
                            <w:pPr>
                              <w:jc w:val="center"/>
                              <w:rPr>
                                <w:rFonts w:ascii="Calibri" w:hAnsi="Calibri"/>
                                <w:color w:val="000000"/>
                              </w:rPr>
                            </w:pPr>
                            <w:r>
                              <w:rPr>
                                <w:rFonts w:ascii="Calibri" w:hAnsi="Calibri"/>
                                <w:color w:val="000000"/>
                              </w:rPr>
                              <w:t>18</w:t>
                            </w:r>
                          </w:p>
                        </w:tc>
                        <w:tc>
                          <w:tcPr>
                            <w:tcW w:w="1440" w:type="dxa"/>
                            <w:tcBorders>
                              <w:top w:val="nil"/>
                              <w:left w:val="nil"/>
                              <w:bottom w:val="single" w:sz="4" w:space="0" w:color="auto"/>
                              <w:right w:val="single" w:sz="18" w:space="0" w:color="auto"/>
                            </w:tcBorders>
                            <w:shd w:val="clear" w:color="auto" w:fill="D9D9D9"/>
                            <w:noWrap/>
                            <w:vAlign w:val="bottom"/>
                            <w:hideMark/>
                          </w:tcPr>
                          <w:p w14:paraId="0293AC50" w14:textId="77777777" w:rsidR="00961129" w:rsidRDefault="00961129">
                            <w:pPr>
                              <w:jc w:val="center"/>
                              <w:rPr>
                                <w:rFonts w:ascii="Calibri" w:hAnsi="Calibri"/>
                                <w:color w:val="000000"/>
                              </w:rPr>
                            </w:pPr>
                            <w:r>
                              <w:rPr>
                                <w:rFonts w:ascii="Calibri" w:hAnsi="Calibri"/>
                                <w:color w:val="000000"/>
                              </w:rPr>
                              <w:t>18</w:t>
                            </w:r>
                          </w:p>
                        </w:tc>
                      </w:tr>
                      <w:tr w:rsidR="00961129" w14:paraId="03632897" w14:textId="77777777" w:rsidTr="00D321E0">
                        <w:trPr>
                          <w:trHeight w:val="315"/>
                        </w:trPr>
                        <w:tc>
                          <w:tcPr>
                            <w:tcW w:w="1440" w:type="dxa"/>
                            <w:tcBorders>
                              <w:top w:val="nil"/>
                              <w:left w:val="single" w:sz="18" w:space="0" w:color="auto"/>
                              <w:bottom w:val="single" w:sz="4" w:space="0" w:color="auto"/>
                              <w:right w:val="single" w:sz="4" w:space="0" w:color="auto"/>
                            </w:tcBorders>
                            <w:noWrap/>
                            <w:vAlign w:val="bottom"/>
                            <w:hideMark/>
                          </w:tcPr>
                          <w:p w14:paraId="7BB78C5B" w14:textId="77777777" w:rsidR="00961129" w:rsidRDefault="00961129">
                            <w:pPr>
                              <w:jc w:val="center"/>
                              <w:rPr>
                                <w:rFonts w:ascii="Calibri" w:hAnsi="Calibri"/>
                                <w:color w:val="000000"/>
                              </w:rPr>
                            </w:pPr>
                            <w:r>
                              <w:rPr>
                                <w:rFonts w:ascii="Calibri" w:hAnsi="Calibri"/>
                                <w:color w:val="000000"/>
                              </w:rPr>
                              <w:t>19</w:t>
                            </w:r>
                          </w:p>
                        </w:tc>
                        <w:tc>
                          <w:tcPr>
                            <w:tcW w:w="1440" w:type="dxa"/>
                            <w:tcBorders>
                              <w:top w:val="nil"/>
                              <w:left w:val="nil"/>
                              <w:bottom w:val="single" w:sz="4" w:space="0" w:color="auto"/>
                              <w:right w:val="single" w:sz="18" w:space="0" w:color="auto"/>
                            </w:tcBorders>
                            <w:noWrap/>
                            <w:vAlign w:val="bottom"/>
                            <w:hideMark/>
                          </w:tcPr>
                          <w:p w14:paraId="4B908C4C" w14:textId="77777777" w:rsidR="00961129" w:rsidRDefault="00961129">
                            <w:pPr>
                              <w:jc w:val="center"/>
                              <w:rPr>
                                <w:rFonts w:ascii="Calibri" w:hAnsi="Calibri"/>
                                <w:color w:val="000000"/>
                              </w:rPr>
                            </w:pPr>
                            <w:r>
                              <w:rPr>
                                <w:rFonts w:ascii="Calibri" w:hAnsi="Calibri"/>
                                <w:color w:val="000000"/>
                              </w:rPr>
                              <w:t>19</w:t>
                            </w:r>
                          </w:p>
                        </w:tc>
                      </w:tr>
                      <w:tr w:rsidR="00961129" w14:paraId="4AFEDBCE" w14:textId="77777777" w:rsidTr="00D321E0">
                        <w:trPr>
                          <w:trHeight w:val="300"/>
                        </w:trPr>
                        <w:tc>
                          <w:tcPr>
                            <w:tcW w:w="1440" w:type="dxa"/>
                            <w:tcBorders>
                              <w:top w:val="nil"/>
                              <w:left w:val="single" w:sz="18" w:space="0" w:color="auto"/>
                              <w:bottom w:val="single" w:sz="4" w:space="0" w:color="auto"/>
                              <w:right w:val="single" w:sz="4" w:space="0" w:color="auto"/>
                            </w:tcBorders>
                            <w:shd w:val="clear" w:color="auto" w:fill="D9D9D9"/>
                            <w:noWrap/>
                            <w:vAlign w:val="bottom"/>
                            <w:hideMark/>
                          </w:tcPr>
                          <w:p w14:paraId="0E18C854" w14:textId="77777777" w:rsidR="00961129" w:rsidRDefault="00961129">
                            <w:pPr>
                              <w:jc w:val="center"/>
                              <w:rPr>
                                <w:rFonts w:ascii="Calibri" w:hAnsi="Calibri"/>
                                <w:color w:val="000000"/>
                              </w:rPr>
                            </w:pPr>
                            <w:r>
                              <w:rPr>
                                <w:rFonts w:ascii="Calibri" w:hAnsi="Calibri"/>
                                <w:color w:val="000000"/>
                              </w:rPr>
                              <w:t>20</w:t>
                            </w:r>
                          </w:p>
                        </w:tc>
                        <w:tc>
                          <w:tcPr>
                            <w:tcW w:w="1440" w:type="dxa"/>
                            <w:tcBorders>
                              <w:top w:val="nil"/>
                              <w:left w:val="nil"/>
                              <w:bottom w:val="single" w:sz="4" w:space="0" w:color="auto"/>
                              <w:right w:val="single" w:sz="18" w:space="0" w:color="auto"/>
                            </w:tcBorders>
                            <w:shd w:val="clear" w:color="auto" w:fill="D9D9D9"/>
                            <w:noWrap/>
                            <w:vAlign w:val="bottom"/>
                            <w:hideMark/>
                          </w:tcPr>
                          <w:p w14:paraId="67C9FD14" w14:textId="77777777" w:rsidR="00961129" w:rsidRDefault="00961129">
                            <w:pPr>
                              <w:jc w:val="center"/>
                              <w:rPr>
                                <w:rFonts w:ascii="Calibri" w:hAnsi="Calibri"/>
                                <w:color w:val="000000"/>
                              </w:rPr>
                            </w:pPr>
                            <w:r>
                              <w:rPr>
                                <w:rFonts w:ascii="Calibri" w:hAnsi="Calibri"/>
                                <w:color w:val="000000"/>
                              </w:rPr>
                              <w:t>20</w:t>
                            </w:r>
                          </w:p>
                        </w:tc>
                      </w:tr>
                      <w:tr w:rsidR="00961129" w14:paraId="004C93AE" w14:textId="77777777" w:rsidTr="00D321E0">
                        <w:trPr>
                          <w:trHeight w:val="300"/>
                        </w:trPr>
                        <w:tc>
                          <w:tcPr>
                            <w:tcW w:w="1440" w:type="dxa"/>
                            <w:tcBorders>
                              <w:top w:val="nil"/>
                              <w:left w:val="single" w:sz="18" w:space="0" w:color="auto"/>
                              <w:bottom w:val="single" w:sz="4" w:space="0" w:color="auto"/>
                              <w:right w:val="single" w:sz="4" w:space="0" w:color="auto"/>
                            </w:tcBorders>
                            <w:noWrap/>
                            <w:vAlign w:val="bottom"/>
                            <w:hideMark/>
                          </w:tcPr>
                          <w:p w14:paraId="2E434B20" w14:textId="77777777" w:rsidR="00961129" w:rsidRDefault="00961129">
                            <w:pPr>
                              <w:jc w:val="center"/>
                              <w:rPr>
                                <w:rFonts w:ascii="Calibri" w:hAnsi="Calibri"/>
                                <w:color w:val="000000"/>
                              </w:rPr>
                            </w:pPr>
                            <w:r>
                              <w:rPr>
                                <w:rFonts w:ascii="Calibri" w:hAnsi="Calibri"/>
                                <w:color w:val="000000"/>
                              </w:rPr>
                              <w:t>24</w:t>
                            </w:r>
                          </w:p>
                        </w:tc>
                        <w:tc>
                          <w:tcPr>
                            <w:tcW w:w="1440" w:type="dxa"/>
                            <w:tcBorders>
                              <w:top w:val="nil"/>
                              <w:left w:val="nil"/>
                              <w:bottom w:val="single" w:sz="4" w:space="0" w:color="auto"/>
                              <w:right w:val="single" w:sz="18" w:space="0" w:color="auto"/>
                            </w:tcBorders>
                            <w:noWrap/>
                            <w:vAlign w:val="bottom"/>
                            <w:hideMark/>
                          </w:tcPr>
                          <w:p w14:paraId="66A5C392" w14:textId="77777777" w:rsidR="00961129" w:rsidRDefault="00961129">
                            <w:pPr>
                              <w:jc w:val="center"/>
                              <w:rPr>
                                <w:rFonts w:ascii="Calibri" w:hAnsi="Calibri"/>
                                <w:color w:val="000000"/>
                              </w:rPr>
                            </w:pPr>
                            <w:r>
                              <w:rPr>
                                <w:rFonts w:ascii="Calibri" w:hAnsi="Calibri"/>
                                <w:color w:val="000000"/>
                              </w:rPr>
                              <w:t>24</w:t>
                            </w:r>
                          </w:p>
                        </w:tc>
                      </w:tr>
                      <w:tr w:rsidR="00961129" w14:paraId="413E703B" w14:textId="77777777" w:rsidTr="00D321E0">
                        <w:trPr>
                          <w:trHeight w:val="315"/>
                        </w:trPr>
                        <w:tc>
                          <w:tcPr>
                            <w:tcW w:w="1440" w:type="dxa"/>
                            <w:tcBorders>
                              <w:top w:val="nil"/>
                              <w:left w:val="single" w:sz="18" w:space="0" w:color="auto"/>
                              <w:bottom w:val="single" w:sz="18" w:space="0" w:color="auto"/>
                              <w:right w:val="single" w:sz="4" w:space="0" w:color="auto"/>
                            </w:tcBorders>
                            <w:shd w:val="clear" w:color="auto" w:fill="D9D9D9"/>
                            <w:noWrap/>
                            <w:vAlign w:val="bottom"/>
                            <w:hideMark/>
                          </w:tcPr>
                          <w:p w14:paraId="14CA334F" w14:textId="77777777" w:rsidR="00961129" w:rsidRDefault="00961129">
                            <w:pPr>
                              <w:jc w:val="center"/>
                              <w:rPr>
                                <w:rFonts w:ascii="Calibri" w:hAnsi="Calibri"/>
                                <w:color w:val="000000"/>
                              </w:rPr>
                            </w:pPr>
                            <w:r>
                              <w:rPr>
                                <w:rFonts w:ascii="Calibri" w:hAnsi="Calibri"/>
                                <w:color w:val="000000"/>
                              </w:rPr>
                              <w:t>28</w:t>
                            </w:r>
                          </w:p>
                        </w:tc>
                        <w:tc>
                          <w:tcPr>
                            <w:tcW w:w="1440" w:type="dxa"/>
                            <w:tcBorders>
                              <w:top w:val="nil"/>
                              <w:left w:val="nil"/>
                              <w:bottom w:val="single" w:sz="18" w:space="0" w:color="auto"/>
                              <w:right w:val="single" w:sz="18" w:space="0" w:color="auto"/>
                            </w:tcBorders>
                            <w:shd w:val="clear" w:color="auto" w:fill="D9D9D9"/>
                            <w:noWrap/>
                            <w:vAlign w:val="bottom"/>
                            <w:hideMark/>
                          </w:tcPr>
                          <w:p w14:paraId="2C1F20EA" w14:textId="77777777" w:rsidR="00961129" w:rsidRDefault="00961129">
                            <w:pPr>
                              <w:jc w:val="center"/>
                              <w:rPr>
                                <w:rFonts w:ascii="Calibri" w:hAnsi="Calibri"/>
                                <w:color w:val="000000"/>
                              </w:rPr>
                            </w:pPr>
                            <w:r>
                              <w:rPr>
                                <w:rFonts w:ascii="Calibri" w:hAnsi="Calibri"/>
                                <w:color w:val="000000"/>
                              </w:rPr>
                              <w:t>28</w:t>
                            </w:r>
                          </w:p>
                        </w:tc>
                      </w:tr>
                    </w:tbl>
                    <w:p w14:paraId="13644E78" w14:textId="77777777" w:rsidR="00961129" w:rsidRDefault="00961129" w:rsidP="004951B4">
                      <w:pPr>
                        <w:rPr>
                          <w:rFonts w:asciiTheme="minorHAnsi" w:hAnsiTheme="minorHAnsi" w:cstheme="minorBidi"/>
                          <w:b/>
                          <w:szCs w:val="22"/>
                        </w:rPr>
                      </w:pPr>
                    </w:p>
                    <w:p w14:paraId="0A230C91" w14:textId="77777777" w:rsidR="00961129" w:rsidRDefault="00961129" w:rsidP="004951B4">
                      <w:pPr>
                        <w:rPr>
                          <w:b/>
                        </w:rPr>
                      </w:pPr>
                    </w:p>
                    <w:p w14:paraId="7DA5C846" w14:textId="77777777" w:rsidR="00961129" w:rsidRDefault="00961129" w:rsidP="004951B4"/>
                  </w:txbxContent>
                </v:textbox>
                <w10:wrap type="tight" anchorx="margin" anchory="page"/>
              </v:shape>
            </w:pict>
          </mc:Fallback>
        </mc:AlternateContent>
      </w:r>
      <w:r w:rsidR="004951B4">
        <w:t xml:space="preserve">Mechanism of Action/Pharmacology: </w:t>
      </w:r>
    </w:p>
    <w:p w14:paraId="202E16B6" w14:textId="025BDCE2" w:rsidR="004951B4" w:rsidRDefault="004951B4" w:rsidP="000F2284">
      <w:pPr>
        <w:pStyle w:val="Heading4"/>
      </w:pPr>
      <w:r>
        <w:t>Hormone involved in storage, metabolism, and uptake of carbohydrates, protein and fat</w:t>
      </w:r>
    </w:p>
    <w:p w14:paraId="0327DA80" w14:textId="45F39421" w:rsidR="00165CE7" w:rsidRDefault="004951B4" w:rsidP="000F2284">
      <w:pPr>
        <w:pStyle w:val="Heading4"/>
      </w:pPr>
      <w:r>
        <w:t>Stimulates protein and free fatty acid synthesis and promotes conversion of glucose to glycogen</w:t>
      </w:r>
    </w:p>
    <w:p w14:paraId="2AF62151" w14:textId="77777777" w:rsidR="00165CE7" w:rsidRDefault="00165CE7" w:rsidP="00165CE7">
      <w:pPr>
        <w:pStyle w:val="Heading4"/>
        <w:numPr>
          <w:ilvl w:val="3"/>
          <w:numId w:val="15"/>
        </w:numPr>
      </w:pPr>
      <w:r>
        <w:t>Directly lowers glucose level by increasing uptake into tissues and reducing releasing glucose stores from the liver</w:t>
      </w:r>
    </w:p>
    <w:p w14:paraId="3F68D87A" w14:textId="77777777" w:rsidR="004C0BBE" w:rsidRPr="00003AA2" w:rsidRDefault="004C0BBE" w:rsidP="004C0BBE">
      <w:pPr>
        <w:pStyle w:val="Heading3"/>
      </w:pPr>
      <w:r w:rsidRPr="00003AA2">
        <w:t>Indications:</w:t>
      </w:r>
    </w:p>
    <w:p w14:paraId="344585B4" w14:textId="77777777" w:rsidR="004C0BBE" w:rsidRPr="00003AA2" w:rsidRDefault="004C0BBE" w:rsidP="004C0BBE">
      <w:pPr>
        <w:pStyle w:val="Heading4"/>
      </w:pPr>
      <w:r w:rsidRPr="00003AA2">
        <w:t>Diabetic ketoacidosis</w:t>
      </w:r>
    </w:p>
    <w:p w14:paraId="6A272BDF" w14:textId="77777777" w:rsidR="004C0BBE" w:rsidRPr="00003AA2" w:rsidRDefault="003F643E" w:rsidP="004C0BBE">
      <w:pPr>
        <w:pStyle w:val="Heading4"/>
      </w:pPr>
      <w:r>
        <w:t>Hyperglycemia</w:t>
      </w:r>
    </w:p>
    <w:p w14:paraId="7BCAEFE9" w14:textId="77777777" w:rsidR="004C0BBE" w:rsidRPr="00003AA2" w:rsidRDefault="004C0BBE" w:rsidP="004C0BBE">
      <w:pPr>
        <w:pStyle w:val="Heading4"/>
      </w:pPr>
      <w:r w:rsidRPr="00003AA2">
        <w:t>May be used with dextrose solutions to treat patients with hyperkalemia</w:t>
      </w:r>
    </w:p>
    <w:p w14:paraId="3362BF0C" w14:textId="77777777" w:rsidR="004C0BBE" w:rsidRPr="00003AA2" w:rsidRDefault="004C0BBE" w:rsidP="004C0BBE">
      <w:pPr>
        <w:pStyle w:val="Heading3"/>
      </w:pPr>
      <w:r w:rsidRPr="00003AA2">
        <w:t>Contraindications:</w:t>
      </w:r>
    </w:p>
    <w:p w14:paraId="6E47FD82" w14:textId="77777777" w:rsidR="004C0BBE" w:rsidRPr="00003AA2" w:rsidRDefault="004C0BBE" w:rsidP="004C0BBE">
      <w:pPr>
        <w:pStyle w:val="Heading4"/>
      </w:pPr>
      <w:r w:rsidRPr="00003AA2">
        <w:t>Hypoglycemia</w:t>
      </w:r>
    </w:p>
    <w:p w14:paraId="5AD54F5F" w14:textId="77777777" w:rsidR="004C0BBE" w:rsidRPr="00003AA2" w:rsidRDefault="004C0BBE" w:rsidP="004C0BBE">
      <w:pPr>
        <w:pStyle w:val="Heading4"/>
      </w:pPr>
      <w:r w:rsidRPr="00003AA2">
        <w:t>Hypokalemia</w:t>
      </w:r>
    </w:p>
    <w:p w14:paraId="4452E620" w14:textId="77777777" w:rsidR="004C0BBE" w:rsidRPr="00003AA2" w:rsidRDefault="004C0BBE" w:rsidP="004C0BBE">
      <w:pPr>
        <w:pStyle w:val="Heading4"/>
      </w:pPr>
      <w:r w:rsidRPr="00003AA2">
        <w:t>The transporting ambulance must have a functioning glucometer for evaluation of blood sugar during the transport.</w:t>
      </w:r>
    </w:p>
    <w:p w14:paraId="3B5321B5" w14:textId="77777777" w:rsidR="004C0BBE" w:rsidRPr="00003AA2" w:rsidRDefault="004C0BBE" w:rsidP="004C0BBE">
      <w:pPr>
        <w:pStyle w:val="Heading3"/>
      </w:pPr>
      <w:r w:rsidRPr="00003AA2">
        <w:t>Precautions:</w:t>
      </w:r>
    </w:p>
    <w:p w14:paraId="7F40EC8D" w14:textId="77777777" w:rsidR="004C0BBE" w:rsidRPr="00003AA2" w:rsidRDefault="004C0BBE" w:rsidP="004C0BBE">
      <w:pPr>
        <w:pStyle w:val="Heading4"/>
      </w:pPr>
      <w:r w:rsidRPr="00003AA2">
        <w:t>Alcohol and salicylates may potentiate the effects of insulin.</w:t>
      </w:r>
    </w:p>
    <w:p w14:paraId="2B6019EF" w14:textId="77777777" w:rsidR="002C02BB" w:rsidRDefault="002C02BB" w:rsidP="002C02BB">
      <w:pPr>
        <w:pStyle w:val="Heading4"/>
      </w:pPr>
      <w:r>
        <w:t xml:space="preserve">Pregnancy and lactation </w:t>
      </w:r>
    </w:p>
    <w:p w14:paraId="20CFB27A" w14:textId="77777777" w:rsidR="002C02BB" w:rsidRDefault="002C02BB" w:rsidP="002C02BB">
      <w:pPr>
        <w:pStyle w:val="Heading4"/>
      </w:pPr>
      <w:r>
        <w:t>Patients with decreased insulin requirements:</w:t>
      </w:r>
    </w:p>
    <w:p w14:paraId="30756E81" w14:textId="77777777" w:rsidR="00D321E0" w:rsidRDefault="00D321E0">
      <w:pPr>
        <w:pStyle w:val="Heading5"/>
        <w:sectPr w:rsidR="00D321E0" w:rsidSect="007C7BE0">
          <w:endnotePr>
            <w:numFmt w:val="decimal"/>
            <w:numRestart w:val="eachSect"/>
          </w:endnotePr>
          <w:type w:val="continuous"/>
          <w:pgSz w:w="12240" w:h="15840" w:code="1"/>
          <w:pgMar w:top="720" w:right="720" w:bottom="432" w:left="1080" w:header="720" w:footer="720" w:gutter="0"/>
          <w:cols w:space="720"/>
          <w:titlePg/>
          <w:docGrid w:linePitch="360"/>
        </w:sectPr>
      </w:pPr>
    </w:p>
    <w:p w14:paraId="5AFEC531" w14:textId="3B1F07A7" w:rsidR="002C02BB" w:rsidRDefault="002C02BB" w:rsidP="000F2284">
      <w:pPr>
        <w:pStyle w:val="Heading5"/>
      </w:pPr>
      <w:r>
        <w:t>Diarrhea</w:t>
      </w:r>
    </w:p>
    <w:p w14:paraId="7ADFBE97" w14:textId="77777777" w:rsidR="002C02BB" w:rsidRDefault="002C02BB" w:rsidP="000F2284">
      <w:pPr>
        <w:pStyle w:val="Heading5"/>
      </w:pPr>
      <w:r>
        <w:t>Nausea/vomiting</w:t>
      </w:r>
    </w:p>
    <w:p w14:paraId="749FA63B" w14:textId="77777777" w:rsidR="002C02BB" w:rsidRDefault="002C02BB" w:rsidP="000F2284">
      <w:pPr>
        <w:pStyle w:val="Heading5"/>
      </w:pPr>
      <w:r>
        <w:t>Malabsorption</w:t>
      </w:r>
    </w:p>
    <w:p w14:paraId="2BB91D8C" w14:textId="77777777" w:rsidR="002C02BB" w:rsidRDefault="002C02BB" w:rsidP="000F2284">
      <w:pPr>
        <w:pStyle w:val="Heading5"/>
      </w:pPr>
      <w:r>
        <w:t>Hypothyroidism</w:t>
      </w:r>
    </w:p>
    <w:p w14:paraId="77AF3DED" w14:textId="77777777" w:rsidR="002C02BB" w:rsidRDefault="002C02BB" w:rsidP="000F2284">
      <w:pPr>
        <w:pStyle w:val="Heading5"/>
      </w:pPr>
      <w:r>
        <w:t>Renal impairment</w:t>
      </w:r>
    </w:p>
    <w:p w14:paraId="18E7A489" w14:textId="77777777" w:rsidR="002C02BB" w:rsidRDefault="002C02BB" w:rsidP="000F2284">
      <w:pPr>
        <w:pStyle w:val="Heading5"/>
      </w:pPr>
      <w:r>
        <w:t xml:space="preserve">Hepatic impairment </w:t>
      </w:r>
    </w:p>
    <w:p w14:paraId="1504998E" w14:textId="77777777" w:rsidR="00D321E0" w:rsidRDefault="00D321E0" w:rsidP="002C02BB">
      <w:pPr>
        <w:pStyle w:val="Heading4"/>
        <w:sectPr w:rsidR="00D321E0" w:rsidSect="00D321E0">
          <w:endnotePr>
            <w:numFmt w:val="decimal"/>
            <w:numRestart w:val="eachSect"/>
          </w:endnotePr>
          <w:type w:val="continuous"/>
          <w:pgSz w:w="12240" w:h="15840" w:code="1"/>
          <w:pgMar w:top="720" w:right="3780" w:bottom="432" w:left="1080" w:header="720" w:footer="720" w:gutter="0"/>
          <w:cols w:num="2" w:space="720"/>
          <w:titlePg/>
          <w:docGrid w:linePitch="360"/>
        </w:sectPr>
      </w:pPr>
    </w:p>
    <w:p w14:paraId="099FE3EE" w14:textId="0EE8D373" w:rsidR="002C02BB" w:rsidRDefault="002C02BB" w:rsidP="002C02BB">
      <w:pPr>
        <w:pStyle w:val="Heading4"/>
      </w:pPr>
      <w:r>
        <w:t>Patients with increased insulin requirements:</w:t>
      </w:r>
    </w:p>
    <w:p w14:paraId="1DAD7CED" w14:textId="77777777" w:rsidR="00D321E0" w:rsidRDefault="00D321E0">
      <w:pPr>
        <w:pStyle w:val="Heading5"/>
        <w:sectPr w:rsidR="00D321E0" w:rsidSect="007C7BE0">
          <w:endnotePr>
            <w:numFmt w:val="decimal"/>
            <w:numRestart w:val="eachSect"/>
          </w:endnotePr>
          <w:type w:val="continuous"/>
          <w:pgSz w:w="12240" w:h="15840" w:code="1"/>
          <w:pgMar w:top="720" w:right="720" w:bottom="432" w:left="1080" w:header="720" w:footer="720" w:gutter="0"/>
          <w:cols w:space="720"/>
          <w:titlePg/>
          <w:docGrid w:linePitch="360"/>
        </w:sectPr>
      </w:pPr>
    </w:p>
    <w:p w14:paraId="55F7D1DD" w14:textId="2EEB8DD9" w:rsidR="002C02BB" w:rsidRDefault="002C02BB" w:rsidP="000F2284">
      <w:pPr>
        <w:pStyle w:val="Heading5"/>
      </w:pPr>
      <w:r>
        <w:t>Fever</w:t>
      </w:r>
    </w:p>
    <w:p w14:paraId="1F3AF22A" w14:textId="77777777" w:rsidR="002C02BB" w:rsidRDefault="002C02BB" w:rsidP="000F2284">
      <w:pPr>
        <w:pStyle w:val="Heading5"/>
      </w:pPr>
      <w:r>
        <w:t>Hyperthyroidism</w:t>
      </w:r>
    </w:p>
    <w:p w14:paraId="3368F7CC" w14:textId="77777777" w:rsidR="002C02BB" w:rsidRDefault="002C02BB" w:rsidP="000F2284">
      <w:pPr>
        <w:pStyle w:val="Heading5"/>
      </w:pPr>
      <w:r>
        <w:t>Trauma</w:t>
      </w:r>
    </w:p>
    <w:p w14:paraId="5CF70BF9" w14:textId="77777777" w:rsidR="002C02BB" w:rsidRDefault="002C02BB" w:rsidP="000F2284">
      <w:pPr>
        <w:pStyle w:val="Heading5"/>
      </w:pPr>
      <w:r>
        <w:t>Infection</w:t>
      </w:r>
    </w:p>
    <w:p w14:paraId="0C933883" w14:textId="77777777" w:rsidR="002C02BB" w:rsidRDefault="002C02BB" w:rsidP="000F2284">
      <w:pPr>
        <w:pStyle w:val="Heading5"/>
      </w:pPr>
      <w:r>
        <w:t>Surgery</w:t>
      </w:r>
    </w:p>
    <w:p w14:paraId="434532C8" w14:textId="77777777" w:rsidR="00D321E0" w:rsidRDefault="00D321E0" w:rsidP="002C02BB">
      <w:pPr>
        <w:pStyle w:val="Heading3"/>
        <w:sectPr w:rsidR="00D321E0" w:rsidSect="00D321E0">
          <w:endnotePr>
            <w:numFmt w:val="decimal"/>
            <w:numRestart w:val="eachSect"/>
          </w:endnotePr>
          <w:type w:val="continuous"/>
          <w:pgSz w:w="12240" w:h="15840" w:code="1"/>
          <w:pgMar w:top="720" w:right="3870" w:bottom="432" w:left="1080" w:header="720" w:footer="720" w:gutter="0"/>
          <w:cols w:num="2" w:space="720"/>
          <w:titlePg/>
          <w:docGrid w:linePitch="360"/>
        </w:sectPr>
      </w:pPr>
    </w:p>
    <w:p w14:paraId="0BC26F65" w14:textId="4C7F3689" w:rsidR="004951B4" w:rsidRDefault="004951B4" w:rsidP="002C02BB">
      <w:pPr>
        <w:pStyle w:val="Heading3"/>
      </w:pPr>
      <w:r>
        <w:t>Side Effects/Adverse Reactions</w:t>
      </w:r>
    </w:p>
    <w:p w14:paraId="1832D835" w14:textId="6A12EC49" w:rsidR="004951B4" w:rsidRDefault="004951B4" w:rsidP="004951B4">
      <w:pPr>
        <w:pStyle w:val="Heading4"/>
      </w:pPr>
      <w:r>
        <w:t>Hypoglycemia</w:t>
      </w:r>
    </w:p>
    <w:p w14:paraId="719D35E7" w14:textId="04349A5C" w:rsidR="004951B4" w:rsidRDefault="004951B4" w:rsidP="004951B4">
      <w:pPr>
        <w:pStyle w:val="Heading4"/>
      </w:pPr>
      <w:r>
        <w:t>Injection site reaction</w:t>
      </w:r>
    </w:p>
    <w:p w14:paraId="4CE7FE4D" w14:textId="54A6517C" w:rsidR="004951B4" w:rsidRDefault="004951B4" w:rsidP="000F2284">
      <w:pPr>
        <w:pStyle w:val="Heading4"/>
      </w:pPr>
      <w:r>
        <w:t>Lipodystrophy (long-term use)</w:t>
      </w:r>
    </w:p>
    <w:p w14:paraId="5BE269A9" w14:textId="20663315" w:rsidR="002C02BB" w:rsidRPr="000F2284" w:rsidRDefault="002C02BB" w:rsidP="002C02BB">
      <w:pPr>
        <w:pStyle w:val="Heading3"/>
      </w:pPr>
      <w:r>
        <w:t>Concentration</w:t>
      </w:r>
    </w:p>
    <w:p w14:paraId="126E0E67" w14:textId="5A2F1917" w:rsidR="002C02BB" w:rsidRDefault="002C02BB" w:rsidP="000F2284">
      <w:pPr>
        <w:pStyle w:val="Heading4"/>
      </w:pPr>
      <w:r>
        <w:t>100 units/</w:t>
      </w:r>
      <w:r w:rsidRPr="003751CB">
        <w:t>100</w:t>
      </w:r>
      <w:r>
        <w:t xml:space="preserve"> mL NS</w:t>
      </w:r>
    </w:p>
    <w:p w14:paraId="3A15F3C0" w14:textId="475C0F32" w:rsidR="004C0BBE" w:rsidRPr="00003AA2" w:rsidRDefault="004951B4" w:rsidP="004C0BBE">
      <w:pPr>
        <w:pStyle w:val="Heading3"/>
      </w:pPr>
      <w:r>
        <w:t>Dosing/Admin</w:t>
      </w:r>
      <w:r w:rsidR="00223461">
        <w:t>i</w:t>
      </w:r>
      <w:r>
        <w:t>stration</w:t>
      </w:r>
      <w:r w:rsidR="004C0BBE" w:rsidRPr="00003AA2">
        <w:t>:</w:t>
      </w:r>
    </w:p>
    <w:p w14:paraId="21695763" w14:textId="3F6BB183" w:rsidR="004951B4" w:rsidRPr="003751CB" w:rsidRDefault="004951B4" w:rsidP="004C0BBE">
      <w:pPr>
        <w:pStyle w:val="Heading4"/>
      </w:pPr>
      <w:r w:rsidRPr="003751CB">
        <w:t xml:space="preserve">Obtain </w:t>
      </w:r>
      <w:r w:rsidR="00BF3A90">
        <w:t xml:space="preserve">printed copy of </w:t>
      </w:r>
      <w:r w:rsidRPr="003751CB">
        <w:t xml:space="preserve">dose </w:t>
      </w:r>
      <w:r w:rsidR="00BF3A90">
        <w:t xml:space="preserve">adjustment </w:t>
      </w:r>
      <w:r w:rsidRPr="003751CB">
        <w:t xml:space="preserve">order set from sending facility. </w:t>
      </w:r>
      <w:r>
        <w:t>This must be printed at the sending facility</w:t>
      </w:r>
      <w:r w:rsidRPr="000F2284">
        <w:t>.</w:t>
      </w:r>
    </w:p>
    <w:p w14:paraId="7734EB62" w14:textId="48C75088" w:rsidR="004C0BBE" w:rsidRDefault="004C0BBE" w:rsidP="004C0BBE">
      <w:pPr>
        <w:pStyle w:val="Heading4"/>
      </w:pPr>
      <w:r w:rsidRPr="00003AA2">
        <w:t>If the patient received a loading dose of insulin document on the patient care report including how much was administered.</w:t>
      </w:r>
    </w:p>
    <w:p w14:paraId="2996318F" w14:textId="2A76BDCF" w:rsidR="004951B4" w:rsidRDefault="00BF3A90" w:rsidP="003751CB">
      <w:pPr>
        <w:pStyle w:val="Heading4"/>
      </w:pPr>
      <w:r>
        <w:t>R</w:t>
      </w:r>
      <w:r w:rsidR="004951B4">
        <w:t xml:space="preserve">efer to </w:t>
      </w:r>
      <w:r>
        <w:t xml:space="preserve">the dose adjustment </w:t>
      </w:r>
      <w:r w:rsidR="004951B4">
        <w:t>order sets</w:t>
      </w:r>
      <w:r>
        <w:t xml:space="preserve"> for how often blood glucose should be checked </w:t>
      </w:r>
      <w:r w:rsidR="00223461">
        <w:t>with resulting indication</w:t>
      </w:r>
      <w:r>
        <w:t xml:space="preserve"> for </w:t>
      </w:r>
      <w:r w:rsidR="00223461">
        <w:t xml:space="preserve">insulin </w:t>
      </w:r>
      <w:r>
        <w:t>adjustment per the order set.</w:t>
      </w:r>
    </w:p>
    <w:p w14:paraId="14FD847C" w14:textId="285C84F8" w:rsidR="004951B4" w:rsidRPr="00003AA2" w:rsidRDefault="004951B4" w:rsidP="004951B4">
      <w:pPr>
        <w:pStyle w:val="Heading4"/>
      </w:pPr>
      <w:r>
        <w:t xml:space="preserve">Refer to </w:t>
      </w:r>
      <w:r w:rsidR="00223461">
        <w:t xml:space="preserve">dose adjustment </w:t>
      </w:r>
      <w:r>
        <w:t>order set for details</w:t>
      </w:r>
      <w:r w:rsidR="00223461">
        <w:t xml:space="preserve"> about when the infusion should be stopped altogether.</w:t>
      </w:r>
    </w:p>
    <w:p w14:paraId="75F5C060" w14:textId="77777777" w:rsidR="00896EB5" w:rsidRDefault="00823EA0" w:rsidP="004C0BBE">
      <w:pPr>
        <w:pStyle w:val="Heading5"/>
      </w:pPr>
      <w:r>
        <w:t>Starting d</w:t>
      </w:r>
      <w:r w:rsidR="00BF3A90">
        <w:t>ose of insulin is the result of a</w:t>
      </w:r>
      <w:r>
        <w:t xml:space="preserve"> complex</w:t>
      </w:r>
      <w:r w:rsidR="00BF3A90">
        <w:t xml:space="preserve"> equation </w:t>
      </w:r>
      <w:r>
        <w:t>that considers blood glucose and weight.</w:t>
      </w:r>
      <w:r w:rsidR="00223461">
        <w:t xml:space="preserve">  </w:t>
      </w:r>
    </w:p>
    <w:p w14:paraId="4E046F11" w14:textId="77777777" w:rsidR="00896EB5" w:rsidRPr="00AC49DC" w:rsidRDefault="00223461" w:rsidP="004C0BBE">
      <w:pPr>
        <w:pStyle w:val="Heading5"/>
        <w:rPr>
          <w:color w:val="000000" w:themeColor="text1"/>
        </w:rPr>
      </w:pPr>
      <w:r w:rsidRPr="00AC49DC">
        <w:rPr>
          <w:color w:val="000000" w:themeColor="text1"/>
        </w:rPr>
        <w:t>In the absence of the dose adjustment order set, the usual dose of insulin is:</w:t>
      </w:r>
    </w:p>
    <w:p w14:paraId="73EA8144" w14:textId="6FE20C72" w:rsidR="004C0BBE" w:rsidRPr="00AC49DC" w:rsidRDefault="004C0BBE" w:rsidP="00896EB5">
      <w:pPr>
        <w:pStyle w:val="Heading6"/>
        <w:rPr>
          <w:color w:val="000000" w:themeColor="text1"/>
        </w:rPr>
      </w:pPr>
      <w:r w:rsidRPr="00AC49DC">
        <w:rPr>
          <w:color w:val="000000" w:themeColor="text1"/>
        </w:rPr>
        <w:t>Adult: 0.1units/kg/hour</w:t>
      </w:r>
    </w:p>
    <w:p w14:paraId="066DFC60" w14:textId="4922A4FD" w:rsidR="004C0BBE" w:rsidRPr="00AC49DC" w:rsidRDefault="004C0BBE" w:rsidP="00896EB5">
      <w:pPr>
        <w:pStyle w:val="Heading6"/>
        <w:rPr>
          <w:color w:val="000000" w:themeColor="text1"/>
        </w:rPr>
      </w:pPr>
      <w:r w:rsidRPr="00AC49DC">
        <w:rPr>
          <w:color w:val="000000" w:themeColor="text1"/>
        </w:rPr>
        <w:t>Pediatric: 0.1units/kg/hour</w:t>
      </w:r>
    </w:p>
    <w:p w14:paraId="21748EF1" w14:textId="77777777" w:rsidR="004951B4" w:rsidRDefault="004951B4" w:rsidP="004951B4">
      <w:pPr>
        <w:pStyle w:val="Heading3"/>
      </w:pPr>
      <w:r>
        <w:t xml:space="preserve">Monitoring: </w:t>
      </w:r>
    </w:p>
    <w:p w14:paraId="0F9C7198" w14:textId="535F8AD3" w:rsidR="004951B4" w:rsidRDefault="004951B4" w:rsidP="000F2284">
      <w:pPr>
        <w:pStyle w:val="Heading4"/>
      </w:pPr>
      <w:r>
        <w:t>Symptoms of hyperglycemia, ketosis, and hypoglycemia</w:t>
      </w:r>
    </w:p>
    <w:p w14:paraId="4DB2EEF4" w14:textId="57D50114" w:rsidR="004951B4" w:rsidRDefault="004951B4" w:rsidP="000F2284">
      <w:pPr>
        <w:pStyle w:val="Heading4"/>
      </w:pPr>
      <w:r>
        <w:t xml:space="preserve">Blood glucose tests </w:t>
      </w:r>
      <w:r w:rsidR="00223461">
        <w:t>at least every 30 minutes or per the dose adjustment order set</w:t>
      </w:r>
    </w:p>
    <w:p w14:paraId="4477AD4A" w14:textId="77777777" w:rsidR="001C3628" w:rsidRPr="00003AA2" w:rsidRDefault="001C3628" w:rsidP="001C3628">
      <w:pPr>
        <w:pStyle w:val="Heading2"/>
        <w:numPr>
          <w:ilvl w:val="1"/>
          <w:numId w:val="15"/>
        </w:numPr>
      </w:pPr>
      <w:bookmarkStart w:id="184" w:name="_Toc382926148"/>
      <w:bookmarkStart w:id="185" w:name="_Toc193359551"/>
      <w:bookmarkStart w:id="186" w:name="_Toc193360319"/>
      <w:bookmarkStart w:id="187" w:name="LIDOCAINECCT"/>
      <w:r>
        <w:lastRenderedPageBreak/>
        <w:t>Ketamine</w:t>
      </w:r>
      <w:bookmarkEnd w:id="184"/>
      <w:bookmarkEnd w:id="185"/>
      <w:bookmarkEnd w:id="186"/>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7905"/>
        <w:gridCol w:w="540"/>
        <w:gridCol w:w="617"/>
        <w:gridCol w:w="509"/>
        <w:gridCol w:w="509"/>
        <w:gridCol w:w="509"/>
        <w:gridCol w:w="509"/>
      </w:tblGrid>
      <w:tr w:rsidR="001C3628" w14:paraId="2A88DD83"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shd w:val="clear" w:color="auto" w:fill="4C4C4C"/>
            <w:hideMark/>
          </w:tcPr>
          <w:p w14:paraId="3E3FD57C" w14:textId="77777777" w:rsidR="001C3628" w:rsidRDefault="001C3628" w:rsidP="001C3628">
            <w:pPr>
              <w:pStyle w:val="BodyTextTableTitle"/>
            </w:pPr>
            <w:r>
              <w:t>Insulin</w:t>
            </w:r>
          </w:p>
        </w:tc>
        <w:tc>
          <w:tcPr>
            <w:tcW w:w="540" w:type="dxa"/>
            <w:tcBorders>
              <w:top w:val="double" w:sz="4" w:space="0" w:color="auto"/>
              <w:left w:val="double" w:sz="4" w:space="0" w:color="auto"/>
              <w:bottom w:val="double" w:sz="4" w:space="0" w:color="auto"/>
              <w:right w:val="double" w:sz="4" w:space="0" w:color="auto"/>
            </w:tcBorders>
            <w:shd w:val="clear" w:color="auto" w:fill="65FF65"/>
            <w:hideMark/>
          </w:tcPr>
          <w:p w14:paraId="31EDDB93" w14:textId="77777777" w:rsidR="001C3628" w:rsidRDefault="001C3628" w:rsidP="001C3628">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0D0D74F7" w14:textId="52B330E4" w:rsidR="001C3628" w:rsidRDefault="001C3628" w:rsidP="001C3628">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584CE40C" w14:textId="77777777" w:rsidR="001C3628" w:rsidRDefault="001C3628" w:rsidP="001C3628">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18D582AB" w14:textId="77777777" w:rsidR="001C3628" w:rsidRDefault="001C3628" w:rsidP="001C3628">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52029996" w14:textId="77777777" w:rsidR="001C3628" w:rsidRPr="00807AAD" w:rsidRDefault="001C3628" w:rsidP="001C3628">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48CAE390" w14:textId="77777777" w:rsidR="001C3628" w:rsidRPr="004C0BBE" w:rsidRDefault="001C3628" w:rsidP="001C3628">
            <w:pPr>
              <w:pStyle w:val="BodyTextTableBold"/>
              <w:rPr>
                <w:color w:val="FFFFFF" w:themeColor="background1"/>
              </w:rPr>
            </w:pPr>
            <w:r w:rsidRPr="004C0BBE">
              <w:rPr>
                <w:color w:val="FFFFFF" w:themeColor="background1"/>
              </w:rPr>
              <w:t>Adv</w:t>
            </w:r>
          </w:p>
        </w:tc>
      </w:tr>
      <w:tr w:rsidR="001C3628" w14:paraId="7D3FB8C9"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hideMark/>
          </w:tcPr>
          <w:p w14:paraId="5FA6A808" w14:textId="77777777" w:rsidR="001C3628" w:rsidRDefault="001C3628" w:rsidP="001C3628">
            <w:pPr>
              <w:pStyle w:val="BodyTextTable"/>
            </w:pPr>
            <w:r>
              <w:t>Bolus for analgesia/sedation with mechanical ventilation – Written physician order</w:t>
            </w:r>
          </w:p>
        </w:tc>
        <w:tc>
          <w:tcPr>
            <w:tcW w:w="540" w:type="dxa"/>
            <w:tcBorders>
              <w:top w:val="double" w:sz="4" w:space="0" w:color="auto"/>
              <w:left w:val="double" w:sz="4" w:space="0" w:color="auto"/>
              <w:bottom w:val="double" w:sz="4" w:space="0" w:color="auto"/>
              <w:right w:val="double" w:sz="4" w:space="0" w:color="auto"/>
            </w:tcBorders>
            <w:shd w:val="clear" w:color="auto" w:fill="65FF65"/>
          </w:tcPr>
          <w:p w14:paraId="178912A6" w14:textId="77777777" w:rsidR="001C3628" w:rsidRDefault="001C3628" w:rsidP="001C3628">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009D38AF" w14:textId="77777777" w:rsidR="001C3628" w:rsidRDefault="001C3628" w:rsidP="001C3628">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2A9444E7" w14:textId="77777777" w:rsidR="001C3628" w:rsidRDefault="001C3628" w:rsidP="001C3628">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152415A8" w14:textId="77777777" w:rsidR="001C3628" w:rsidRDefault="001C3628" w:rsidP="001C3628">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245F94CE" w14:textId="77777777" w:rsidR="001C3628" w:rsidRPr="00807AAD" w:rsidRDefault="001C3628" w:rsidP="001C3628">
            <w:pPr>
              <w:pStyle w:val="BodyTextTableBold"/>
              <w:rPr>
                <w:color w:val="000000" w:themeColor="text1"/>
              </w:rPr>
            </w:pP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01DC589A" w14:textId="77777777" w:rsidR="001C3628" w:rsidRPr="004C0BBE" w:rsidRDefault="001C3628" w:rsidP="001C3628">
            <w:pPr>
              <w:pStyle w:val="BodyTextTableBold"/>
              <w:rPr>
                <w:color w:val="FFFFFF" w:themeColor="background1"/>
              </w:rPr>
            </w:pPr>
            <w:r w:rsidRPr="004C0BBE">
              <w:rPr>
                <w:color w:val="FFFFFF" w:themeColor="background1"/>
              </w:rPr>
              <w:t>X</w:t>
            </w:r>
          </w:p>
        </w:tc>
      </w:tr>
    </w:tbl>
    <w:p w14:paraId="10A0FF5B" w14:textId="77777777" w:rsidR="001C3628" w:rsidRDefault="001C3628" w:rsidP="001C3628">
      <w:pPr>
        <w:pStyle w:val="Heading3"/>
      </w:pPr>
      <w:r>
        <w:t>Action</w:t>
      </w:r>
    </w:p>
    <w:p w14:paraId="0B711077" w14:textId="77777777" w:rsidR="001C3628" w:rsidRDefault="001C3628" w:rsidP="001C3628">
      <w:pPr>
        <w:pStyle w:val="Heading4"/>
        <w:numPr>
          <w:ilvl w:val="3"/>
          <w:numId w:val="15"/>
        </w:numPr>
      </w:pPr>
      <w:r>
        <w:t xml:space="preserve">Ketamine is a dissociative anesthetic agent, structurally </w:t>
      </w:r>
      <w:proofErr w:type="gramStart"/>
      <w:r>
        <w:t>similar to</w:t>
      </w:r>
      <w:proofErr w:type="gramEnd"/>
      <w:r>
        <w:t xml:space="preserve"> phencyclidine (PCP). It is unique among sedative agents in that it provides analgesia along with amnestic and sedative effects</w:t>
      </w:r>
    </w:p>
    <w:p w14:paraId="0B9166DF" w14:textId="77777777" w:rsidR="001C3628" w:rsidRDefault="001C3628" w:rsidP="001C3628">
      <w:pPr>
        <w:pStyle w:val="Heading4"/>
        <w:numPr>
          <w:ilvl w:val="3"/>
          <w:numId w:val="15"/>
        </w:numPr>
      </w:pPr>
      <w:r>
        <w:t>O</w:t>
      </w:r>
      <w:r w:rsidRPr="00A76010">
        <w:t xml:space="preserve">nset of action </w:t>
      </w:r>
    </w:p>
    <w:p w14:paraId="642430FB" w14:textId="77777777" w:rsidR="001C3628" w:rsidRDefault="001C3628" w:rsidP="001C3628">
      <w:pPr>
        <w:pStyle w:val="Heading5"/>
        <w:numPr>
          <w:ilvl w:val="4"/>
          <w:numId w:val="15"/>
        </w:numPr>
      </w:pPr>
      <w:r>
        <w:t>Time to effect – 45 to 60 seconds</w:t>
      </w:r>
    </w:p>
    <w:p w14:paraId="5B780152" w14:textId="77777777" w:rsidR="001C3628" w:rsidRDefault="001C3628" w:rsidP="001C3628">
      <w:pPr>
        <w:pStyle w:val="Heading5"/>
        <w:numPr>
          <w:ilvl w:val="4"/>
          <w:numId w:val="15"/>
        </w:numPr>
      </w:pPr>
      <w:r>
        <w:t>Duration of action – 10 to 20 minutes</w:t>
      </w:r>
    </w:p>
    <w:p w14:paraId="25D79576" w14:textId="77777777" w:rsidR="001C3628" w:rsidRDefault="001C3628" w:rsidP="001C3628">
      <w:pPr>
        <w:pStyle w:val="Heading3"/>
        <w:numPr>
          <w:ilvl w:val="2"/>
          <w:numId w:val="15"/>
        </w:numPr>
      </w:pPr>
      <w:r>
        <w:t>Indications</w:t>
      </w:r>
    </w:p>
    <w:p w14:paraId="039565E4" w14:textId="77777777" w:rsidR="001C3628" w:rsidRDefault="001C3628" w:rsidP="001C3628">
      <w:pPr>
        <w:pStyle w:val="Heading4"/>
        <w:numPr>
          <w:ilvl w:val="3"/>
          <w:numId w:val="15"/>
        </w:numPr>
      </w:pPr>
      <w:r>
        <w:t xml:space="preserve">Analgesic and sedation agent </w:t>
      </w:r>
      <w:r w:rsidR="00E33378">
        <w:t>for maintenance of intubation with mechanical ventilation</w:t>
      </w:r>
    </w:p>
    <w:p w14:paraId="15729F1E" w14:textId="77777777" w:rsidR="001C3628" w:rsidRDefault="001C3628" w:rsidP="001C3628">
      <w:pPr>
        <w:pStyle w:val="Heading3"/>
        <w:numPr>
          <w:ilvl w:val="2"/>
          <w:numId w:val="15"/>
        </w:numPr>
      </w:pPr>
      <w:r>
        <w:t>Contraindications</w:t>
      </w:r>
    </w:p>
    <w:p w14:paraId="694EF9B8" w14:textId="77777777" w:rsidR="001C3628" w:rsidRDefault="001C3628" w:rsidP="001C3628">
      <w:pPr>
        <w:pStyle w:val="Heading4"/>
        <w:numPr>
          <w:ilvl w:val="3"/>
          <w:numId w:val="15"/>
        </w:numPr>
      </w:pPr>
      <w:r>
        <w:t>Known hypersensitivity to the drug</w:t>
      </w:r>
    </w:p>
    <w:p w14:paraId="15CEEE0D" w14:textId="77777777" w:rsidR="001C3628" w:rsidRDefault="001C3628" w:rsidP="001C3628">
      <w:pPr>
        <w:pStyle w:val="Heading4"/>
        <w:numPr>
          <w:ilvl w:val="3"/>
          <w:numId w:val="15"/>
        </w:numPr>
      </w:pPr>
      <w:r>
        <w:t>Penetrating eye trauma is a relative contraindication</w:t>
      </w:r>
    </w:p>
    <w:p w14:paraId="3E8F12E8" w14:textId="77777777" w:rsidR="001C3628" w:rsidRDefault="001C3628" w:rsidP="001C3628">
      <w:pPr>
        <w:pStyle w:val="Heading3"/>
        <w:numPr>
          <w:ilvl w:val="2"/>
          <w:numId w:val="15"/>
        </w:numPr>
      </w:pPr>
      <w:r>
        <w:t>Precautions</w:t>
      </w:r>
    </w:p>
    <w:p w14:paraId="11D5323D" w14:textId="77777777" w:rsidR="001C3628" w:rsidRDefault="001C3628" w:rsidP="001C3628">
      <w:pPr>
        <w:pStyle w:val="Heading4"/>
        <w:numPr>
          <w:ilvl w:val="3"/>
          <w:numId w:val="15"/>
        </w:numPr>
      </w:pPr>
      <w:r>
        <w:t>Caution should be used in the hypertensive patient</w:t>
      </w:r>
    </w:p>
    <w:p w14:paraId="3AF50D7A" w14:textId="77777777" w:rsidR="001C3628" w:rsidRPr="00114CCE" w:rsidRDefault="001C3628" w:rsidP="001C3628">
      <w:pPr>
        <w:pStyle w:val="Heading4"/>
        <w:numPr>
          <w:ilvl w:val="3"/>
          <w:numId w:val="15"/>
        </w:numPr>
      </w:pPr>
      <w:r>
        <w:t>Caution should be used in the patient with existing tachyarrhythmias</w:t>
      </w:r>
    </w:p>
    <w:p w14:paraId="6612C774" w14:textId="77777777" w:rsidR="001C3628" w:rsidRDefault="001C3628" w:rsidP="001C3628">
      <w:pPr>
        <w:pStyle w:val="Heading3"/>
        <w:numPr>
          <w:ilvl w:val="2"/>
          <w:numId w:val="15"/>
        </w:numPr>
      </w:pPr>
      <w:r>
        <w:t>Complications</w:t>
      </w:r>
    </w:p>
    <w:p w14:paraId="797A8793" w14:textId="77777777" w:rsidR="001C3628" w:rsidRDefault="001C3628" w:rsidP="001C3628">
      <w:pPr>
        <w:pStyle w:val="Heading4"/>
        <w:numPr>
          <w:ilvl w:val="3"/>
          <w:numId w:val="15"/>
        </w:numPr>
      </w:pPr>
      <w:r w:rsidRPr="00D41087">
        <w:t>Laryngospasm: this very rare adverse reaction presents with stridor and respiratory distress</w:t>
      </w:r>
    </w:p>
    <w:p w14:paraId="6CB01BD2" w14:textId="77777777" w:rsidR="001C3628" w:rsidRDefault="001C3628" w:rsidP="001C3628">
      <w:pPr>
        <w:pStyle w:val="Heading4"/>
        <w:numPr>
          <w:ilvl w:val="3"/>
          <w:numId w:val="15"/>
        </w:numPr>
      </w:pPr>
      <w:r>
        <w:t>Emergence reaction: presents as anxiety, agitation, apparent hallucinations or nightmares as ketamine is wearing off. For severe reactions, consider benzodiazepine</w:t>
      </w:r>
    </w:p>
    <w:p w14:paraId="3B282639" w14:textId="77777777" w:rsidR="001C3628" w:rsidRDefault="001C3628" w:rsidP="001C3628">
      <w:pPr>
        <w:pStyle w:val="Heading4"/>
        <w:numPr>
          <w:ilvl w:val="3"/>
          <w:numId w:val="15"/>
        </w:numPr>
      </w:pPr>
      <w:r>
        <w:t>Nausea and Vomiting: always have suction available after ketamine administration.</w:t>
      </w:r>
    </w:p>
    <w:p w14:paraId="0E4F37F2" w14:textId="77777777" w:rsidR="001C3628" w:rsidRDefault="001C3628" w:rsidP="001C3628">
      <w:pPr>
        <w:pStyle w:val="Heading4"/>
        <w:numPr>
          <w:ilvl w:val="3"/>
          <w:numId w:val="15"/>
        </w:numPr>
      </w:pPr>
      <w:r>
        <w:t>Hypersalivation: Suction usually sufficient. If profound hypersalivation causing airway difficulty, administer atropine 0.5 mg IV</w:t>
      </w:r>
    </w:p>
    <w:p w14:paraId="1021ED39" w14:textId="77777777" w:rsidR="001C3628" w:rsidRDefault="001C3628" w:rsidP="001C3628">
      <w:pPr>
        <w:pStyle w:val="Heading3"/>
        <w:numPr>
          <w:ilvl w:val="2"/>
          <w:numId w:val="15"/>
        </w:numPr>
      </w:pPr>
      <w:r>
        <w:t>Procedure</w:t>
      </w:r>
    </w:p>
    <w:p w14:paraId="410F7990" w14:textId="77777777" w:rsidR="001C3628" w:rsidRDefault="001C3628" w:rsidP="001C3628">
      <w:pPr>
        <w:pStyle w:val="Heading4"/>
        <w:numPr>
          <w:ilvl w:val="3"/>
          <w:numId w:val="15"/>
        </w:numPr>
      </w:pPr>
      <w:bookmarkStart w:id="188" w:name="_Dose"/>
      <w:bookmarkEnd w:id="188"/>
      <w:r>
        <w:t>Dose</w:t>
      </w:r>
    </w:p>
    <w:p w14:paraId="5CEBFF26" w14:textId="77777777" w:rsidR="001C3628" w:rsidRDefault="000842CE" w:rsidP="001C3628">
      <w:pPr>
        <w:pStyle w:val="Heading5"/>
        <w:numPr>
          <w:ilvl w:val="4"/>
          <w:numId w:val="15"/>
        </w:numPr>
      </w:pPr>
      <w:r>
        <w:t xml:space="preserve">Maintenance dose: 0.25-0.5 mg/kg IV every 5-10 minutes </w:t>
      </w:r>
      <w:r w:rsidR="00A65EAE">
        <w:t xml:space="preserve">or </w:t>
      </w:r>
      <w:r w:rsidR="00E33378">
        <w:t xml:space="preserve">with </w:t>
      </w:r>
      <w:hyperlink w:anchor="UNDERSEDATION" w:history="1">
        <w:r w:rsidR="00E33378" w:rsidRPr="00E33378">
          <w:rPr>
            <w:rStyle w:val="Hyperlink"/>
          </w:rPr>
          <w:t>signs of undersedation</w:t>
        </w:r>
      </w:hyperlink>
      <w:r w:rsidR="001C3628">
        <w:t xml:space="preserve"> </w:t>
      </w:r>
    </w:p>
    <w:p w14:paraId="3F6DA04E" w14:textId="77777777" w:rsidR="004C0BBE" w:rsidRDefault="004C0BBE" w:rsidP="004C0BBE">
      <w:pPr>
        <w:pStyle w:val="Heading2"/>
      </w:pPr>
      <w:bookmarkStart w:id="189" w:name="_Toc59648962"/>
      <w:bookmarkStart w:id="190" w:name="_Toc59649165"/>
      <w:bookmarkStart w:id="191" w:name="_Toc64281476"/>
      <w:bookmarkStart w:id="192" w:name="_Toc66895759"/>
      <w:bookmarkStart w:id="193" w:name="_Toc66895970"/>
      <w:bookmarkStart w:id="194" w:name="_Toc66896192"/>
      <w:bookmarkStart w:id="195" w:name="_Toc59648963"/>
      <w:bookmarkStart w:id="196" w:name="_Toc59649166"/>
      <w:bookmarkStart w:id="197" w:name="_Toc64281477"/>
      <w:bookmarkStart w:id="198" w:name="_Toc66895760"/>
      <w:bookmarkStart w:id="199" w:name="_Toc66895971"/>
      <w:bookmarkStart w:id="200" w:name="_Toc66896193"/>
      <w:bookmarkStart w:id="201" w:name="_Toc193359552"/>
      <w:bookmarkStart w:id="202" w:name="_Toc193360320"/>
      <w:bookmarkEnd w:id="189"/>
      <w:bookmarkEnd w:id="190"/>
      <w:bookmarkEnd w:id="191"/>
      <w:bookmarkEnd w:id="192"/>
      <w:bookmarkEnd w:id="193"/>
      <w:bookmarkEnd w:id="194"/>
      <w:bookmarkEnd w:id="195"/>
      <w:bookmarkEnd w:id="196"/>
      <w:bookmarkEnd w:id="197"/>
      <w:bookmarkEnd w:id="198"/>
      <w:bookmarkEnd w:id="199"/>
      <w:bookmarkEnd w:id="200"/>
      <w:r>
        <w:lastRenderedPageBreak/>
        <w:t>Lidocaine</w:t>
      </w:r>
      <w:bookmarkEnd w:id="201"/>
      <w:bookmarkEnd w:id="202"/>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7905"/>
        <w:gridCol w:w="540"/>
        <w:gridCol w:w="617"/>
        <w:gridCol w:w="509"/>
        <w:gridCol w:w="509"/>
        <w:gridCol w:w="509"/>
        <w:gridCol w:w="509"/>
      </w:tblGrid>
      <w:tr w:rsidR="00123F2C" w14:paraId="17550729"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shd w:val="clear" w:color="auto" w:fill="4C4C4C"/>
            <w:hideMark/>
          </w:tcPr>
          <w:bookmarkEnd w:id="187"/>
          <w:p w14:paraId="6BABA527" w14:textId="77777777" w:rsidR="00123F2C" w:rsidRDefault="00123F2C" w:rsidP="0004130F">
            <w:pPr>
              <w:pStyle w:val="BodyTextTableTitle"/>
            </w:pPr>
            <w:r>
              <w:t>Lidocaine</w:t>
            </w:r>
          </w:p>
        </w:tc>
        <w:tc>
          <w:tcPr>
            <w:tcW w:w="540" w:type="dxa"/>
            <w:tcBorders>
              <w:top w:val="double" w:sz="4" w:space="0" w:color="auto"/>
              <w:left w:val="double" w:sz="4" w:space="0" w:color="auto"/>
              <w:bottom w:val="double" w:sz="4" w:space="0" w:color="auto"/>
              <w:right w:val="double" w:sz="4" w:space="0" w:color="auto"/>
            </w:tcBorders>
            <w:shd w:val="clear" w:color="auto" w:fill="65FF65"/>
            <w:hideMark/>
          </w:tcPr>
          <w:p w14:paraId="32EBBAAF" w14:textId="77777777" w:rsidR="00123F2C" w:rsidRDefault="00123F2C"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1865AC9C" w14:textId="1BB048AB" w:rsidR="00123F2C" w:rsidRDefault="00123F2C"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0F9B98C5" w14:textId="77777777" w:rsidR="00123F2C" w:rsidRDefault="00123F2C"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5F40649A" w14:textId="77777777" w:rsidR="00123F2C" w:rsidRDefault="00123F2C"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44605A23" w14:textId="77777777" w:rsidR="00123F2C" w:rsidRPr="00807AAD" w:rsidRDefault="00123F2C"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3F6EC3A9" w14:textId="77777777" w:rsidR="00123F2C" w:rsidRPr="004C0BBE" w:rsidRDefault="00123F2C" w:rsidP="0004130F">
            <w:pPr>
              <w:pStyle w:val="BodyTextTableBold"/>
              <w:rPr>
                <w:color w:val="FFFFFF" w:themeColor="background1"/>
              </w:rPr>
            </w:pPr>
            <w:r w:rsidRPr="004C0BBE">
              <w:rPr>
                <w:color w:val="FFFFFF" w:themeColor="background1"/>
              </w:rPr>
              <w:t>Adv</w:t>
            </w:r>
          </w:p>
        </w:tc>
      </w:tr>
      <w:tr w:rsidR="00123F2C" w14:paraId="49181046"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hideMark/>
          </w:tcPr>
          <w:p w14:paraId="34005E6D" w14:textId="77777777" w:rsidR="00123F2C" w:rsidRDefault="00123F2C" w:rsidP="0004130F">
            <w:pPr>
              <w:pStyle w:val="BodyTextTable"/>
            </w:pPr>
            <w:r>
              <w:t>Infusion maintenance – Written physician order</w:t>
            </w:r>
          </w:p>
        </w:tc>
        <w:tc>
          <w:tcPr>
            <w:tcW w:w="540" w:type="dxa"/>
            <w:tcBorders>
              <w:top w:val="double" w:sz="4" w:space="0" w:color="auto"/>
              <w:left w:val="double" w:sz="4" w:space="0" w:color="auto"/>
              <w:bottom w:val="double" w:sz="4" w:space="0" w:color="auto"/>
              <w:right w:val="double" w:sz="4" w:space="0" w:color="auto"/>
            </w:tcBorders>
            <w:shd w:val="clear" w:color="auto" w:fill="65FF65"/>
          </w:tcPr>
          <w:p w14:paraId="0D334DB9" w14:textId="77777777" w:rsidR="00123F2C" w:rsidRDefault="00123F2C"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043968AF"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2971B713"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0A8921E8"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49E67821" w14:textId="77777777" w:rsidR="00123F2C" w:rsidRPr="00807AAD" w:rsidRDefault="00123F2C"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299B6255" w14:textId="77777777" w:rsidR="00123F2C" w:rsidRPr="004C0BBE" w:rsidRDefault="00123F2C" w:rsidP="0004130F">
            <w:pPr>
              <w:pStyle w:val="BodyTextTableBold"/>
              <w:rPr>
                <w:color w:val="FFFFFF" w:themeColor="background1"/>
              </w:rPr>
            </w:pPr>
            <w:r w:rsidRPr="004C0BBE">
              <w:rPr>
                <w:color w:val="FFFFFF" w:themeColor="background1"/>
              </w:rPr>
              <w:t>X</w:t>
            </w:r>
          </w:p>
        </w:tc>
      </w:tr>
    </w:tbl>
    <w:p w14:paraId="3B352C84" w14:textId="77777777" w:rsidR="004C0BBE" w:rsidRDefault="004C0BBE" w:rsidP="004C0BBE">
      <w:pPr>
        <w:pStyle w:val="Heading3"/>
      </w:pPr>
      <w:r>
        <w:t>Action:</w:t>
      </w:r>
    </w:p>
    <w:p w14:paraId="01F98AB1" w14:textId="77777777" w:rsidR="004C0BBE" w:rsidRDefault="004C0BBE" w:rsidP="004C0BBE">
      <w:pPr>
        <w:pStyle w:val="Heading4"/>
      </w:pPr>
      <w:r>
        <w:t xml:space="preserve">It is a class 1B antiarrhythmic medication </w:t>
      </w:r>
    </w:p>
    <w:p w14:paraId="5D4A4765" w14:textId="6F48F1F1" w:rsidR="004C0BBE" w:rsidRDefault="004C0BBE" w:rsidP="004C0BBE">
      <w:pPr>
        <w:pStyle w:val="Heading4"/>
      </w:pPr>
      <w:r>
        <w:t xml:space="preserve">It suppresses the automaticity in the </w:t>
      </w:r>
      <w:r w:rsidR="005B154C">
        <w:t xml:space="preserve">Bundle of </w:t>
      </w:r>
      <w:r>
        <w:t>HIS-Purkinje system by suppressing spontaneous depolarization of the ventricles during diastole</w:t>
      </w:r>
      <w:r w:rsidR="00930AF0">
        <w:t>, slowing down the rate of contraction.</w:t>
      </w:r>
    </w:p>
    <w:p w14:paraId="05A1D626" w14:textId="77777777" w:rsidR="004C0BBE" w:rsidRDefault="004C0BBE" w:rsidP="004C0BBE">
      <w:pPr>
        <w:pStyle w:val="Heading3"/>
      </w:pPr>
      <w:r>
        <w:t xml:space="preserve">Indications: </w:t>
      </w:r>
    </w:p>
    <w:p w14:paraId="2CA11BDD" w14:textId="77777777" w:rsidR="004C0BBE" w:rsidRDefault="004C0BBE" w:rsidP="004C0BBE">
      <w:pPr>
        <w:pStyle w:val="Heading4"/>
      </w:pPr>
      <w:r>
        <w:t xml:space="preserve">To treat ventricular arrhythmias </w:t>
      </w:r>
    </w:p>
    <w:p w14:paraId="3BB6BFA2" w14:textId="77777777" w:rsidR="004C0BBE" w:rsidRDefault="004C0BBE" w:rsidP="004C0BBE">
      <w:pPr>
        <w:pStyle w:val="Heading3"/>
      </w:pPr>
      <w:r>
        <w:t xml:space="preserve">Contraindications: </w:t>
      </w:r>
    </w:p>
    <w:p w14:paraId="6CE2753A" w14:textId="77777777" w:rsidR="004C0BBE" w:rsidRDefault="004C0BBE" w:rsidP="004C0BBE">
      <w:pPr>
        <w:pStyle w:val="Heading4"/>
      </w:pPr>
      <w:r>
        <w:t xml:space="preserve">Sinus bradycardia </w:t>
      </w:r>
    </w:p>
    <w:p w14:paraId="46B827EF" w14:textId="77777777" w:rsidR="004C0BBE" w:rsidRDefault="004C0BBE" w:rsidP="004C0BBE">
      <w:pPr>
        <w:pStyle w:val="Heading4"/>
      </w:pPr>
      <w:r>
        <w:t>Heart block</w:t>
      </w:r>
    </w:p>
    <w:p w14:paraId="21E0CB07" w14:textId="77777777" w:rsidR="004C0BBE" w:rsidRDefault="004C0BBE" w:rsidP="004C0BBE">
      <w:pPr>
        <w:pStyle w:val="Heading4"/>
      </w:pPr>
      <w:r>
        <w:t>Known hypersensitivity to the drug</w:t>
      </w:r>
    </w:p>
    <w:p w14:paraId="47D97ECB" w14:textId="77777777" w:rsidR="004C0BBE" w:rsidRDefault="004C0BBE" w:rsidP="004C0BBE">
      <w:pPr>
        <w:pStyle w:val="Heading4"/>
      </w:pPr>
      <w:r>
        <w:t>Administer with caution:</w:t>
      </w:r>
    </w:p>
    <w:p w14:paraId="7DE214DF" w14:textId="77777777" w:rsidR="004C0BBE" w:rsidRDefault="004C0BBE" w:rsidP="004C0BBE">
      <w:pPr>
        <w:pStyle w:val="Heading5"/>
      </w:pPr>
      <w:r>
        <w:t xml:space="preserve">Congestive heart failure </w:t>
      </w:r>
    </w:p>
    <w:p w14:paraId="6547BB20" w14:textId="77777777" w:rsidR="004C0BBE" w:rsidRDefault="004C0BBE" w:rsidP="004C0BBE">
      <w:pPr>
        <w:pStyle w:val="Heading5"/>
      </w:pPr>
      <w:r>
        <w:t>Liver disease</w:t>
      </w:r>
    </w:p>
    <w:p w14:paraId="0BE2AE3E" w14:textId="77777777" w:rsidR="004C0BBE" w:rsidRDefault="004C0BBE" w:rsidP="004C0BBE">
      <w:pPr>
        <w:pStyle w:val="Heading5"/>
      </w:pPr>
      <w:r>
        <w:t>Elderly</w:t>
      </w:r>
    </w:p>
    <w:p w14:paraId="12433E6B" w14:textId="77777777" w:rsidR="004C0BBE" w:rsidRDefault="004C0BBE" w:rsidP="004C0BBE">
      <w:pPr>
        <w:pStyle w:val="Heading3"/>
      </w:pPr>
      <w:r>
        <w:t xml:space="preserve">Complications: </w:t>
      </w:r>
    </w:p>
    <w:p w14:paraId="38BE43B2" w14:textId="77777777" w:rsidR="004C0BBE" w:rsidRDefault="004C0BBE" w:rsidP="004C0BBE">
      <w:pPr>
        <w:pStyle w:val="Heading4"/>
      </w:pPr>
      <w:r>
        <w:t>Signs and symptoms of toxicity:</w:t>
      </w:r>
    </w:p>
    <w:p w14:paraId="7637DFAC" w14:textId="77777777" w:rsidR="004C0BBE" w:rsidRDefault="004C0BBE" w:rsidP="004C0BBE">
      <w:pPr>
        <w:pStyle w:val="Heading5"/>
      </w:pPr>
      <w:r>
        <w:t>Dizziness</w:t>
      </w:r>
    </w:p>
    <w:p w14:paraId="588CCBC9" w14:textId="77777777" w:rsidR="004C0BBE" w:rsidRDefault="004C0BBE" w:rsidP="004C0BBE">
      <w:pPr>
        <w:pStyle w:val="Heading5"/>
      </w:pPr>
      <w:r>
        <w:t>Tinnitus (ringing in the ears)</w:t>
      </w:r>
    </w:p>
    <w:p w14:paraId="2C72B311" w14:textId="77777777" w:rsidR="004C0BBE" w:rsidRDefault="004C0BBE" w:rsidP="004C0BBE">
      <w:pPr>
        <w:pStyle w:val="Heading5"/>
      </w:pPr>
      <w:r>
        <w:t>Tremulousness</w:t>
      </w:r>
    </w:p>
    <w:p w14:paraId="474C4CDF" w14:textId="77777777" w:rsidR="004C0BBE" w:rsidRDefault="004C0BBE" w:rsidP="004C0BBE">
      <w:pPr>
        <w:pStyle w:val="Heading5"/>
      </w:pPr>
      <w:r>
        <w:t>Agitation</w:t>
      </w:r>
    </w:p>
    <w:p w14:paraId="552DDB9B" w14:textId="77777777" w:rsidR="004C0BBE" w:rsidRDefault="004C0BBE" w:rsidP="004C0BBE">
      <w:pPr>
        <w:pStyle w:val="Heading5"/>
      </w:pPr>
      <w:r>
        <w:t>Seizures</w:t>
      </w:r>
    </w:p>
    <w:p w14:paraId="5B4EA5EB" w14:textId="77777777" w:rsidR="004C0BBE" w:rsidRDefault="004C0BBE" w:rsidP="004C0BBE">
      <w:pPr>
        <w:pStyle w:val="Heading4"/>
      </w:pPr>
      <w:r>
        <w:t>Cardiovascular side effects:</w:t>
      </w:r>
    </w:p>
    <w:p w14:paraId="734015B0" w14:textId="77777777" w:rsidR="004C0BBE" w:rsidRDefault="004C0BBE" w:rsidP="004C0BBE">
      <w:pPr>
        <w:pStyle w:val="Heading5"/>
      </w:pPr>
      <w:r>
        <w:t>Exacerbation of heart block</w:t>
      </w:r>
    </w:p>
    <w:p w14:paraId="7C8D01A9" w14:textId="77777777" w:rsidR="004C0BBE" w:rsidRDefault="004C0BBE" w:rsidP="004C0BBE">
      <w:pPr>
        <w:pStyle w:val="Heading5"/>
      </w:pPr>
      <w:r>
        <w:t>Hypotension</w:t>
      </w:r>
    </w:p>
    <w:p w14:paraId="4885B2FF" w14:textId="77777777" w:rsidR="004C0BBE" w:rsidRDefault="004C0BBE" w:rsidP="004C0BBE">
      <w:pPr>
        <w:pStyle w:val="Heading5"/>
      </w:pPr>
      <w:r>
        <w:t>Bradycardia</w:t>
      </w:r>
    </w:p>
    <w:p w14:paraId="4C30AB31" w14:textId="77777777" w:rsidR="004C0BBE" w:rsidRDefault="004C0BBE" w:rsidP="004C0BBE">
      <w:pPr>
        <w:pStyle w:val="Heading5"/>
      </w:pPr>
      <w:r>
        <w:t>May speed the ventricular rate in patients with atrial fibrillation</w:t>
      </w:r>
    </w:p>
    <w:p w14:paraId="02244661" w14:textId="77777777" w:rsidR="004C0BBE" w:rsidRDefault="004C0BBE" w:rsidP="004C0BBE">
      <w:pPr>
        <w:pStyle w:val="Heading3"/>
      </w:pPr>
      <w:r>
        <w:t xml:space="preserve">Procedures: </w:t>
      </w:r>
    </w:p>
    <w:p w14:paraId="44ACA6F8" w14:textId="156DA6AB" w:rsidR="004C0BBE" w:rsidRDefault="004C0BBE" w:rsidP="004C0BBE">
      <w:pPr>
        <w:pStyle w:val="Heading4"/>
      </w:pPr>
      <w:r>
        <w:t>Infusions of 1-4 mg/min are acceptable</w:t>
      </w:r>
      <w:r w:rsidR="00896EB5">
        <w:rPr>
          <w:color w:val="FF0000"/>
        </w:rPr>
        <w:t xml:space="preserve">, </w:t>
      </w:r>
      <w:r w:rsidR="00896EB5" w:rsidRPr="00AC49DC">
        <w:rPr>
          <w:color w:val="000000" w:themeColor="text1"/>
        </w:rPr>
        <w:t>maximum of 300mg total dose per hour</w:t>
      </w:r>
    </w:p>
    <w:p w14:paraId="2E8E469F" w14:textId="5C76A0DC" w:rsidR="004C0BBE" w:rsidRDefault="004C0BBE" w:rsidP="004C0BBE">
      <w:pPr>
        <w:pStyle w:val="Heading5"/>
      </w:pPr>
      <w:r>
        <w:t>The usual initial maintenance dose of lidocaine is 2 mg/min</w:t>
      </w:r>
    </w:p>
    <w:p w14:paraId="23381A08" w14:textId="77777777" w:rsidR="004C0BBE" w:rsidRDefault="004C0BBE" w:rsidP="004C0BBE">
      <w:pPr>
        <w:pStyle w:val="Heading5"/>
      </w:pPr>
      <w:r>
        <w:t>Slower rates should be used in patients with liver disease or congestive heart failure</w:t>
      </w:r>
    </w:p>
    <w:p w14:paraId="4C214993" w14:textId="4ACDC503" w:rsidR="00823EA0" w:rsidRPr="00823EA0" w:rsidRDefault="00823EA0" w:rsidP="000F2284">
      <w:pPr>
        <w:pStyle w:val="Heading3"/>
      </w:pPr>
      <w:r w:rsidRPr="00823EA0">
        <w:t xml:space="preserve">Concentration </w:t>
      </w:r>
    </w:p>
    <w:p w14:paraId="12117757" w14:textId="59C461B6" w:rsidR="00444BD3" w:rsidRDefault="004C0BBE" w:rsidP="004C0BBE">
      <w:pPr>
        <w:pStyle w:val="Heading4"/>
      </w:pPr>
      <w:r>
        <w:t xml:space="preserve">Typically, a maintenance infusion of lidocaine is </w:t>
      </w:r>
      <w:r w:rsidR="00930AF0">
        <w:t xml:space="preserve">2 </w:t>
      </w:r>
      <w:r>
        <w:t>gram</w:t>
      </w:r>
      <w:r w:rsidR="00930AF0">
        <w:t>s</w:t>
      </w:r>
      <w:r>
        <w:t xml:space="preserve"> of lidocaine in 250 cc D5W for a concentration of </w:t>
      </w:r>
      <w:r w:rsidR="00930AF0">
        <w:t xml:space="preserve">8 </w:t>
      </w:r>
      <w:r>
        <w:t>mg/cc; therefore, the drip rates should be:</w:t>
      </w:r>
    </w:p>
    <w:tbl>
      <w:tblPr>
        <w:tblW w:w="0" w:type="auto"/>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tblGrid>
      <w:tr w:rsidR="00444BD3" w:rsidRPr="00BC2D33" w14:paraId="42854F3F" w14:textId="77777777" w:rsidTr="00444BD3">
        <w:tc>
          <w:tcPr>
            <w:tcW w:w="1620" w:type="dxa"/>
            <w:shd w:val="clear" w:color="auto" w:fill="BFBFBF"/>
          </w:tcPr>
          <w:p w14:paraId="1C7D039D" w14:textId="77777777" w:rsidR="00444BD3" w:rsidRPr="00BC2D33" w:rsidRDefault="00444BD3" w:rsidP="00444BD3">
            <w:pPr>
              <w:jc w:val="center"/>
              <w:rPr>
                <w:b/>
                <w:szCs w:val="22"/>
              </w:rPr>
            </w:pPr>
            <w:r w:rsidRPr="00BC2D33">
              <w:rPr>
                <w:b/>
                <w:szCs w:val="22"/>
              </w:rPr>
              <w:t>mg/min</w:t>
            </w:r>
          </w:p>
        </w:tc>
        <w:tc>
          <w:tcPr>
            <w:tcW w:w="1620" w:type="dxa"/>
            <w:shd w:val="clear" w:color="auto" w:fill="BFBFBF"/>
          </w:tcPr>
          <w:p w14:paraId="03006DEA" w14:textId="77777777" w:rsidR="00444BD3" w:rsidRPr="00BC2D33" w:rsidRDefault="00444BD3" w:rsidP="00444BD3">
            <w:pPr>
              <w:jc w:val="center"/>
              <w:rPr>
                <w:b/>
                <w:szCs w:val="22"/>
              </w:rPr>
            </w:pPr>
            <w:r w:rsidRPr="00BC2D33">
              <w:rPr>
                <w:b/>
                <w:szCs w:val="22"/>
              </w:rPr>
              <w:t>mL/hr</w:t>
            </w:r>
          </w:p>
        </w:tc>
      </w:tr>
      <w:tr w:rsidR="00444BD3" w:rsidRPr="00BC2D33" w14:paraId="41D3E0CB" w14:textId="77777777" w:rsidTr="00444BD3">
        <w:tc>
          <w:tcPr>
            <w:tcW w:w="1620" w:type="dxa"/>
          </w:tcPr>
          <w:p w14:paraId="0F3E084C" w14:textId="77777777" w:rsidR="00444BD3" w:rsidRPr="00BC2D33" w:rsidRDefault="00444BD3" w:rsidP="00444BD3">
            <w:pPr>
              <w:jc w:val="center"/>
              <w:rPr>
                <w:szCs w:val="22"/>
              </w:rPr>
            </w:pPr>
            <w:r w:rsidRPr="00BC2D33">
              <w:rPr>
                <w:szCs w:val="22"/>
              </w:rPr>
              <w:t>1</w:t>
            </w:r>
          </w:p>
        </w:tc>
        <w:tc>
          <w:tcPr>
            <w:tcW w:w="1620" w:type="dxa"/>
          </w:tcPr>
          <w:p w14:paraId="59D0FF02" w14:textId="77777777" w:rsidR="00444BD3" w:rsidRPr="00BC2D33" w:rsidRDefault="00444BD3" w:rsidP="00444BD3">
            <w:pPr>
              <w:jc w:val="center"/>
              <w:rPr>
                <w:szCs w:val="22"/>
              </w:rPr>
            </w:pPr>
            <w:r>
              <w:rPr>
                <w:szCs w:val="22"/>
              </w:rPr>
              <w:t>7.5</w:t>
            </w:r>
          </w:p>
        </w:tc>
      </w:tr>
      <w:tr w:rsidR="00444BD3" w:rsidRPr="00BC2D33" w14:paraId="01B5925E" w14:textId="77777777" w:rsidTr="00444BD3">
        <w:tc>
          <w:tcPr>
            <w:tcW w:w="1620" w:type="dxa"/>
            <w:shd w:val="clear" w:color="auto" w:fill="D9D9D9"/>
          </w:tcPr>
          <w:p w14:paraId="7863A941" w14:textId="77777777" w:rsidR="00444BD3" w:rsidRPr="00BC2D33" w:rsidRDefault="00444BD3" w:rsidP="00444BD3">
            <w:pPr>
              <w:jc w:val="center"/>
              <w:rPr>
                <w:szCs w:val="22"/>
              </w:rPr>
            </w:pPr>
            <w:r w:rsidRPr="00BC2D33">
              <w:rPr>
                <w:szCs w:val="22"/>
              </w:rPr>
              <w:t>1.5</w:t>
            </w:r>
          </w:p>
        </w:tc>
        <w:tc>
          <w:tcPr>
            <w:tcW w:w="1620" w:type="dxa"/>
            <w:shd w:val="clear" w:color="auto" w:fill="D9D9D9"/>
          </w:tcPr>
          <w:p w14:paraId="226116D4" w14:textId="77777777" w:rsidR="00444BD3" w:rsidRPr="00BC2D33" w:rsidRDefault="00444BD3" w:rsidP="00444BD3">
            <w:pPr>
              <w:jc w:val="center"/>
              <w:rPr>
                <w:szCs w:val="22"/>
              </w:rPr>
            </w:pPr>
            <w:r>
              <w:rPr>
                <w:szCs w:val="22"/>
              </w:rPr>
              <w:t>11.25</w:t>
            </w:r>
          </w:p>
        </w:tc>
      </w:tr>
      <w:tr w:rsidR="00444BD3" w:rsidRPr="00BC2D33" w14:paraId="00099E7F" w14:textId="77777777" w:rsidTr="00444BD3">
        <w:tc>
          <w:tcPr>
            <w:tcW w:w="1620" w:type="dxa"/>
          </w:tcPr>
          <w:p w14:paraId="2DBCE156" w14:textId="77777777" w:rsidR="00444BD3" w:rsidRPr="00BC2D33" w:rsidRDefault="00444BD3" w:rsidP="00444BD3">
            <w:pPr>
              <w:jc w:val="center"/>
              <w:rPr>
                <w:szCs w:val="22"/>
              </w:rPr>
            </w:pPr>
            <w:r w:rsidRPr="00BC2D33">
              <w:rPr>
                <w:szCs w:val="22"/>
              </w:rPr>
              <w:t>2</w:t>
            </w:r>
          </w:p>
        </w:tc>
        <w:tc>
          <w:tcPr>
            <w:tcW w:w="1620" w:type="dxa"/>
          </w:tcPr>
          <w:p w14:paraId="421D7B22" w14:textId="77777777" w:rsidR="00444BD3" w:rsidRPr="00BC2D33" w:rsidRDefault="00444BD3" w:rsidP="00444BD3">
            <w:pPr>
              <w:jc w:val="center"/>
              <w:rPr>
                <w:szCs w:val="22"/>
              </w:rPr>
            </w:pPr>
            <w:r>
              <w:rPr>
                <w:szCs w:val="22"/>
              </w:rPr>
              <w:t>15</w:t>
            </w:r>
          </w:p>
        </w:tc>
      </w:tr>
      <w:tr w:rsidR="00444BD3" w:rsidRPr="00BC2D33" w14:paraId="0CF36FEB" w14:textId="77777777" w:rsidTr="00444BD3">
        <w:tc>
          <w:tcPr>
            <w:tcW w:w="1620" w:type="dxa"/>
            <w:shd w:val="clear" w:color="auto" w:fill="D9D9D9"/>
          </w:tcPr>
          <w:p w14:paraId="0C122B22" w14:textId="77777777" w:rsidR="00444BD3" w:rsidRPr="00BC2D33" w:rsidRDefault="00444BD3" w:rsidP="00444BD3">
            <w:pPr>
              <w:jc w:val="center"/>
              <w:rPr>
                <w:szCs w:val="22"/>
              </w:rPr>
            </w:pPr>
            <w:r w:rsidRPr="00BC2D33">
              <w:rPr>
                <w:szCs w:val="22"/>
              </w:rPr>
              <w:t>3</w:t>
            </w:r>
          </w:p>
        </w:tc>
        <w:tc>
          <w:tcPr>
            <w:tcW w:w="1620" w:type="dxa"/>
            <w:shd w:val="clear" w:color="auto" w:fill="D9D9D9"/>
          </w:tcPr>
          <w:p w14:paraId="300D6549" w14:textId="77777777" w:rsidR="00444BD3" w:rsidRPr="00BC2D33" w:rsidRDefault="00444BD3" w:rsidP="00444BD3">
            <w:pPr>
              <w:jc w:val="center"/>
              <w:rPr>
                <w:szCs w:val="22"/>
              </w:rPr>
            </w:pPr>
            <w:r>
              <w:rPr>
                <w:szCs w:val="22"/>
              </w:rPr>
              <w:t>22.5</w:t>
            </w:r>
          </w:p>
        </w:tc>
      </w:tr>
      <w:tr w:rsidR="00444BD3" w:rsidRPr="00BC2D33" w14:paraId="58C80F07" w14:textId="77777777" w:rsidTr="00444BD3">
        <w:tc>
          <w:tcPr>
            <w:tcW w:w="1620" w:type="dxa"/>
          </w:tcPr>
          <w:p w14:paraId="721935D4" w14:textId="77777777" w:rsidR="00444BD3" w:rsidRPr="00BC2D33" w:rsidRDefault="00444BD3" w:rsidP="00444BD3">
            <w:pPr>
              <w:jc w:val="center"/>
              <w:rPr>
                <w:szCs w:val="22"/>
              </w:rPr>
            </w:pPr>
            <w:r w:rsidRPr="00BC2D33">
              <w:rPr>
                <w:szCs w:val="22"/>
              </w:rPr>
              <w:t>4</w:t>
            </w:r>
          </w:p>
        </w:tc>
        <w:tc>
          <w:tcPr>
            <w:tcW w:w="1620" w:type="dxa"/>
          </w:tcPr>
          <w:p w14:paraId="4C32ED57" w14:textId="77777777" w:rsidR="00444BD3" w:rsidRPr="00BC2D33" w:rsidRDefault="00444BD3" w:rsidP="00444BD3">
            <w:pPr>
              <w:jc w:val="center"/>
              <w:rPr>
                <w:szCs w:val="22"/>
              </w:rPr>
            </w:pPr>
            <w:r>
              <w:rPr>
                <w:szCs w:val="22"/>
              </w:rPr>
              <w:t>30</w:t>
            </w:r>
          </w:p>
        </w:tc>
      </w:tr>
    </w:tbl>
    <w:p w14:paraId="174F80EF" w14:textId="77777777" w:rsidR="004C0BBE" w:rsidRDefault="004C0BBE" w:rsidP="004C0BBE">
      <w:pPr>
        <w:pStyle w:val="Heading4"/>
      </w:pPr>
      <w:r>
        <w:t xml:space="preserve">In cases of lidocaine </w:t>
      </w:r>
      <w:proofErr w:type="gramStart"/>
      <w:r>
        <w:t>toxicity</w:t>
      </w:r>
      <w:proofErr w:type="gramEnd"/>
      <w:r>
        <w:t xml:space="preserve"> the medication drip should be discontinued </w:t>
      </w:r>
      <w:proofErr w:type="gramStart"/>
      <w:r>
        <w:t>immediately</w:t>
      </w:r>
      <w:proofErr w:type="gramEnd"/>
      <w:r>
        <w:t xml:space="preserve"> and the patient should be treated with supportive measures</w:t>
      </w:r>
    </w:p>
    <w:p w14:paraId="601217DB" w14:textId="531302A2" w:rsidR="004C0BBE" w:rsidRDefault="004C0BBE" w:rsidP="004C0BBE">
      <w:pPr>
        <w:pStyle w:val="Heading5"/>
      </w:pPr>
      <w:r>
        <w:t>Administer atropine</w:t>
      </w:r>
      <w:r w:rsidR="00823EA0">
        <w:t xml:space="preserve"> for</w:t>
      </w:r>
      <w:r>
        <w:t xml:space="preserve"> heart block and prepare for pacing</w:t>
      </w:r>
    </w:p>
    <w:p w14:paraId="312A0DE4" w14:textId="5DE5687E" w:rsidR="001229BA" w:rsidRDefault="004C0BBE" w:rsidP="00F84991">
      <w:pPr>
        <w:pStyle w:val="Heading5"/>
      </w:pPr>
      <w:r>
        <w:t>Administer diazepam for seizures</w:t>
      </w:r>
      <w:bookmarkStart w:id="203" w:name="MAGNESIUMCCT"/>
    </w:p>
    <w:p w14:paraId="0F6AF0E1" w14:textId="567145F6" w:rsidR="00930AF0" w:rsidRDefault="00930AF0" w:rsidP="00930AF0">
      <w:pPr>
        <w:pStyle w:val="Heading3"/>
      </w:pPr>
      <w:r>
        <w:t>Monitoring:</w:t>
      </w:r>
    </w:p>
    <w:p w14:paraId="5295D099" w14:textId="68E5C780" w:rsidR="00930AF0" w:rsidRDefault="00930AF0" w:rsidP="00930AF0">
      <w:pPr>
        <w:pStyle w:val="Heading4"/>
      </w:pPr>
      <w:r>
        <w:t>Monitor for signs and symptoms of malignant hyperthermia</w:t>
      </w:r>
    </w:p>
    <w:p w14:paraId="52236FD0" w14:textId="42CF37A7" w:rsidR="00930AF0" w:rsidRDefault="00930AF0" w:rsidP="00930AF0">
      <w:pPr>
        <w:pStyle w:val="Heading4"/>
      </w:pPr>
      <w:r>
        <w:t>ECG to detect for lidocaine toxicity</w:t>
      </w:r>
    </w:p>
    <w:p w14:paraId="2296D01F" w14:textId="0FC15D19" w:rsidR="00930AF0" w:rsidRPr="000F2284" w:rsidRDefault="00930AF0" w:rsidP="000F2284">
      <w:pPr>
        <w:pStyle w:val="Heading4"/>
      </w:pPr>
      <w:r>
        <w:t xml:space="preserve">Watch for CNS depression </w:t>
      </w:r>
    </w:p>
    <w:p w14:paraId="3563BBCB" w14:textId="77777777" w:rsidR="004C0BBE" w:rsidRPr="00003AA2" w:rsidRDefault="004C0BBE" w:rsidP="004C0BBE">
      <w:pPr>
        <w:pStyle w:val="Heading2"/>
      </w:pPr>
      <w:bookmarkStart w:id="204" w:name="_Toc193359553"/>
      <w:bookmarkStart w:id="205" w:name="_Toc193360321"/>
      <w:r w:rsidRPr="00003AA2">
        <w:lastRenderedPageBreak/>
        <w:t>Magnesium Sulfate</w:t>
      </w:r>
      <w:bookmarkEnd w:id="204"/>
      <w:bookmarkEnd w:id="205"/>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7905"/>
        <w:gridCol w:w="540"/>
        <w:gridCol w:w="617"/>
        <w:gridCol w:w="509"/>
        <w:gridCol w:w="509"/>
        <w:gridCol w:w="509"/>
        <w:gridCol w:w="509"/>
      </w:tblGrid>
      <w:tr w:rsidR="00123F2C" w14:paraId="74CEBB63"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shd w:val="clear" w:color="auto" w:fill="4C4C4C"/>
            <w:hideMark/>
          </w:tcPr>
          <w:bookmarkEnd w:id="203"/>
          <w:p w14:paraId="4E283E07" w14:textId="77777777" w:rsidR="00123F2C" w:rsidRDefault="00123F2C" w:rsidP="0004130F">
            <w:pPr>
              <w:pStyle w:val="BodyTextTableTitle"/>
            </w:pPr>
            <w:r>
              <w:t>Magnesium sulfate</w:t>
            </w:r>
          </w:p>
        </w:tc>
        <w:tc>
          <w:tcPr>
            <w:tcW w:w="540" w:type="dxa"/>
            <w:tcBorders>
              <w:top w:val="double" w:sz="4" w:space="0" w:color="auto"/>
              <w:left w:val="double" w:sz="4" w:space="0" w:color="auto"/>
              <w:bottom w:val="double" w:sz="4" w:space="0" w:color="auto"/>
              <w:right w:val="double" w:sz="4" w:space="0" w:color="auto"/>
            </w:tcBorders>
            <w:shd w:val="clear" w:color="auto" w:fill="65FF65"/>
            <w:hideMark/>
          </w:tcPr>
          <w:p w14:paraId="78E05FDE" w14:textId="77777777" w:rsidR="00123F2C" w:rsidRDefault="00123F2C"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52CAB2DF" w14:textId="7668D137" w:rsidR="00123F2C" w:rsidRDefault="00123F2C"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453CEC27" w14:textId="77777777" w:rsidR="00123F2C" w:rsidRDefault="00123F2C"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4D3C7786" w14:textId="77777777" w:rsidR="00123F2C" w:rsidRDefault="00123F2C"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23C223FA" w14:textId="77777777" w:rsidR="00123F2C" w:rsidRPr="00807AAD" w:rsidRDefault="00123F2C"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69EAEE8E" w14:textId="77777777" w:rsidR="00123F2C" w:rsidRPr="004C0BBE" w:rsidRDefault="00123F2C" w:rsidP="0004130F">
            <w:pPr>
              <w:pStyle w:val="BodyTextTableBold"/>
              <w:rPr>
                <w:color w:val="FFFFFF" w:themeColor="background1"/>
              </w:rPr>
            </w:pPr>
            <w:r w:rsidRPr="004C0BBE">
              <w:rPr>
                <w:color w:val="FFFFFF" w:themeColor="background1"/>
              </w:rPr>
              <w:t>Adv</w:t>
            </w:r>
          </w:p>
        </w:tc>
      </w:tr>
      <w:tr w:rsidR="00123F2C" w14:paraId="3D3B05FB"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hideMark/>
          </w:tcPr>
          <w:p w14:paraId="39F7C432" w14:textId="77777777" w:rsidR="00123F2C" w:rsidRDefault="00123F2C" w:rsidP="0004130F">
            <w:pPr>
              <w:pStyle w:val="BodyTextTable"/>
            </w:pPr>
            <w:r>
              <w:t>Infusion maintenance – Written physician order</w:t>
            </w:r>
          </w:p>
        </w:tc>
        <w:tc>
          <w:tcPr>
            <w:tcW w:w="540" w:type="dxa"/>
            <w:tcBorders>
              <w:top w:val="double" w:sz="4" w:space="0" w:color="auto"/>
              <w:left w:val="double" w:sz="4" w:space="0" w:color="auto"/>
              <w:bottom w:val="double" w:sz="4" w:space="0" w:color="auto"/>
              <w:right w:val="double" w:sz="4" w:space="0" w:color="auto"/>
            </w:tcBorders>
            <w:shd w:val="clear" w:color="auto" w:fill="65FF65"/>
          </w:tcPr>
          <w:p w14:paraId="712E761F" w14:textId="77777777" w:rsidR="00123F2C" w:rsidRDefault="00123F2C"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1E7679CD"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422B6EBC"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17440428"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27602E8D" w14:textId="77777777" w:rsidR="00123F2C" w:rsidRPr="00807AAD" w:rsidRDefault="00123F2C"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2FE69DA8" w14:textId="77777777" w:rsidR="00123F2C" w:rsidRPr="004C0BBE" w:rsidRDefault="00123F2C" w:rsidP="0004130F">
            <w:pPr>
              <w:pStyle w:val="BodyTextTableBold"/>
              <w:rPr>
                <w:color w:val="FFFFFF" w:themeColor="background1"/>
              </w:rPr>
            </w:pPr>
            <w:r w:rsidRPr="004C0BBE">
              <w:rPr>
                <w:color w:val="FFFFFF" w:themeColor="background1"/>
              </w:rPr>
              <w:t>X</w:t>
            </w:r>
          </w:p>
        </w:tc>
      </w:tr>
    </w:tbl>
    <w:p w14:paraId="1C6140C2" w14:textId="77777777" w:rsidR="004C0BBE" w:rsidRPr="00003AA2" w:rsidRDefault="004C0BBE" w:rsidP="004C0BBE">
      <w:pPr>
        <w:pStyle w:val="Heading3"/>
      </w:pPr>
      <w:r w:rsidRPr="00003AA2">
        <w:t>Action:</w:t>
      </w:r>
    </w:p>
    <w:p w14:paraId="41C8FD01" w14:textId="77777777" w:rsidR="00625FDC" w:rsidRDefault="00625FDC" w:rsidP="00625FDC">
      <w:pPr>
        <w:pStyle w:val="Heading4"/>
      </w:pPr>
      <w:r>
        <w:t xml:space="preserve">Decreases the amount of acetylcholine released at the </w:t>
      </w:r>
      <w:proofErr w:type="spellStart"/>
      <w:r>
        <w:t>myoneuronal</w:t>
      </w:r>
      <w:proofErr w:type="spellEnd"/>
      <w:r>
        <w:t xml:space="preserve"> junction, resulting in depression of neuromuscular transmission. </w:t>
      </w:r>
    </w:p>
    <w:p w14:paraId="569EE408" w14:textId="77777777" w:rsidR="00625FDC" w:rsidRDefault="00625FDC" w:rsidP="00625FDC">
      <w:pPr>
        <w:pStyle w:val="Heading4"/>
      </w:pPr>
      <w:r>
        <w:t>Depressant effect on smooth muscle and may cause central nervous system (CNS) depression</w:t>
      </w:r>
    </w:p>
    <w:p w14:paraId="289EF5F4" w14:textId="77777777" w:rsidR="00625FDC" w:rsidRDefault="00625FDC" w:rsidP="00625FDC">
      <w:pPr>
        <w:pStyle w:val="Heading4"/>
      </w:pPr>
      <w:r>
        <w:t>Causes coronary vasodilation, reduction in peripheral vascular resistance, platelet aggregation inhibition, and an effect on the calcium current</w:t>
      </w:r>
    </w:p>
    <w:p w14:paraId="754E4C75" w14:textId="77777777" w:rsidR="00625FDC" w:rsidRDefault="00625FDC" w:rsidP="00625FDC">
      <w:pPr>
        <w:pStyle w:val="Heading4"/>
      </w:pPr>
      <w:r>
        <w:t xml:space="preserve">Decreases myometrial contractility by altering calcium uptake, binding, and distribution in smooth muscle cells </w:t>
      </w:r>
    </w:p>
    <w:p w14:paraId="59FE0C65" w14:textId="4487A3D4" w:rsidR="004C0BBE" w:rsidRPr="00003AA2" w:rsidRDefault="00625FDC" w:rsidP="00AC40B7">
      <w:pPr>
        <w:pStyle w:val="Heading4"/>
      </w:pPr>
      <w:r>
        <w:t>Increases uterine blood flow secondary to vasodilation of uterine vessels</w:t>
      </w:r>
    </w:p>
    <w:p w14:paraId="022E6832" w14:textId="77777777" w:rsidR="004C0BBE" w:rsidRPr="00003AA2" w:rsidRDefault="004C0BBE" w:rsidP="004C0BBE">
      <w:pPr>
        <w:pStyle w:val="Heading3"/>
      </w:pPr>
      <w:r w:rsidRPr="00003AA2">
        <w:t>Indications:</w:t>
      </w:r>
    </w:p>
    <w:p w14:paraId="495FF00C" w14:textId="77777777" w:rsidR="004C0BBE" w:rsidRPr="00003AA2" w:rsidRDefault="004C0BBE" w:rsidP="004C0BBE">
      <w:pPr>
        <w:pStyle w:val="Heading4"/>
      </w:pPr>
      <w:r w:rsidRPr="00003AA2">
        <w:t>To inhibit preterm labor</w:t>
      </w:r>
      <w:r w:rsidR="00913433">
        <w:t xml:space="preserve"> (tocolysis)</w:t>
      </w:r>
    </w:p>
    <w:p w14:paraId="0088EACF" w14:textId="00DCA4DA" w:rsidR="004C0BBE" w:rsidRDefault="004C0BBE" w:rsidP="004C0BBE">
      <w:pPr>
        <w:pStyle w:val="Heading4"/>
      </w:pPr>
      <w:r w:rsidRPr="00003AA2">
        <w:t>Pregnancy induced hypertension</w:t>
      </w:r>
    </w:p>
    <w:p w14:paraId="2BACF72B" w14:textId="3E1E45AD" w:rsidR="00721764" w:rsidRPr="00721764" w:rsidRDefault="00721764" w:rsidP="00721764">
      <w:pPr>
        <w:pStyle w:val="Heading4"/>
      </w:pPr>
      <w:r>
        <w:t>Other magnesium deficiencies as per written sending order</w:t>
      </w:r>
    </w:p>
    <w:p w14:paraId="1FA4C7A4" w14:textId="77777777" w:rsidR="004C0BBE" w:rsidRPr="00003AA2" w:rsidRDefault="004C0BBE" w:rsidP="004C0BBE">
      <w:pPr>
        <w:pStyle w:val="Heading3"/>
      </w:pPr>
      <w:r w:rsidRPr="00003AA2">
        <w:t>Contraindications:</w:t>
      </w:r>
    </w:p>
    <w:p w14:paraId="0F8B9A27" w14:textId="77777777" w:rsidR="004C0BBE" w:rsidRDefault="004C0BBE" w:rsidP="004C0BBE">
      <w:pPr>
        <w:pStyle w:val="Heading4"/>
      </w:pPr>
      <w:r>
        <w:t>P</w:t>
      </w:r>
      <w:r w:rsidRPr="00003AA2">
        <w:t xml:space="preserve">atients with myocardial damage </w:t>
      </w:r>
    </w:p>
    <w:p w14:paraId="79A5724A" w14:textId="77777777" w:rsidR="004C0BBE" w:rsidRPr="00003AA2" w:rsidRDefault="004C0BBE" w:rsidP="004C0BBE">
      <w:pPr>
        <w:pStyle w:val="Heading4"/>
      </w:pPr>
      <w:r>
        <w:t>H</w:t>
      </w:r>
      <w:r w:rsidRPr="00003AA2">
        <w:t>eart block</w:t>
      </w:r>
    </w:p>
    <w:p w14:paraId="5B1E7834" w14:textId="77777777" w:rsidR="004C0BBE" w:rsidRPr="00003AA2" w:rsidRDefault="004C0BBE" w:rsidP="004C0BBE">
      <w:pPr>
        <w:pStyle w:val="Heading4"/>
      </w:pPr>
      <w:r>
        <w:t xml:space="preserve">Administer </w:t>
      </w:r>
      <w:r w:rsidRPr="00003AA2">
        <w:t>with</w:t>
      </w:r>
      <w:r>
        <w:t xml:space="preserve"> caution</w:t>
      </w:r>
      <w:r w:rsidRPr="00003AA2">
        <w:t>:</w:t>
      </w:r>
    </w:p>
    <w:p w14:paraId="3AF65A1A" w14:textId="77777777" w:rsidR="004C0BBE" w:rsidRPr="00003AA2" w:rsidRDefault="004C0BBE" w:rsidP="004C0BBE">
      <w:pPr>
        <w:pStyle w:val="Heading5"/>
      </w:pPr>
      <w:r w:rsidRPr="00003AA2">
        <w:t>Impaired renal function</w:t>
      </w:r>
    </w:p>
    <w:p w14:paraId="17EB70EA" w14:textId="77777777" w:rsidR="004C0BBE" w:rsidRPr="00003AA2" w:rsidRDefault="004C0BBE" w:rsidP="004C0BBE">
      <w:pPr>
        <w:pStyle w:val="Heading5"/>
      </w:pPr>
      <w:r w:rsidRPr="00003AA2">
        <w:t>Patients receiving CNS depressants or neuromuscular blocking agents</w:t>
      </w:r>
    </w:p>
    <w:p w14:paraId="3E576FD7" w14:textId="77777777" w:rsidR="004C0BBE" w:rsidRPr="00003AA2" w:rsidRDefault="004C0BBE" w:rsidP="004C0BBE">
      <w:pPr>
        <w:pStyle w:val="Heading3"/>
      </w:pPr>
      <w:r w:rsidRPr="00003AA2">
        <w:t>Complications:</w:t>
      </w:r>
    </w:p>
    <w:p w14:paraId="3B6A52BD" w14:textId="77777777" w:rsidR="004C0BBE" w:rsidRPr="00003AA2" w:rsidRDefault="004C0BBE" w:rsidP="004C0BBE">
      <w:pPr>
        <w:pStyle w:val="Heading4"/>
      </w:pPr>
      <w:r w:rsidRPr="00003AA2">
        <w:t>Signs and symptoms of magnesium toxicity include:</w:t>
      </w:r>
    </w:p>
    <w:p w14:paraId="73C90EF3" w14:textId="77777777" w:rsidR="00663750" w:rsidRDefault="00663750" w:rsidP="004C0BBE">
      <w:pPr>
        <w:pStyle w:val="Heading5"/>
        <w:sectPr w:rsidR="00663750" w:rsidSect="007C7BE0">
          <w:endnotePr>
            <w:numFmt w:val="decimal"/>
            <w:numRestart w:val="eachSect"/>
          </w:endnotePr>
          <w:type w:val="continuous"/>
          <w:pgSz w:w="12240" w:h="15840" w:code="1"/>
          <w:pgMar w:top="720" w:right="720" w:bottom="432" w:left="1080" w:header="720" w:footer="720" w:gutter="0"/>
          <w:cols w:space="720"/>
          <w:titlePg/>
          <w:docGrid w:linePitch="360"/>
        </w:sectPr>
      </w:pPr>
    </w:p>
    <w:p w14:paraId="78F4E902" w14:textId="3835674F" w:rsidR="004C0BBE" w:rsidRPr="00003AA2" w:rsidRDefault="004C0BBE" w:rsidP="004C0BBE">
      <w:pPr>
        <w:pStyle w:val="Heading5"/>
      </w:pPr>
      <w:r w:rsidRPr="00003AA2">
        <w:t>Flushing</w:t>
      </w:r>
    </w:p>
    <w:p w14:paraId="669BF573" w14:textId="77777777" w:rsidR="004C0BBE" w:rsidRPr="00003AA2" w:rsidRDefault="004C0BBE" w:rsidP="004C0BBE">
      <w:pPr>
        <w:pStyle w:val="Heading5"/>
      </w:pPr>
      <w:r w:rsidRPr="00003AA2">
        <w:t>Sweating</w:t>
      </w:r>
    </w:p>
    <w:p w14:paraId="08242335" w14:textId="77777777" w:rsidR="004C0BBE" w:rsidRPr="00003AA2" w:rsidRDefault="004C0BBE" w:rsidP="004C0BBE">
      <w:pPr>
        <w:pStyle w:val="Heading5"/>
      </w:pPr>
      <w:r w:rsidRPr="00003AA2">
        <w:t>Hypotension</w:t>
      </w:r>
    </w:p>
    <w:p w14:paraId="6D676757" w14:textId="77777777" w:rsidR="004C0BBE" w:rsidRPr="00003AA2" w:rsidRDefault="004C0BBE" w:rsidP="004C0BBE">
      <w:pPr>
        <w:pStyle w:val="Heading5"/>
      </w:pPr>
      <w:r w:rsidRPr="00003AA2">
        <w:t>Sedation</w:t>
      </w:r>
    </w:p>
    <w:p w14:paraId="32F47290" w14:textId="77777777" w:rsidR="004C0BBE" w:rsidRPr="00003AA2" w:rsidRDefault="004C0BBE" w:rsidP="004C0BBE">
      <w:pPr>
        <w:pStyle w:val="Heading5"/>
      </w:pPr>
      <w:r w:rsidRPr="00003AA2">
        <w:t>Confusion</w:t>
      </w:r>
    </w:p>
    <w:p w14:paraId="66DBBED3" w14:textId="77777777" w:rsidR="004C0BBE" w:rsidRPr="00003AA2" w:rsidRDefault="004C0BBE" w:rsidP="004C0BBE">
      <w:pPr>
        <w:pStyle w:val="Heading5"/>
      </w:pPr>
      <w:r w:rsidRPr="00003AA2">
        <w:t>Decreased or absent reflexes</w:t>
      </w:r>
    </w:p>
    <w:p w14:paraId="17348D8E" w14:textId="77777777" w:rsidR="004C0BBE" w:rsidRPr="00003AA2" w:rsidRDefault="004C0BBE" w:rsidP="004C0BBE">
      <w:pPr>
        <w:pStyle w:val="Heading5"/>
      </w:pPr>
      <w:r w:rsidRPr="00003AA2">
        <w:t>Heart block</w:t>
      </w:r>
    </w:p>
    <w:p w14:paraId="56273F73" w14:textId="77777777" w:rsidR="004C0BBE" w:rsidRPr="00003AA2" w:rsidRDefault="004C0BBE" w:rsidP="004C0BBE">
      <w:pPr>
        <w:pStyle w:val="Heading5"/>
      </w:pPr>
      <w:r w:rsidRPr="00003AA2">
        <w:t>Respiratory paralysis</w:t>
      </w:r>
    </w:p>
    <w:p w14:paraId="7FD5CC55" w14:textId="77777777" w:rsidR="00663750" w:rsidRDefault="00663750" w:rsidP="004C0BBE">
      <w:pPr>
        <w:pStyle w:val="Heading3"/>
        <w:sectPr w:rsidR="00663750" w:rsidSect="00663750">
          <w:endnotePr>
            <w:numFmt w:val="decimal"/>
            <w:numRestart w:val="eachSect"/>
          </w:endnotePr>
          <w:type w:val="continuous"/>
          <w:pgSz w:w="12240" w:h="15840" w:code="1"/>
          <w:pgMar w:top="720" w:right="720" w:bottom="432" w:left="1080" w:header="720" w:footer="720" w:gutter="0"/>
          <w:cols w:num="2" w:space="720"/>
          <w:titlePg/>
          <w:docGrid w:linePitch="360"/>
        </w:sectPr>
      </w:pPr>
    </w:p>
    <w:p w14:paraId="3ABA07D4" w14:textId="11E10051" w:rsidR="004C0BBE" w:rsidRPr="00003AA2" w:rsidRDefault="004C0BBE" w:rsidP="004C0BBE">
      <w:pPr>
        <w:pStyle w:val="Heading3"/>
      </w:pPr>
      <w:r w:rsidRPr="00003AA2">
        <w:t>Procedures:</w:t>
      </w:r>
    </w:p>
    <w:p w14:paraId="0DCB1CD2" w14:textId="22A4D88E" w:rsidR="004C0BBE" w:rsidRPr="00003AA2" w:rsidRDefault="004C0BBE" w:rsidP="004C0BBE">
      <w:pPr>
        <w:pStyle w:val="Heading4"/>
      </w:pPr>
      <w:r w:rsidRPr="00003AA2">
        <w:t xml:space="preserve">Calcium gluconate </w:t>
      </w:r>
      <w:r w:rsidR="00BD09D8">
        <w:t xml:space="preserve">or calcium chloride must </w:t>
      </w:r>
      <w:r w:rsidRPr="00003AA2">
        <w:t>be available when trans</w:t>
      </w:r>
      <w:r>
        <w:t>porting magnesium sulfate drips</w:t>
      </w:r>
    </w:p>
    <w:p w14:paraId="441D5EBC" w14:textId="77777777" w:rsidR="004C0BBE" w:rsidRPr="00003AA2" w:rsidRDefault="004C0BBE" w:rsidP="004C0BBE">
      <w:pPr>
        <w:pStyle w:val="Heading4"/>
      </w:pPr>
      <w:r w:rsidRPr="00003AA2">
        <w:t>Infusion rates will be or</w:t>
      </w:r>
      <w:r>
        <w:t>dered by the treating physician</w:t>
      </w:r>
    </w:p>
    <w:p w14:paraId="35C81FD9" w14:textId="61164D4A" w:rsidR="004C0BBE" w:rsidRPr="00003AA2" w:rsidRDefault="004C0BBE" w:rsidP="004C0BBE">
      <w:pPr>
        <w:pStyle w:val="Heading4"/>
      </w:pPr>
      <w:r w:rsidRPr="00003AA2">
        <w:t xml:space="preserve">Typical infusion range is </w:t>
      </w:r>
      <w:r w:rsidR="00D74FFE">
        <w:t>2 g/hour</w:t>
      </w:r>
      <w:r w:rsidR="00721764">
        <w:t xml:space="preserve"> for OB patients, 1g/hour for magnesium deficiencies</w:t>
      </w:r>
      <w:r w:rsidR="00D74FFE">
        <w:t xml:space="preserve"> (range </w:t>
      </w:r>
      <w:r w:rsidRPr="00003AA2">
        <w:t>1-4g/hour</w:t>
      </w:r>
      <w:r w:rsidR="00D74FFE">
        <w:t>)</w:t>
      </w:r>
    </w:p>
    <w:p w14:paraId="6BFB241C" w14:textId="48B4C82D" w:rsidR="00625FDC" w:rsidRPr="00003AA2" w:rsidRDefault="004C0BBE" w:rsidP="004C0BBE">
      <w:pPr>
        <w:pStyle w:val="Heading4"/>
      </w:pPr>
      <w:r w:rsidRPr="00003AA2">
        <w:t>Reflexes</w:t>
      </w:r>
      <w:r w:rsidR="00663750">
        <w:t xml:space="preserve"> and signs of muscle weakness</w:t>
      </w:r>
      <w:r w:rsidRPr="00003AA2">
        <w:t xml:space="preserve"> should be </w:t>
      </w:r>
      <w:r w:rsidR="00663750">
        <w:t>assess</w:t>
      </w:r>
      <w:r w:rsidRPr="00003AA2">
        <w:t>ed dur</w:t>
      </w:r>
      <w:r>
        <w:t>ing transport every 15 minutes</w:t>
      </w:r>
      <w:r w:rsidR="009417B7">
        <w:t>. N</w:t>
      </w:r>
      <w:r w:rsidRPr="00003AA2">
        <w:t>otify the receiving facility if reflexes decrease</w:t>
      </w:r>
      <w:r w:rsidR="009417B7">
        <w:t xml:space="preserve"> while</w:t>
      </w:r>
      <w:r w:rsidRPr="00003AA2">
        <w:t xml:space="preserve"> </w:t>
      </w:r>
      <w:proofErr w:type="spellStart"/>
      <w:r w:rsidRPr="00003AA2">
        <w:t>en</w:t>
      </w:r>
      <w:proofErr w:type="spellEnd"/>
      <w:r>
        <w:t>-route</w:t>
      </w:r>
      <w:r w:rsidR="009417B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1E0" w:firstRow="1" w:lastRow="1" w:firstColumn="1" w:lastColumn="1" w:noHBand="0" w:noVBand="0"/>
      </w:tblPr>
      <w:tblGrid>
        <w:gridCol w:w="5670"/>
        <w:gridCol w:w="2538"/>
      </w:tblGrid>
      <w:tr w:rsidR="009417B7" w14:paraId="3C6849E8" w14:textId="77777777" w:rsidTr="002F097E">
        <w:trPr>
          <w:jc w:val="center"/>
        </w:trPr>
        <w:tc>
          <w:tcPr>
            <w:tcW w:w="5670" w:type="dxa"/>
            <w:shd w:val="clear" w:color="auto" w:fill="000000"/>
          </w:tcPr>
          <w:p w14:paraId="7DA0AA39" w14:textId="77777777" w:rsidR="009417B7" w:rsidRPr="004376A7" w:rsidRDefault="009417B7" w:rsidP="009417B7">
            <w:r w:rsidRPr="004376A7">
              <w:t xml:space="preserve">Assessment of </w:t>
            </w:r>
            <w:r>
              <w:t>Reflexes</w:t>
            </w:r>
          </w:p>
        </w:tc>
        <w:tc>
          <w:tcPr>
            <w:tcW w:w="2538" w:type="dxa"/>
            <w:shd w:val="clear" w:color="auto" w:fill="000000"/>
          </w:tcPr>
          <w:p w14:paraId="17AF554E" w14:textId="77777777" w:rsidR="009417B7" w:rsidRPr="004376A7" w:rsidRDefault="009417B7" w:rsidP="009417B7">
            <w:pPr>
              <w:jc w:val="center"/>
            </w:pPr>
            <w:r w:rsidRPr="004376A7">
              <w:t>Score</w:t>
            </w:r>
          </w:p>
        </w:tc>
      </w:tr>
      <w:tr w:rsidR="009417B7" w14:paraId="51AE6173" w14:textId="77777777" w:rsidTr="002F097E">
        <w:trPr>
          <w:jc w:val="center"/>
        </w:trPr>
        <w:tc>
          <w:tcPr>
            <w:tcW w:w="5670" w:type="dxa"/>
            <w:shd w:val="clear" w:color="auto" w:fill="C4BC96"/>
          </w:tcPr>
          <w:p w14:paraId="07E82872" w14:textId="77777777" w:rsidR="009417B7" w:rsidRPr="004376A7" w:rsidRDefault="009417B7" w:rsidP="009417B7">
            <w:r w:rsidRPr="004376A7">
              <w:t>None</w:t>
            </w:r>
          </w:p>
        </w:tc>
        <w:tc>
          <w:tcPr>
            <w:tcW w:w="2538" w:type="dxa"/>
            <w:shd w:val="clear" w:color="auto" w:fill="B8CCE4"/>
            <w:vAlign w:val="center"/>
          </w:tcPr>
          <w:p w14:paraId="706444C0" w14:textId="77777777" w:rsidR="009417B7" w:rsidRPr="004376A7" w:rsidRDefault="009417B7" w:rsidP="002F097E">
            <w:pPr>
              <w:jc w:val="center"/>
            </w:pPr>
            <w:r w:rsidRPr="004376A7">
              <w:t>0</w:t>
            </w:r>
          </w:p>
        </w:tc>
      </w:tr>
      <w:tr w:rsidR="009417B7" w14:paraId="7B7DCB0F" w14:textId="77777777" w:rsidTr="002F097E">
        <w:trPr>
          <w:jc w:val="center"/>
        </w:trPr>
        <w:tc>
          <w:tcPr>
            <w:tcW w:w="5670" w:type="dxa"/>
            <w:shd w:val="clear" w:color="auto" w:fill="C4BC96"/>
          </w:tcPr>
          <w:p w14:paraId="29DD619B" w14:textId="77777777" w:rsidR="009417B7" w:rsidRPr="004376A7" w:rsidRDefault="009417B7" w:rsidP="009417B7">
            <w:r w:rsidRPr="004376A7">
              <w:t>Sluggish</w:t>
            </w:r>
          </w:p>
        </w:tc>
        <w:tc>
          <w:tcPr>
            <w:tcW w:w="2538" w:type="dxa"/>
            <w:shd w:val="clear" w:color="auto" w:fill="B8CCE4"/>
            <w:vAlign w:val="center"/>
          </w:tcPr>
          <w:p w14:paraId="2CF62F35" w14:textId="77777777" w:rsidR="009417B7" w:rsidRPr="004376A7" w:rsidRDefault="009417B7" w:rsidP="002F097E">
            <w:pPr>
              <w:jc w:val="center"/>
            </w:pPr>
            <w:r w:rsidRPr="004376A7">
              <w:t>+1</w:t>
            </w:r>
          </w:p>
        </w:tc>
      </w:tr>
      <w:tr w:rsidR="009417B7" w14:paraId="7D35BE90" w14:textId="77777777" w:rsidTr="002F097E">
        <w:trPr>
          <w:jc w:val="center"/>
        </w:trPr>
        <w:tc>
          <w:tcPr>
            <w:tcW w:w="5670" w:type="dxa"/>
            <w:shd w:val="clear" w:color="auto" w:fill="C4BC96"/>
          </w:tcPr>
          <w:p w14:paraId="23E3F13E" w14:textId="77777777" w:rsidR="009417B7" w:rsidRPr="004376A7" w:rsidRDefault="009417B7" w:rsidP="009417B7">
            <w:r w:rsidRPr="004376A7">
              <w:t>Normal</w:t>
            </w:r>
          </w:p>
        </w:tc>
        <w:tc>
          <w:tcPr>
            <w:tcW w:w="2538" w:type="dxa"/>
            <w:shd w:val="clear" w:color="auto" w:fill="B8CCE4"/>
            <w:vAlign w:val="center"/>
          </w:tcPr>
          <w:p w14:paraId="7AAA957C" w14:textId="77777777" w:rsidR="009417B7" w:rsidRPr="004376A7" w:rsidRDefault="009417B7" w:rsidP="002F097E">
            <w:pPr>
              <w:jc w:val="center"/>
            </w:pPr>
            <w:r w:rsidRPr="004376A7">
              <w:t>+2</w:t>
            </w:r>
          </w:p>
        </w:tc>
      </w:tr>
      <w:tr w:rsidR="009417B7" w14:paraId="40024502" w14:textId="77777777" w:rsidTr="002F097E">
        <w:trPr>
          <w:jc w:val="center"/>
        </w:trPr>
        <w:tc>
          <w:tcPr>
            <w:tcW w:w="5670" w:type="dxa"/>
            <w:shd w:val="clear" w:color="auto" w:fill="C4BC96"/>
          </w:tcPr>
          <w:p w14:paraId="11DC98B8" w14:textId="77777777" w:rsidR="009417B7" w:rsidRPr="004376A7" w:rsidRDefault="009417B7" w:rsidP="009417B7">
            <w:r w:rsidRPr="004376A7">
              <w:t>Brisk</w:t>
            </w:r>
          </w:p>
        </w:tc>
        <w:tc>
          <w:tcPr>
            <w:tcW w:w="2538" w:type="dxa"/>
            <w:shd w:val="clear" w:color="auto" w:fill="B8CCE4"/>
            <w:vAlign w:val="center"/>
          </w:tcPr>
          <w:p w14:paraId="56DB8ECD" w14:textId="77777777" w:rsidR="009417B7" w:rsidRPr="004376A7" w:rsidRDefault="009417B7" w:rsidP="002F097E">
            <w:pPr>
              <w:jc w:val="center"/>
            </w:pPr>
            <w:r w:rsidRPr="004376A7">
              <w:t>+3</w:t>
            </w:r>
          </w:p>
        </w:tc>
      </w:tr>
      <w:tr w:rsidR="009417B7" w14:paraId="2ED282D3" w14:textId="77777777" w:rsidTr="002F097E">
        <w:trPr>
          <w:jc w:val="center"/>
        </w:trPr>
        <w:tc>
          <w:tcPr>
            <w:tcW w:w="5670" w:type="dxa"/>
            <w:shd w:val="clear" w:color="auto" w:fill="C4BC96"/>
          </w:tcPr>
          <w:p w14:paraId="321E4534" w14:textId="77777777" w:rsidR="009417B7" w:rsidRPr="004376A7" w:rsidRDefault="009417B7" w:rsidP="009417B7">
            <w:r w:rsidRPr="004376A7">
              <w:t>Brisk/Transient clonus (fades away)</w:t>
            </w:r>
          </w:p>
        </w:tc>
        <w:tc>
          <w:tcPr>
            <w:tcW w:w="2538" w:type="dxa"/>
            <w:shd w:val="clear" w:color="auto" w:fill="B8CCE4"/>
            <w:vAlign w:val="center"/>
          </w:tcPr>
          <w:p w14:paraId="4E51AFCF" w14:textId="77777777" w:rsidR="009417B7" w:rsidRPr="004376A7" w:rsidRDefault="009417B7" w:rsidP="002F097E">
            <w:pPr>
              <w:jc w:val="center"/>
            </w:pPr>
            <w:r w:rsidRPr="004376A7">
              <w:t>+4</w:t>
            </w:r>
          </w:p>
        </w:tc>
      </w:tr>
      <w:tr w:rsidR="009417B7" w14:paraId="02657338" w14:textId="77777777" w:rsidTr="002F097E">
        <w:trPr>
          <w:jc w:val="center"/>
        </w:trPr>
        <w:tc>
          <w:tcPr>
            <w:tcW w:w="5670" w:type="dxa"/>
            <w:shd w:val="clear" w:color="auto" w:fill="C4BC96"/>
          </w:tcPr>
          <w:p w14:paraId="5CF19E56" w14:textId="77777777" w:rsidR="009417B7" w:rsidRPr="004376A7" w:rsidRDefault="009417B7" w:rsidP="009417B7">
            <w:r w:rsidRPr="004376A7">
              <w:t>Brisk/Sustained clonus (remains with continued pressure on the foot)</w:t>
            </w:r>
          </w:p>
        </w:tc>
        <w:tc>
          <w:tcPr>
            <w:tcW w:w="2538" w:type="dxa"/>
            <w:shd w:val="clear" w:color="auto" w:fill="B8CCE4"/>
            <w:vAlign w:val="center"/>
          </w:tcPr>
          <w:p w14:paraId="3C54203C" w14:textId="77777777" w:rsidR="009417B7" w:rsidRPr="004376A7" w:rsidRDefault="009417B7" w:rsidP="002F097E">
            <w:pPr>
              <w:jc w:val="center"/>
            </w:pPr>
            <w:r w:rsidRPr="004376A7">
              <w:t>+5</w:t>
            </w:r>
          </w:p>
        </w:tc>
      </w:tr>
    </w:tbl>
    <w:p w14:paraId="50963549" w14:textId="3049D4D0" w:rsidR="004C0BBE" w:rsidRDefault="004C0BBE" w:rsidP="004C0BBE">
      <w:pPr>
        <w:pStyle w:val="Heading4"/>
      </w:pPr>
      <w:r w:rsidRPr="00003AA2">
        <w:t>In case of magnesium toxicity</w:t>
      </w:r>
      <w:r>
        <w:t>,</w:t>
      </w:r>
      <w:r w:rsidRPr="00003AA2">
        <w:t xml:space="preserve"> discontinue the infusion</w:t>
      </w:r>
      <w:r w:rsidR="00930AF0">
        <w:t>,</w:t>
      </w:r>
      <w:r w:rsidRPr="00003AA2">
        <w:t xml:space="preserve"> administer </w:t>
      </w:r>
      <w:hyperlink w:anchor="_Calcium" w:history="1">
        <w:r w:rsidRPr="006154E9">
          <w:rPr>
            <w:rStyle w:val="Hyperlink"/>
          </w:rPr>
          <w:t>calcium</w:t>
        </w:r>
        <w:r w:rsidR="00721764" w:rsidRPr="006154E9">
          <w:rPr>
            <w:rStyle w:val="Hyperlink"/>
          </w:rPr>
          <w:t xml:space="preserve"> per protocol</w:t>
        </w:r>
      </w:hyperlink>
      <w:r w:rsidRPr="00003AA2">
        <w:t xml:space="preserve"> and notify the receiving facili</w:t>
      </w:r>
      <w:r>
        <w:t>ty</w:t>
      </w:r>
    </w:p>
    <w:p w14:paraId="2D8FB5E0" w14:textId="0F606D82" w:rsidR="00663750" w:rsidRDefault="00663750" w:rsidP="00663750">
      <w:pPr>
        <w:pStyle w:val="Heading3"/>
      </w:pPr>
      <w:r>
        <w:t>Monitoring</w:t>
      </w:r>
    </w:p>
    <w:p w14:paraId="323BA533" w14:textId="77777777" w:rsidR="00663750" w:rsidRDefault="00663750" w:rsidP="00663750">
      <w:pPr>
        <w:pStyle w:val="Heading4"/>
        <w:sectPr w:rsidR="00663750" w:rsidSect="007C7BE0">
          <w:endnotePr>
            <w:numFmt w:val="decimal"/>
            <w:numRestart w:val="eachSect"/>
          </w:endnotePr>
          <w:type w:val="continuous"/>
          <w:pgSz w:w="12240" w:h="15840" w:code="1"/>
          <w:pgMar w:top="720" w:right="720" w:bottom="432" w:left="1080" w:header="720" w:footer="720" w:gutter="0"/>
          <w:cols w:space="720"/>
          <w:titlePg/>
          <w:docGrid w:linePitch="360"/>
        </w:sectPr>
      </w:pPr>
    </w:p>
    <w:p w14:paraId="65A0A5FC" w14:textId="11ACEE38" w:rsidR="00663750" w:rsidRDefault="00663750" w:rsidP="009417B7">
      <w:pPr>
        <w:pStyle w:val="Heading4"/>
      </w:pPr>
      <w:r>
        <w:t xml:space="preserve">Urine output </w:t>
      </w:r>
    </w:p>
    <w:p w14:paraId="5F0CAF21" w14:textId="366069B7" w:rsidR="00663750" w:rsidRDefault="00663750" w:rsidP="00555878">
      <w:pPr>
        <w:pStyle w:val="Heading4"/>
      </w:pPr>
      <w:r>
        <w:t>Level of consciousness</w:t>
      </w:r>
    </w:p>
    <w:p w14:paraId="04A76520" w14:textId="03D770BB" w:rsidR="00663750" w:rsidRDefault="00663750" w:rsidP="004400A2">
      <w:pPr>
        <w:pStyle w:val="Heading4"/>
      </w:pPr>
      <w:r>
        <w:t>Respiratory rate/breath sounds</w:t>
      </w:r>
    </w:p>
    <w:p w14:paraId="24DF31D3" w14:textId="7DBC1137" w:rsidR="00663750" w:rsidRDefault="00663750" w:rsidP="004400A2">
      <w:pPr>
        <w:pStyle w:val="Heading4"/>
      </w:pPr>
      <w:r>
        <w:t>Pulse oximetry</w:t>
      </w:r>
    </w:p>
    <w:p w14:paraId="21874425" w14:textId="6F8F10CF" w:rsidR="00663750" w:rsidRDefault="00663750" w:rsidP="000F2284">
      <w:pPr>
        <w:pStyle w:val="Heading4"/>
      </w:pPr>
      <w:r>
        <w:t xml:space="preserve">Patellar/deep tendon reflexes </w:t>
      </w:r>
    </w:p>
    <w:p w14:paraId="2ED7D17B" w14:textId="77777777" w:rsidR="009417B7" w:rsidRDefault="00663750" w:rsidP="009417B7">
      <w:pPr>
        <w:pStyle w:val="Heading4"/>
      </w:pPr>
      <w:r>
        <w:t>Muscle weakness</w:t>
      </w:r>
      <w:r w:rsidR="009417B7" w:rsidRPr="009417B7">
        <w:t xml:space="preserve"> </w:t>
      </w:r>
    </w:p>
    <w:p w14:paraId="76224E89" w14:textId="77777777" w:rsidR="009417B7" w:rsidRDefault="009417B7" w:rsidP="009417B7">
      <w:pPr>
        <w:pStyle w:val="Heading4"/>
      </w:pPr>
      <w:r>
        <w:t>Magnesium deficiency: symptomatic improvement</w:t>
      </w:r>
      <w:r w:rsidRPr="009417B7">
        <w:t xml:space="preserve"> </w:t>
      </w:r>
    </w:p>
    <w:p w14:paraId="72DA3505" w14:textId="3EC3BC79" w:rsidR="009417B7" w:rsidRDefault="009417B7" w:rsidP="009417B7">
      <w:pPr>
        <w:pStyle w:val="Heading4"/>
      </w:pPr>
      <w:r>
        <w:t>Cardiac monitoring (QT prolongation)</w:t>
      </w:r>
    </w:p>
    <w:p w14:paraId="1E2834DA" w14:textId="3830F914" w:rsidR="00663750" w:rsidRDefault="00663750" w:rsidP="000F2284">
      <w:pPr>
        <w:pStyle w:val="Heading4"/>
        <w:sectPr w:rsidR="00663750" w:rsidSect="000F2284">
          <w:endnotePr>
            <w:numFmt w:val="decimal"/>
            <w:numRestart w:val="eachSect"/>
          </w:endnotePr>
          <w:type w:val="continuous"/>
          <w:pgSz w:w="12240" w:h="15840" w:code="1"/>
          <w:pgMar w:top="720" w:right="720" w:bottom="432" w:left="1080" w:header="720" w:footer="720" w:gutter="0"/>
          <w:cols w:num="2" w:space="720"/>
          <w:titlePg/>
          <w:docGrid w:linePitch="360"/>
        </w:sectPr>
      </w:pPr>
    </w:p>
    <w:p w14:paraId="295DA8C1" w14:textId="77777777" w:rsidR="00CA11BE" w:rsidRDefault="00CA11BE" w:rsidP="004C0BBE">
      <w:pPr>
        <w:pStyle w:val="Heading2"/>
      </w:pPr>
      <w:bookmarkStart w:id="206" w:name="_Toc59648966"/>
      <w:bookmarkStart w:id="207" w:name="_Toc59649169"/>
      <w:bookmarkStart w:id="208" w:name="_Toc64281480"/>
      <w:bookmarkStart w:id="209" w:name="_Toc66895763"/>
      <w:bookmarkStart w:id="210" w:name="_Toc66895974"/>
      <w:bookmarkStart w:id="211" w:name="_Toc66896196"/>
      <w:bookmarkStart w:id="212" w:name="_Toc59648967"/>
      <w:bookmarkStart w:id="213" w:name="_Toc59649170"/>
      <w:bookmarkStart w:id="214" w:name="_Toc64281481"/>
      <w:bookmarkStart w:id="215" w:name="_Toc66895764"/>
      <w:bookmarkStart w:id="216" w:name="_Toc66895975"/>
      <w:bookmarkStart w:id="217" w:name="_Toc66896197"/>
      <w:bookmarkStart w:id="218" w:name="_Toc193359554"/>
      <w:bookmarkStart w:id="219" w:name="_Toc193360322"/>
      <w:bookmarkStart w:id="220" w:name="CARDENE"/>
      <w:bookmarkStart w:id="221" w:name="NITROCCT"/>
      <w:bookmarkEnd w:id="206"/>
      <w:bookmarkEnd w:id="207"/>
      <w:bookmarkEnd w:id="208"/>
      <w:bookmarkEnd w:id="209"/>
      <w:bookmarkEnd w:id="210"/>
      <w:bookmarkEnd w:id="211"/>
      <w:bookmarkEnd w:id="212"/>
      <w:bookmarkEnd w:id="213"/>
      <w:bookmarkEnd w:id="214"/>
      <w:bookmarkEnd w:id="215"/>
      <w:bookmarkEnd w:id="216"/>
      <w:bookmarkEnd w:id="217"/>
      <w:r>
        <w:lastRenderedPageBreak/>
        <w:t>Multivitamin Infusion</w:t>
      </w:r>
      <w:bookmarkEnd w:id="218"/>
      <w:bookmarkEnd w:id="219"/>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7905"/>
        <w:gridCol w:w="540"/>
        <w:gridCol w:w="617"/>
        <w:gridCol w:w="509"/>
        <w:gridCol w:w="509"/>
        <w:gridCol w:w="509"/>
        <w:gridCol w:w="509"/>
      </w:tblGrid>
      <w:tr w:rsidR="00123F2C" w14:paraId="3C4350DF"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shd w:val="clear" w:color="auto" w:fill="4C4C4C"/>
            <w:hideMark/>
          </w:tcPr>
          <w:p w14:paraId="091FAE56" w14:textId="77777777" w:rsidR="00123F2C" w:rsidRDefault="00123F2C" w:rsidP="0004130F">
            <w:pPr>
              <w:pStyle w:val="BodyTextTableTitle"/>
            </w:pPr>
            <w:r>
              <w:t>Multivitamin infusion</w:t>
            </w:r>
          </w:p>
        </w:tc>
        <w:tc>
          <w:tcPr>
            <w:tcW w:w="540" w:type="dxa"/>
            <w:tcBorders>
              <w:top w:val="double" w:sz="4" w:space="0" w:color="auto"/>
              <w:left w:val="double" w:sz="4" w:space="0" w:color="auto"/>
              <w:bottom w:val="double" w:sz="4" w:space="0" w:color="auto"/>
              <w:right w:val="double" w:sz="4" w:space="0" w:color="auto"/>
            </w:tcBorders>
            <w:shd w:val="clear" w:color="auto" w:fill="65FF65"/>
            <w:hideMark/>
          </w:tcPr>
          <w:p w14:paraId="1F6FD1E4" w14:textId="77777777" w:rsidR="00123F2C" w:rsidRDefault="00123F2C"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1FD3D798" w14:textId="3C2151A4" w:rsidR="00123F2C" w:rsidRDefault="00123F2C"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1D02ABCD" w14:textId="77777777" w:rsidR="00123F2C" w:rsidRDefault="00123F2C"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0A859930" w14:textId="77777777" w:rsidR="00123F2C" w:rsidRDefault="00123F2C"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42528561" w14:textId="77777777" w:rsidR="00123F2C" w:rsidRPr="00807AAD" w:rsidRDefault="00123F2C"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72D3A3E4" w14:textId="77777777" w:rsidR="00123F2C" w:rsidRPr="004C0BBE" w:rsidRDefault="00123F2C" w:rsidP="0004130F">
            <w:pPr>
              <w:pStyle w:val="BodyTextTableBold"/>
              <w:rPr>
                <w:color w:val="FFFFFF" w:themeColor="background1"/>
              </w:rPr>
            </w:pPr>
            <w:r w:rsidRPr="004C0BBE">
              <w:rPr>
                <w:color w:val="FFFFFF" w:themeColor="background1"/>
              </w:rPr>
              <w:t>Adv</w:t>
            </w:r>
          </w:p>
        </w:tc>
      </w:tr>
      <w:tr w:rsidR="00123F2C" w14:paraId="17BC7B6A"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hideMark/>
          </w:tcPr>
          <w:p w14:paraId="7D825C57" w14:textId="77777777" w:rsidR="00123F2C" w:rsidRDefault="00123F2C" w:rsidP="0004130F">
            <w:pPr>
              <w:pStyle w:val="BodyTextTable"/>
            </w:pPr>
            <w:r>
              <w:t>Infusion maintenance – Written physician order</w:t>
            </w:r>
          </w:p>
        </w:tc>
        <w:tc>
          <w:tcPr>
            <w:tcW w:w="540" w:type="dxa"/>
            <w:tcBorders>
              <w:top w:val="double" w:sz="4" w:space="0" w:color="auto"/>
              <w:left w:val="double" w:sz="4" w:space="0" w:color="auto"/>
              <w:bottom w:val="double" w:sz="4" w:space="0" w:color="auto"/>
              <w:right w:val="double" w:sz="4" w:space="0" w:color="auto"/>
            </w:tcBorders>
            <w:shd w:val="clear" w:color="auto" w:fill="65FF65"/>
          </w:tcPr>
          <w:p w14:paraId="0D1D73F0" w14:textId="77777777" w:rsidR="00123F2C" w:rsidRDefault="00123F2C"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3DF57B41"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0D8647E1"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73803F5A" w14:textId="530BE173" w:rsidR="00123F2C" w:rsidRDefault="0085325D" w:rsidP="0004130F">
            <w:pPr>
              <w:pStyle w:val="BodyTextTableBold"/>
            </w:pPr>
            <w:r>
              <w:t>X</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1A0B5DE1" w14:textId="77777777" w:rsidR="00123F2C" w:rsidRPr="00807AAD" w:rsidRDefault="00123F2C"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411D2FB8" w14:textId="77777777" w:rsidR="00123F2C" w:rsidRPr="004C0BBE" w:rsidRDefault="00123F2C" w:rsidP="0004130F">
            <w:pPr>
              <w:pStyle w:val="BodyTextTableBold"/>
              <w:rPr>
                <w:color w:val="FFFFFF" w:themeColor="background1"/>
              </w:rPr>
            </w:pPr>
            <w:r w:rsidRPr="004C0BBE">
              <w:rPr>
                <w:color w:val="FFFFFF" w:themeColor="background1"/>
              </w:rPr>
              <w:t>X</w:t>
            </w:r>
          </w:p>
        </w:tc>
      </w:tr>
    </w:tbl>
    <w:p w14:paraId="34D7559E" w14:textId="77777777" w:rsidR="00CA11BE" w:rsidRDefault="00CA11BE" w:rsidP="004C0BBE">
      <w:pPr>
        <w:pStyle w:val="Heading3"/>
      </w:pPr>
      <w:r>
        <w:t xml:space="preserve">Indications: </w:t>
      </w:r>
    </w:p>
    <w:p w14:paraId="43FC6C82" w14:textId="77777777" w:rsidR="00CA11BE" w:rsidRDefault="00CA11BE" w:rsidP="004C0BBE">
      <w:pPr>
        <w:pStyle w:val="Heading4"/>
      </w:pPr>
      <w:r>
        <w:t>As a daily multivitamin supplement for patients receiving parenteral nutrition</w:t>
      </w:r>
    </w:p>
    <w:p w14:paraId="45DB9676" w14:textId="0382717C" w:rsidR="00CA11BE" w:rsidRDefault="00CA11BE" w:rsidP="004C0BBE">
      <w:pPr>
        <w:pStyle w:val="Heading4"/>
      </w:pPr>
      <w:r>
        <w:t>Most commonly, multivitamin infusions (MVI) will be given to patients suspected of being malnourished (e.g. chronic alcoholics).</w:t>
      </w:r>
    </w:p>
    <w:p w14:paraId="472DA6AD" w14:textId="710F8D98" w:rsidR="00BD09D8" w:rsidRPr="00BD09D8" w:rsidRDefault="00BD09D8" w:rsidP="00BD09D8">
      <w:pPr>
        <w:pStyle w:val="Heading4"/>
      </w:pPr>
      <w:r>
        <w:t>For magnesium or potassium, refer to specific protocol.</w:t>
      </w:r>
    </w:p>
    <w:p w14:paraId="1428018A" w14:textId="77777777" w:rsidR="00CA11BE" w:rsidRDefault="00CA11BE" w:rsidP="004C0BBE">
      <w:pPr>
        <w:pStyle w:val="Heading3"/>
      </w:pPr>
      <w:r>
        <w:t xml:space="preserve">Contraindications: </w:t>
      </w:r>
    </w:p>
    <w:p w14:paraId="5DCFC859" w14:textId="77777777" w:rsidR="00CA11BE" w:rsidRDefault="00CA11BE" w:rsidP="004C0BBE">
      <w:pPr>
        <w:pStyle w:val="Heading4"/>
      </w:pPr>
      <w:r>
        <w:t>Preexisting hypervitaminosis</w:t>
      </w:r>
    </w:p>
    <w:p w14:paraId="0745E789" w14:textId="77777777" w:rsidR="00CA11BE" w:rsidRDefault="00CA11BE" w:rsidP="004C0BBE">
      <w:pPr>
        <w:pStyle w:val="Heading4"/>
      </w:pPr>
      <w:r>
        <w:t>Known hypersensitivity to any vitamins or other ingredients</w:t>
      </w:r>
    </w:p>
    <w:p w14:paraId="1FD02726" w14:textId="77777777" w:rsidR="00CA11BE" w:rsidRDefault="00CA11BE" w:rsidP="004C0BBE">
      <w:pPr>
        <w:pStyle w:val="Heading4"/>
      </w:pPr>
      <w:r>
        <w:t>These will have been previously considered by the treating physician</w:t>
      </w:r>
    </w:p>
    <w:p w14:paraId="0F7A8F03" w14:textId="77777777" w:rsidR="00CA11BE" w:rsidRDefault="00CA11BE" w:rsidP="004C0BBE">
      <w:pPr>
        <w:pStyle w:val="Heading3"/>
      </w:pPr>
      <w:r>
        <w:t xml:space="preserve">Precautions: </w:t>
      </w:r>
    </w:p>
    <w:p w14:paraId="6BCD0E06" w14:textId="77777777" w:rsidR="00CA11BE" w:rsidRDefault="00CA11BE" w:rsidP="00A90031">
      <w:pPr>
        <w:pStyle w:val="Heading4"/>
      </w:pPr>
      <w:r>
        <w:t>Not physically compatible with alkaline solutions or moderately alkaline drugs; tetracycline; or ampicillin.  Avoid y-site administration in these circumstances.</w:t>
      </w:r>
    </w:p>
    <w:p w14:paraId="349FF544" w14:textId="77777777" w:rsidR="00CA11BE" w:rsidRDefault="00CA11BE" w:rsidP="004C0BBE">
      <w:pPr>
        <w:pStyle w:val="Heading4"/>
      </w:pPr>
      <w:r>
        <w:t>Infusion rate should be slowed if any burning or irritation occurs at the</w:t>
      </w:r>
      <w:r w:rsidRPr="00141CAC">
        <w:t xml:space="preserve"> </w:t>
      </w:r>
      <w:r>
        <w:t>infusion site.</w:t>
      </w:r>
    </w:p>
    <w:p w14:paraId="7790F98E" w14:textId="77777777" w:rsidR="00CA11BE" w:rsidRDefault="00CA11BE" w:rsidP="004C0BBE">
      <w:pPr>
        <w:pStyle w:val="Heading3"/>
      </w:pPr>
      <w:r>
        <w:t xml:space="preserve">Administration: </w:t>
      </w:r>
    </w:p>
    <w:p w14:paraId="40309778" w14:textId="5CD9DFA2" w:rsidR="00857B39" w:rsidRDefault="00857B39" w:rsidP="005D2E16">
      <w:pPr>
        <w:pStyle w:val="Heading4"/>
      </w:pPr>
      <w:r w:rsidRPr="00857B39">
        <w:t xml:space="preserve">Multivitamins may be mixed into </w:t>
      </w:r>
      <w:r w:rsidR="005D2E16">
        <w:t>normal saline</w:t>
      </w:r>
      <w:r w:rsidRPr="00857B39">
        <w:t xml:space="preserve">, </w:t>
      </w:r>
      <w:r w:rsidR="005D2E16">
        <w:t xml:space="preserve">lactated </w:t>
      </w:r>
      <w:proofErr w:type="gramStart"/>
      <w:r w:rsidR="005D2E16">
        <w:t>ringer’s</w:t>
      </w:r>
      <w:proofErr w:type="gramEnd"/>
      <w:r w:rsidR="005D2E16">
        <w:t>,</w:t>
      </w:r>
      <w:r w:rsidRPr="00857B39">
        <w:t xml:space="preserve"> or dextrose solutions.</w:t>
      </w:r>
    </w:p>
    <w:p w14:paraId="40E013EE" w14:textId="4BA486E2" w:rsidR="00857B39" w:rsidRPr="00857B39" w:rsidRDefault="00857B39" w:rsidP="00857B39">
      <w:pPr>
        <w:pStyle w:val="Heading4"/>
      </w:pPr>
      <w:r w:rsidRPr="00857B39">
        <w:t>Carefully note the size of the bag and what is in the mix, including amounts of thiamine, folate, potassium, magnesium</w:t>
      </w:r>
      <w:r w:rsidR="00443D64">
        <w:t>, and dextrose</w:t>
      </w:r>
      <w:r w:rsidRPr="00857B39">
        <w:t>.</w:t>
      </w:r>
    </w:p>
    <w:p w14:paraId="2CB6ACB1" w14:textId="682704F5" w:rsidR="000D6499" w:rsidRDefault="000D6499" w:rsidP="000D6499">
      <w:pPr>
        <w:pStyle w:val="Heading5"/>
      </w:pPr>
      <w:proofErr w:type="gramStart"/>
      <w:r>
        <w:t>In particular, not</w:t>
      </w:r>
      <w:r w:rsidR="00961129">
        <w:t>e</w:t>
      </w:r>
      <w:proofErr w:type="gramEnd"/>
      <w:r>
        <w:t xml:space="preserve"> amount of potassium being infused. Usual amount is 20 </w:t>
      </w:r>
      <w:proofErr w:type="spellStart"/>
      <w:r>
        <w:t>mEq</w:t>
      </w:r>
      <w:proofErr w:type="spellEnd"/>
      <w:r>
        <w:t xml:space="preserve"> of potassium. </w:t>
      </w:r>
    </w:p>
    <w:p w14:paraId="7C3AFCB8" w14:textId="5D1D7893" w:rsidR="000D6499" w:rsidRDefault="000D6499" w:rsidP="000D6499">
      <w:pPr>
        <w:pStyle w:val="Heading5"/>
      </w:pPr>
      <w:r>
        <w:t xml:space="preserve">Refer to </w:t>
      </w:r>
      <w:hyperlink w:anchor="_Potassium_Infusion" w:history="1">
        <w:r w:rsidRPr="000D6499">
          <w:rPr>
            <w:rStyle w:val="Hyperlink"/>
          </w:rPr>
          <w:t>potassium</w:t>
        </w:r>
      </w:hyperlink>
      <w:r>
        <w:t xml:space="preserve"> protocol for ECG monitoring requirements</w:t>
      </w:r>
    </w:p>
    <w:p w14:paraId="6F695831" w14:textId="3DC4C252" w:rsidR="00857B39" w:rsidRPr="00857B39" w:rsidRDefault="00AD6F80" w:rsidP="000D6499">
      <w:pPr>
        <w:pStyle w:val="Heading4"/>
      </w:pPr>
      <w:r>
        <w:t xml:space="preserve">Administration </w:t>
      </w:r>
      <w:r w:rsidR="000D6499">
        <w:t>via infusion pump</w:t>
      </w:r>
      <w:r>
        <w:t xml:space="preserve"> recommended</w:t>
      </w:r>
      <w:r w:rsidR="00BE3E3B">
        <w:t xml:space="preserve">, however, follow </w:t>
      </w:r>
      <w:hyperlink w:anchor="_Potassium_Infusion" w:history="1">
        <w:r w:rsidR="00BE3E3B" w:rsidRPr="000D6499">
          <w:rPr>
            <w:rStyle w:val="Hyperlink"/>
          </w:rPr>
          <w:t>potassium</w:t>
        </w:r>
      </w:hyperlink>
      <w:r w:rsidR="00BE3E3B">
        <w:t xml:space="preserve"> protocol for infusion pump requirements for solutions containing </w:t>
      </w:r>
      <w:hyperlink w:anchor="_Potassium_Infusion" w:history="1">
        <w:r w:rsidR="00BE3E3B" w:rsidRPr="000D6499">
          <w:rPr>
            <w:rStyle w:val="Hyperlink"/>
          </w:rPr>
          <w:t>potassium</w:t>
        </w:r>
      </w:hyperlink>
      <w:r w:rsidR="00BE3E3B">
        <w:t>.</w:t>
      </w:r>
    </w:p>
    <w:p w14:paraId="6B5730E5" w14:textId="2FD4FC9A" w:rsidR="00857B39" w:rsidRDefault="00857B39" w:rsidP="00857B39">
      <w:pPr>
        <w:pStyle w:val="Heading4"/>
      </w:pPr>
      <w:r w:rsidRPr="00857B39">
        <w:t xml:space="preserve">Maintain at ordered rate, </w:t>
      </w:r>
      <w:r>
        <w:t>generally</w:t>
      </w:r>
      <w:r w:rsidR="000D6499">
        <w:t xml:space="preserve"> 100 to 120 mL/hr but</w:t>
      </w:r>
      <w:r>
        <w:t xml:space="preserve"> no</w:t>
      </w:r>
      <w:r w:rsidRPr="00857B39">
        <w:t xml:space="preserve"> faster than 500</w:t>
      </w:r>
      <w:r>
        <w:t xml:space="preserve"> mL</w:t>
      </w:r>
      <w:r w:rsidRPr="00857B39">
        <w:t xml:space="preserve">/hr. </w:t>
      </w:r>
    </w:p>
    <w:p w14:paraId="7E069366" w14:textId="77777777" w:rsidR="004C0BBE" w:rsidRPr="00003AA2" w:rsidRDefault="004C0BBE" w:rsidP="004C0BBE">
      <w:pPr>
        <w:pStyle w:val="Heading2"/>
      </w:pPr>
      <w:bookmarkStart w:id="222" w:name="_Toc59648969"/>
      <w:bookmarkStart w:id="223" w:name="_Toc59649172"/>
      <w:bookmarkStart w:id="224" w:name="_Toc64281483"/>
      <w:bookmarkStart w:id="225" w:name="_Toc66895766"/>
      <w:bookmarkStart w:id="226" w:name="_Toc66895977"/>
      <w:bookmarkStart w:id="227" w:name="_Toc66896199"/>
      <w:bookmarkStart w:id="228" w:name="_Toc59648970"/>
      <w:bookmarkStart w:id="229" w:name="_Toc59649173"/>
      <w:bookmarkStart w:id="230" w:name="_Toc64281484"/>
      <w:bookmarkStart w:id="231" w:name="_Toc66895767"/>
      <w:bookmarkStart w:id="232" w:name="_Toc66895978"/>
      <w:bookmarkStart w:id="233" w:name="_Toc66896200"/>
      <w:bookmarkStart w:id="234" w:name="_Toc193359555"/>
      <w:bookmarkStart w:id="235" w:name="_Toc193360323"/>
      <w:bookmarkEnd w:id="220"/>
      <w:bookmarkEnd w:id="222"/>
      <w:bookmarkEnd w:id="223"/>
      <w:bookmarkEnd w:id="224"/>
      <w:bookmarkEnd w:id="225"/>
      <w:bookmarkEnd w:id="226"/>
      <w:bookmarkEnd w:id="227"/>
      <w:bookmarkEnd w:id="228"/>
      <w:bookmarkEnd w:id="229"/>
      <w:bookmarkEnd w:id="230"/>
      <w:bookmarkEnd w:id="231"/>
      <w:bookmarkEnd w:id="232"/>
      <w:bookmarkEnd w:id="233"/>
      <w:r w:rsidRPr="00003AA2">
        <w:lastRenderedPageBreak/>
        <w:t>Nitroglycerin</w:t>
      </w:r>
      <w:bookmarkEnd w:id="234"/>
      <w:bookmarkEnd w:id="235"/>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7905"/>
        <w:gridCol w:w="540"/>
        <w:gridCol w:w="617"/>
        <w:gridCol w:w="509"/>
        <w:gridCol w:w="509"/>
        <w:gridCol w:w="509"/>
        <w:gridCol w:w="509"/>
      </w:tblGrid>
      <w:tr w:rsidR="00123F2C" w14:paraId="2A119FD4"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shd w:val="clear" w:color="auto" w:fill="4C4C4C"/>
            <w:hideMark/>
          </w:tcPr>
          <w:bookmarkEnd w:id="221"/>
          <w:p w14:paraId="5D519F9F" w14:textId="77777777" w:rsidR="00123F2C" w:rsidRDefault="00123F2C" w:rsidP="0004130F">
            <w:pPr>
              <w:pStyle w:val="BodyTextTableTitle"/>
            </w:pPr>
            <w:r>
              <w:t>Nitroglycerin</w:t>
            </w:r>
          </w:p>
        </w:tc>
        <w:tc>
          <w:tcPr>
            <w:tcW w:w="540" w:type="dxa"/>
            <w:tcBorders>
              <w:top w:val="double" w:sz="4" w:space="0" w:color="auto"/>
              <w:left w:val="double" w:sz="4" w:space="0" w:color="auto"/>
              <w:bottom w:val="double" w:sz="4" w:space="0" w:color="auto"/>
              <w:right w:val="double" w:sz="4" w:space="0" w:color="auto"/>
            </w:tcBorders>
            <w:shd w:val="clear" w:color="auto" w:fill="65FF65"/>
            <w:hideMark/>
          </w:tcPr>
          <w:p w14:paraId="1F658270" w14:textId="77777777" w:rsidR="00123F2C" w:rsidRDefault="00123F2C"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1449B6D7" w14:textId="1491EBC6" w:rsidR="00123F2C" w:rsidRDefault="00123F2C"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6AF819C3" w14:textId="77777777" w:rsidR="00123F2C" w:rsidRDefault="00123F2C"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4B014EDE" w14:textId="77777777" w:rsidR="00123F2C" w:rsidRDefault="00123F2C"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0C3B6C66" w14:textId="77777777" w:rsidR="00123F2C" w:rsidRPr="00807AAD" w:rsidRDefault="00123F2C"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5EBA3F0C" w14:textId="77777777" w:rsidR="00123F2C" w:rsidRPr="004C0BBE" w:rsidRDefault="00123F2C" w:rsidP="0004130F">
            <w:pPr>
              <w:pStyle w:val="BodyTextTableBold"/>
              <w:rPr>
                <w:color w:val="FFFFFF" w:themeColor="background1"/>
              </w:rPr>
            </w:pPr>
            <w:r w:rsidRPr="004C0BBE">
              <w:rPr>
                <w:color w:val="FFFFFF" w:themeColor="background1"/>
              </w:rPr>
              <w:t>Adv</w:t>
            </w:r>
          </w:p>
        </w:tc>
      </w:tr>
      <w:tr w:rsidR="00123F2C" w14:paraId="4247E3E6"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hideMark/>
          </w:tcPr>
          <w:p w14:paraId="012D5426" w14:textId="77777777" w:rsidR="00123F2C" w:rsidRDefault="00123F2C" w:rsidP="0004130F">
            <w:pPr>
              <w:pStyle w:val="BodyTextTable"/>
            </w:pPr>
            <w:r>
              <w:t>Infusion maintenance and titration – Written physician order</w:t>
            </w:r>
          </w:p>
        </w:tc>
        <w:tc>
          <w:tcPr>
            <w:tcW w:w="540" w:type="dxa"/>
            <w:tcBorders>
              <w:top w:val="double" w:sz="4" w:space="0" w:color="auto"/>
              <w:left w:val="double" w:sz="4" w:space="0" w:color="auto"/>
              <w:bottom w:val="double" w:sz="4" w:space="0" w:color="auto"/>
              <w:right w:val="double" w:sz="4" w:space="0" w:color="auto"/>
            </w:tcBorders>
            <w:shd w:val="clear" w:color="auto" w:fill="65FF65"/>
          </w:tcPr>
          <w:p w14:paraId="4301D7E6" w14:textId="77777777" w:rsidR="00123F2C" w:rsidRDefault="00123F2C"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38C45ED5"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6076F33C"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4E5E272D"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0D11D626" w14:textId="77777777" w:rsidR="00123F2C" w:rsidRPr="00807AAD" w:rsidRDefault="00123F2C"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00511965" w14:textId="77777777" w:rsidR="00123F2C" w:rsidRPr="004C0BBE" w:rsidRDefault="00123F2C" w:rsidP="0004130F">
            <w:pPr>
              <w:pStyle w:val="BodyTextTableBold"/>
              <w:rPr>
                <w:color w:val="FFFFFF" w:themeColor="background1"/>
              </w:rPr>
            </w:pPr>
            <w:r w:rsidRPr="004C0BBE">
              <w:rPr>
                <w:color w:val="FFFFFF" w:themeColor="background1"/>
              </w:rPr>
              <w:t>X</w:t>
            </w:r>
          </w:p>
        </w:tc>
      </w:tr>
      <w:tr w:rsidR="00123F2C" w14:paraId="60EF254E"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tcPr>
          <w:p w14:paraId="5AFECED6" w14:textId="77777777" w:rsidR="00123F2C" w:rsidRDefault="00123F2C" w:rsidP="0004130F">
            <w:pPr>
              <w:pStyle w:val="BodyTextTable"/>
            </w:pPr>
            <w:r>
              <w:t>Paste maintenance – Written physician order</w:t>
            </w:r>
          </w:p>
        </w:tc>
        <w:tc>
          <w:tcPr>
            <w:tcW w:w="540" w:type="dxa"/>
            <w:tcBorders>
              <w:top w:val="double" w:sz="4" w:space="0" w:color="auto"/>
              <w:left w:val="double" w:sz="4" w:space="0" w:color="auto"/>
              <w:bottom w:val="double" w:sz="4" w:space="0" w:color="auto"/>
              <w:right w:val="double" w:sz="4" w:space="0" w:color="auto"/>
            </w:tcBorders>
            <w:shd w:val="clear" w:color="auto" w:fill="65FF65"/>
          </w:tcPr>
          <w:p w14:paraId="7C51DFA0" w14:textId="77777777" w:rsidR="00123F2C" w:rsidRDefault="00123F2C"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6BFCEEF0"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61676A17"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tcPr>
          <w:p w14:paraId="575DECC4" w14:textId="77777777" w:rsidR="00123F2C" w:rsidRDefault="00123F2C" w:rsidP="0004130F">
            <w:pPr>
              <w:pStyle w:val="BodyTextTableBold"/>
            </w:pPr>
            <w:r>
              <w:t>X</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4950F112" w14:textId="77777777" w:rsidR="00123F2C" w:rsidRPr="00807AAD" w:rsidRDefault="00123F2C"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413D1F86" w14:textId="77777777" w:rsidR="00123F2C" w:rsidRPr="004C0BBE" w:rsidRDefault="00123F2C" w:rsidP="0004130F">
            <w:pPr>
              <w:pStyle w:val="BodyTextTableBold"/>
              <w:rPr>
                <w:color w:val="FFFFFF" w:themeColor="background1"/>
              </w:rPr>
            </w:pPr>
            <w:r>
              <w:rPr>
                <w:color w:val="FFFFFF" w:themeColor="background1"/>
              </w:rPr>
              <w:t>X</w:t>
            </w:r>
          </w:p>
        </w:tc>
      </w:tr>
    </w:tbl>
    <w:p w14:paraId="51770211" w14:textId="77777777" w:rsidR="004C0BBE" w:rsidRPr="00003AA2" w:rsidRDefault="004C0BBE" w:rsidP="004C0BBE">
      <w:pPr>
        <w:pStyle w:val="Heading3"/>
      </w:pPr>
      <w:r w:rsidRPr="00003AA2">
        <w:t>Action:</w:t>
      </w:r>
    </w:p>
    <w:p w14:paraId="5D97331F" w14:textId="77777777" w:rsidR="004C0BBE" w:rsidRPr="00003AA2" w:rsidRDefault="004C0BBE" w:rsidP="004C0BBE">
      <w:pPr>
        <w:pStyle w:val="Heading4"/>
      </w:pPr>
      <w:r>
        <w:t>S</w:t>
      </w:r>
      <w:r w:rsidRPr="00003AA2">
        <w:t>mooth muscle relaxation and consequent dilation of peripheral arteries</w:t>
      </w:r>
      <w:r>
        <w:t xml:space="preserve"> and veins</w:t>
      </w:r>
    </w:p>
    <w:p w14:paraId="0C910A26" w14:textId="77777777" w:rsidR="004C0BBE" w:rsidRDefault="004C0BBE" w:rsidP="004C0BBE">
      <w:pPr>
        <w:pStyle w:val="Heading4"/>
      </w:pPr>
      <w:r>
        <w:t>R</w:t>
      </w:r>
      <w:r w:rsidRPr="00003AA2">
        <w:t>esults in</w:t>
      </w:r>
      <w:r>
        <w:t>:</w:t>
      </w:r>
    </w:p>
    <w:p w14:paraId="333F1E22" w14:textId="77777777" w:rsidR="004C0BBE" w:rsidRDefault="004C0BBE" w:rsidP="004C0BBE">
      <w:pPr>
        <w:pStyle w:val="Heading5"/>
      </w:pPr>
      <w:r>
        <w:t>P</w:t>
      </w:r>
      <w:r w:rsidRPr="00003AA2">
        <w:t>ooling of blood</w:t>
      </w:r>
    </w:p>
    <w:p w14:paraId="1773DF63" w14:textId="77777777" w:rsidR="004C0BBE" w:rsidRPr="00003AA2" w:rsidRDefault="004C0BBE" w:rsidP="004C0BBE">
      <w:pPr>
        <w:pStyle w:val="Heading5"/>
      </w:pPr>
      <w:r>
        <w:t>D</w:t>
      </w:r>
      <w:r w:rsidRPr="00003AA2">
        <w:t>ecreased left ventricular end diastolic pressure</w:t>
      </w:r>
      <w:r>
        <w:t xml:space="preserve"> and wedge pressure (preload)</w:t>
      </w:r>
    </w:p>
    <w:p w14:paraId="534D950E" w14:textId="77777777" w:rsidR="004C0BBE" w:rsidRPr="00003AA2" w:rsidRDefault="004C0BBE" w:rsidP="004C0BBE">
      <w:pPr>
        <w:pStyle w:val="Heading5"/>
      </w:pPr>
      <w:r w:rsidRPr="00003AA2">
        <w:t>Coronary artery dilation</w:t>
      </w:r>
    </w:p>
    <w:p w14:paraId="625C2DD9" w14:textId="77777777" w:rsidR="004C0BBE" w:rsidRPr="00003AA2" w:rsidRDefault="004C0BBE" w:rsidP="004C0BBE">
      <w:pPr>
        <w:pStyle w:val="Heading3"/>
      </w:pPr>
      <w:r w:rsidRPr="00003AA2">
        <w:t>Indications:</w:t>
      </w:r>
    </w:p>
    <w:p w14:paraId="0557D007" w14:textId="77777777" w:rsidR="004C0BBE" w:rsidRPr="00003AA2" w:rsidRDefault="004C0BBE" w:rsidP="004C0BBE">
      <w:pPr>
        <w:pStyle w:val="Heading4"/>
      </w:pPr>
      <w:r w:rsidRPr="00003AA2">
        <w:t>Ischemic coronary states</w:t>
      </w:r>
    </w:p>
    <w:p w14:paraId="14D44921" w14:textId="77777777" w:rsidR="004C0BBE" w:rsidRPr="00003AA2" w:rsidRDefault="004C0BBE" w:rsidP="004C0BBE">
      <w:pPr>
        <w:pStyle w:val="Heading4"/>
      </w:pPr>
      <w:r w:rsidRPr="00003AA2">
        <w:t>Hypertension</w:t>
      </w:r>
    </w:p>
    <w:p w14:paraId="2F062D63" w14:textId="77777777" w:rsidR="004C0BBE" w:rsidRPr="00003AA2" w:rsidRDefault="004C0BBE" w:rsidP="004C0BBE">
      <w:pPr>
        <w:pStyle w:val="Heading3"/>
      </w:pPr>
      <w:r w:rsidRPr="00003AA2">
        <w:t>Contraindications:</w:t>
      </w:r>
    </w:p>
    <w:p w14:paraId="1B0803DC" w14:textId="77777777" w:rsidR="004C0BBE" w:rsidRPr="00003AA2" w:rsidRDefault="004C0BBE" w:rsidP="004C0BBE">
      <w:pPr>
        <w:pStyle w:val="Heading4"/>
      </w:pPr>
      <w:r w:rsidRPr="00003AA2">
        <w:t>Hypersensitivity</w:t>
      </w:r>
    </w:p>
    <w:p w14:paraId="1D88E10C" w14:textId="77777777" w:rsidR="004C0BBE" w:rsidRPr="00003AA2" w:rsidRDefault="004C0BBE" w:rsidP="004C0BBE">
      <w:pPr>
        <w:pStyle w:val="Heading4"/>
      </w:pPr>
      <w:r w:rsidRPr="00003AA2">
        <w:t xml:space="preserve">Patients taking erectile dysfunction </w:t>
      </w:r>
      <w:r>
        <w:t>medications</w:t>
      </w:r>
    </w:p>
    <w:p w14:paraId="272E3FD6" w14:textId="77777777" w:rsidR="004C0BBE" w:rsidRDefault="004C0BBE" w:rsidP="004C0BBE">
      <w:pPr>
        <w:pStyle w:val="Heading4"/>
      </w:pPr>
      <w:r>
        <w:t xml:space="preserve">Administer with </w:t>
      </w:r>
      <w:r w:rsidRPr="00003AA2">
        <w:t>caution</w:t>
      </w:r>
      <w:r>
        <w:t>:</w:t>
      </w:r>
    </w:p>
    <w:p w14:paraId="3453AA3E" w14:textId="77777777" w:rsidR="004C0BBE" w:rsidRPr="00003AA2" w:rsidRDefault="004C0BBE" w:rsidP="004C0BBE">
      <w:pPr>
        <w:pStyle w:val="Heading5"/>
      </w:pPr>
      <w:r>
        <w:t>E</w:t>
      </w:r>
      <w:r w:rsidRPr="00003AA2">
        <w:t>vidence of right ventricular infarction</w:t>
      </w:r>
    </w:p>
    <w:p w14:paraId="08B6DA87" w14:textId="77777777" w:rsidR="004C0BBE" w:rsidRPr="00003AA2" w:rsidRDefault="004C0BBE" w:rsidP="004C0BBE">
      <w:pPr>
        <w:pStyle w:val="Heading5"/>
      </w:pPr>
      <w:r w:rsidRPr="00003AA2">
        <w:t>Hypotension</w:t>
      </w:r>
    </w:p>
    <w:p w14:paraId="69EA23E3" w14:textId="77777777" w:rsidR="004C0BBE" w:rsidRPr="00003AA2" w:rsidRDefault="004C0BBE" w:rsidP="004C0BBE">
      <w:pPr>
        <w:pStyle w:val="Heading4"/>
      </w:pPr>
      <w:r w:rsidRPr="00003AA2">
        <w:t>Rapid withdrawal of nitroglycerin infusion may result in worsening</w:t>
      </w:r>
      <w:r>
        <w:t xml:space="preserve"> of ischemia</w:t>
      </w:r>
    </w:p>
    <w:p w14:paraId="566FBA2B" w14:textId="77777777" w:rsidR="004C0BBE" w:rsidRPr="00003AA2" w:rsidRDefault="004C0BBE" w:rsidP="004C0BBE">
      <w:pPr>
        <w:pStyle w:val="Heading3"/>
      </w:pPr>
      <w:r w:rsidRPr="00003AA2">
        <w:t>Procedure:</w:t>
      </w:r>
    </w:p>
    <w:tbl>
      <w:tblPr>
        <w:tblpPr w:leftFromText="180" w:rightFromText="180" w:vertAnchor="text" w:horzAnchor="margin" w:tblpXSpec="right" w:tblpY="-40"/>
        <w:tblOverlap w:val="never"/>
        <w:tblW w:w="3487" w:type="dxa"/>
        <w:shd w:val="clear" w:color="auto" w:fill="FFFFFF"/>
        <w:tblCellMar>
          <w:left w:w="0" w:type="dxa"/>
          <w:right w:w="0" w:type="dxa"/>
        </w:tblCellMar>
        <w:tblLook w:val="04A0" w:firstRow="1" w:lastRow="0" w:firstColumn="1" w:lastColumn="0" w:noHBand="0" w:noVBand="1"/>
      </w:tblPr>
      <w:tblGrid>
        <w:gridCol w:w="1080"/>
        <w:gridCol w:w="1260"/>
        <w:gridCol w:w="1147"/>
      </w:tblGrid>
      <w:tr w:rsidR="00A0253A" w:rsidRPr="004F566E" w14:paraId="6F30DF52" w14:textId="77777777" w:rsidTr="00B46838">
        <w:trPr>
          <w:trHeight w:val="213"/>
        </w:trPr>
        <w:tc>
          <w:tcPr>
            <w:tcW w:w="3487" w:type="dxa"/>
            <w:gridSpan w:val="3"/>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bottom"/>
            <w:hideMark/>
          </w:tcPr>
          <w:p w14:paraId="1745E362" w14:textId="77777777" w:rsidR="004F566E" w:rsidRPr="004F566E" w:rsidRDefault="00A0253A" w:rsidP="00A0253A">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b/>
                <w:bCs/>
                <w:color w:val="000000"/>
                <w:sz w:val="20"/>
              </w:rPr>
              <w:t>Necessary Flow Rates (</w:t>
            </w:r>
            <w:r w:rsidR="00F719BB">
              <w:rPr>
                <w:rFonts w:ascii="Arial Unicode MS" w:eastAsia="Arial Unicode MS" w:hAnsi="Arial Unicode MS" w:cs="Arial Unicode MS" w:hint="eastAsia"/>
                <w:b/>
                <w:bCs/>
                <w:color w:val="000000"/>
                <w:sz w:val="20"/>
              </w:rPr>
              <w:t>mL</w:t>
            </w:r>
            <w:r w:rsidR="00E948E4">
              <w:rPr>
                <w:rFonts w:ascii="Arial Unicode MS" w:eastAsia="Arial Unicode MS" w:hAnsi="Arial Unicode MS" w:cs="Arial Unicode MS" w:hint="eastAsia"/>
                <w:b/>
                <w:bCs/>
                <w:color w:val="000000"/>
                <w:sz w:val="20"/>
              </w:rPr>
              <w:t>/hr</w:t>
            </w:r>
            <w:r w:rsidRPr="004F566E">
              <w:rPr>
                <w:rFonts w:ascii="Arial Unicode MS" w:eastAsia="Arial Unicode MS" w:hAnsi="Arial Unicode MS" w:cs="Arial Unicode MS" w:hint="eastAsia"/>
                <w:b/>
                <w:bCs/>
                <w:color w:val="000000"/>
                <w:sz w:val="20"/>
              </w:rPr>
              <w:t>)</w:t>
            </w:r>
          </w:p>
        </w:tc>
      </w:tr>
      <w:tr w:rsidR="00A0253A" w:rsidRPr="004F566E" w14:paraId="41DB0C2F" w14:textId="77777777" w:rsidTr="00B46838">
        <w:trPr>
          <w:trHeight w:val="204"/>
        </w:trPr>
        <w:tc>
          <w:tcPr>
            <w:tcW w:w="1080" w:type="dxa"/>
            <w:vMerge w:val="restart"/>
            <w:tcBorders>
              <w:top w:val="single" w:sz="6" w:space="0" w:color="000000"/>
              <w:left w:val="single" w:sz="6" w:space="0" w:color="000000"/>
              <w:bottom w:val="single" w:sz="6" w:space="0" w:color="FFFFFF" w:themeColor="background1"/>
              <w:right w:val="single" w:sz="6" w:space="0" w:color="FFFFFF" w:themeColor="background1"/>
            </w:tcBorders>
            <w:shd w:val="clear" w:color="auto" w:fill="000000" w:themeFill="text1"/>
            <w:vAlign w:val="center"/>
            <w:hideMark/>
          </w:tcPr>
          <w:p w14:paraId="40F439E3" w14:textId="77777777" w:rsidR="004F566E" w:rsidRPr="004F566E" w:rsidRDefault="00A0253A" w:rsidP="00B55A23">
            <w:pPr>
              <w:spacing w:line="264" w:lineRule="atLeast"/>
              <w:jc w:val="center"/>
              <w:rPr>
                <w:rFonts w:ascii="Arial Unicode MS" w:eastAsia="Arial Unicode MS" w:hAnsi="Arial Unicode MS" w:cs="Arial Unicode MS"/>
                <w:color w:val="FFFFFF" w:themeColor="background1"/>
                <w:sz w:val="20"/>
                <w:szCs w:val="20"/>
              </w:rPr>
            </w:pPr>
            <w:r w:rsidRPr="00A0253A">
              <w:rPr>
                <w:rFonts w:ascii="Arial Unicode MS" w:eastAsia="Arial Unicode MS" w:hAnsi="Arial Unicode MS" w:cs="Arial Unicode MS" w:hint="eastAsia"/>
                <w:b/>
                <w:bCs/>
                <w:color w:val="FFFFFF" w:themeColor="background1"/>
                <w:sz w:val="20"/>
              </w:rPr>
              <w:t>Desired Dose (mcg/min)</w:t>
            </w:r>
          </w:p>
        </w:tc>
        <w:tc>
          <w:tcPr>
            <w:tcW w:w="2407" w:type="dxa"/>
            <w:gridSpan w:val="2"/>
            <w:tcBorders>
              <w:top w:val="single" w:sz="6" w:space="0" w:color="000000"/>
              <w:left w:val="single" w:sz="6" w:space="0" w:color="FFFFFF" w:themeColor="background1"/>
              <w:bottom w:val="single" w:sz="6" w:space="0" w:color="000000"/>
              <w:right w:val="single" w:sz="6" w:space="0" w:color="000000"/>
            </w:tcBorders>
            <w:shd w:val="clear" w:color="auto" w:fill="000000" w:themeFill="text1"/>
            <w:vAlign w:val="bottom"/>
            <w:hideMark/>
          </w:tcPr>
          <w:p w14:paraId="745D7EEC" w14:textId="77777777" w:rsidR="004F566E" w:rsidRPr="004F566E" w:rsidRDefault="00A0253A" w:rsidP="00A0253A">
            <w:pPr>
              <w:spacing w:line="264" w:lineRule="atLeast"/>
              <w:jc w:val="center"/>
              <w:rPr>
                <w:rFonts w:ascii="Arial Unicode MS" w:eastAsia="Arial Unicode MS" w:hAnsi="Arial Unicode MS" w:cs="Arial Unicode MS"/>
                <w:color w:val="FFFFFF" w:themeColor="background1"/>
                <w:sz w:val="20"/>
                <w:szCs w:val="20"/>
              </w:rPr>
            </w:pPr>
            <w:r w:rsidRPr="00A0253A">
              <w:rPr>
                <w:rFonts w:ascii="Arial Unicode MS" w:eastAsia="Arial Unicode MS" w:hAnsi="Arial Unicode MS" w:cs="Arial Unicode MS" w:hint="eastAsia"/>
                <w:b/>
                <w:bCs/>
                <w:color w:val="FFFFFF" w:themeColor="background1"/>
                <w:sz w:val="20"/>
              </w:rPr>
              <w:t>Solution Concentration (mcg/</w:t>
            </w:r>
            <w:r w:rsidR="00F719BB">
              <w:rPr>
                <w:rFonts w:ascii="Arial Unicode MS" w:eastAsia="Arial Unicode MS" w:hAnsi="Arial Unicode MS" w:cs="Arial Unicode MS" w:hint="eastAsia"/>
                <w:b/>
                <w:bCs/>
                <w:color w:val="FFFFFF" w:themeColor="background1"/>
                <w:sz w:val="20"/>
              </w:rPr>
              <w:t>mL</w:t>
            </w:r>
            <w:r w:rsidRPr="00A0253A">
              <w:rPr>
                <w:rFonts w:ascii="Arial Unicode MS" w:eastAsia="Arial Unicode MS" w:hAnsi="Arial Unicode MS" w:cs="Arial Unicode MS" w:hint="eastAsia"/>
                <w:b/>
                <w:bCs/>
                <w:color w:val="FFFFFF" w:themeColor="background1"/>
                <w:sz w:val="20"/>
              </w:rPr>
              <w:t>)</w:t>
            </w:r>
          </w:p>
        </w:tc>
      </w:tr>
      <w:tr w:rsidR="00A0253A" w:rsidRPr="004F566E" w14:paraId="57202611" w14:textId="77777777" w:rsidTr="00B46838">
        <w:trPr>
          <w:trHeight w:val="85"/>
        </w:trPr>
        <w:tc>
          <w:tcPr>
            <w:tcW w:w="1080" w:type="dxa"/>
            <w:vMerge/>
            <w:tcBorders>
              <w:top w:val="single" w:sz="6" w:space="0" w:color="FFFFFF" w:themeColor="background1"/>
              <w:left w:val="single" w:sz="6" w:space="0" w:color="000000"/>
              <w:bottom w:val="single" w:sz="6" w:space="0" w:color="FFFFFF" w:themeColor="background1"/>
              <w:right w:val="single" w:sz="6" w:space="0" w:color="FFFFFF" w:themeColor="background1"/>
            </w:tcBorders>
            <w:shd w:val="clear" w:color="auto" w:fill="FFFFFF"/>
            <w:vAlign w:val="center"/>
            <w:hideMark/>
          </w:tcPr>
          <w:p w14:paraId="0B6F4902" w14:textId="77777777" w:rsidR="00A0253A" w:rsidRPr="004F566E" w:rsidRDefault="00A0253A" w:rsidP="00B55A23">
            <w:pPr>
              <w:jc w:val="center"/>
              <w:rPr>
                <w:rFonts w:ascii="Arial Unicode MS" w:eastAsia="Arial Unicode MS" w:hAnsi="Arial Unicode MS" w:cs="Arial Unicode MS"/>
                <w:color w:val="000000"/>
                <w:sz w:val="20"/>
                <w:szCs w:val="20"/>
              </w:rPr>
            </w:pPr>
          </w:p>
        </w:tc>
        <w:tc>
          <w:tcPr>
            <w:tcW w:w="1260" w:type="dxa"/>
            <w:tcBorders>
              <w:top w:val="single" w:sz="6" w:space="0" w:color="000000"/>
              <w:left w:val="single" w:sz="6" w:space="0" w:color="FFFFFF" w:themeColor="background1"/>
              <w:bottom w:val="single" w:sz="6" w:space="0" w:color="000000"/>
              <w:right w:val="single" w:sz="6" w:space="0" w:color="000000"/>
            </w:tcBorders>
            <w:shd w:val="clear" w:color="auto" w:fill="A6A6A6" w:themeFill="background1" w:themeFillShade="A6"/>
            <w:vAlign w:val="center"/>
            <w:hideMark/>
          </w:tcPr>
          <w:p w14:paraId="475094B6"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b/>
                <w:bCs/>
                <w:color w:val="000000"/>
                <w:sz w:val="20"/>
              </w:rPr>
              <w:t>100</w:t>
            </w:r>
          </w:p>
        </w:tc>
        <w:tc>
          <w:tcPr>
            <w:tcW w:w="114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7965F2CA"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b/>
                <w:bCs/>
                <w:color w:val="000000"/>
                <w:sz w:val="20"/>
              </w:rPr>
              <w:t>200</w:t>
            </w:r>
          </w:p>
        </w:tc>
      </w:tr>
      <w:tr w:rsidR="00A0253A" w:rsidRPr="004F566E" w14:paraId="38B5AA4C" w14:textId="77777777" w:rsidTr="00B46838">
        <w:trPr>
          <w:trHeight w:val="213"/>
        </w:trPr>
        <w:tc>
          <w:tcPr>
            <w:tcW w:w="1080" w:type="dxa"/>
            <w:tcBorders>
              <w:top w:val="single" w:sz="6" w:space="0" w:color="FFFFFF" w:themeColor="background1"/>
              <w:left w:val="single" w:sz="6" w:space="0" w:color="000000"/>
              <w:bottom w:val="single" w:sz="6" w:space="0" w:color="FFFFFF" w:themeColor="background1"/>
              <w:right w:val="single" w:sz="6" w:space="0" w:color="000000"/>
            </w:tcBorders>
            <w:shd w:val="clear" w:color="auto" w:fill="000000" w:themeFill="text1"/>
            <w:vAlign w:val="center"/>
            <w:hideMark/>
          </w:tcPr>
          <w:p w14:paraId="07614F98" w14:textId="77777777" w:rsidR="004F566E" w:rsidRPr="004F566E" w:rsidRDefault="00A0253A" w:rsidP="00B55A23">
            <w:pPr>
              <w:spacing w:line="264" w:lineRule="atLeast"/>
              <w:jc w:val="center"/>
              <w:rPr>
                <w:rFonts w:ascii="Arial Unicode MS" w:eastAsia="Arial Unicode MS" w:hAnsi="Arial Unicode MS" w:cs="Arial Unicode MS"/>
                <w:color w:val="FFFFFF" w:themeColor="background1"/>
                <w:sz w:val="20"/>
                <w:szCs w:val="20"/>
              </w:rPr>
            </w:pPr>
            <w:r w:rsidRPr="004F566E">
              <w:rPr>
                <w:rFonts w:ascii="Arial Unicode MS" w:eastAsia="Arial Unicode MS" w:hAnsi="Arial Unicode MS" w:cs="Arial Unicode MS" w:hint="eastAsia"/>
                <w:color w:val="FFFFFF" w:themeColor="background1"/>
                <w:sz w:val="20"/>
                <w:szCs w:val="20"/>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71F89"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color w:val="000000"/>
                <w:sz w:val="20"/>
                <w:szCs w:val="20"/>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18FC7"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color w:val="000000"/>
                <w:sz w:val="20"/>
                <w:szCs w:val="20"/>
              </w:rPr>
              <w:t>1.5</w:t>
            </w:r>
          </w:p>
        </w:tc>
      </w:tr>
      <w:tr w:rsidR="00A0253A" w:rsidRPr="004F566E" w14:paraId="007F4171" w14:textId="77777777" w:rsidTr="00B46838">
        <w:trPr>
          <w:trHeight w:val="204"/>
        </w:trPr>
        <w:tc>
          <w:tcPr>
            <w:tcW w:w="1080" w:type="dxa"/>
            <w:tcBorders>
              <w:top w:val="single" w:sz="6" w:space="0" w:color="FFFFFF" w:themeColor="background1"/>
              <w:left w:val="single" w:sz="6" w:space="0" w:color="000000"/>
              <w:bottom w:val="single" w:sz="6" w:space="0" w:color="FFFFFF" w:themeColor="background1"/>
              <w:right w:val="single" w:sz="6" w:space="0" w:color="000000"/>
            </w:tcBorders>
            <w:shd w:val="clear" w:color="auto" w:fill="000000" w:themeFill="text1"/>
            <w:vAlign w:val="center"/>
            <w:hideMark/>
          </w:tcPr>
          <w:p w14:paraId="2C52F9C1" w14:textId="77777777" w:rsidR="004F566E" w:rsidRPr="004F566E" w:rsidRDefault="00A0253A" w:rsidP="00B55A23">
            <w:pPr>
              <w:spacing w:line="264" w:lineRule="atLeast"/>
              <w:jc w:val="center"/>
              <w:rPr>
                <w:rFonts w:ascii="Arial Unicode MS" w:eastAsia="Arial Unicode MS" w:hAnsi="Arial Unicode MS" w:cs="Arial Unicode MS"/>
                <w:color w:val="FFFFFF" w:themeColor="background1"/>
                <w:sz w:val="20"/>
                <w:szCs w:val="20"/>
              </w:rPr>
            </w:pPr>
            <w:r w:rsidRPr="004F566E">
              <w:rPr>
                <w:rFonts w:ascii="Arial Unicode MS" w:eastAsia="Arial Unicode MS" w:hAnsi="Arial Unicode MS" w:cs="Arial Unicode MS" w:hint="eastAsia"/>
                <w:color w:val="FFFFFF" w:themeColor="background1"/>
                <w:sz w:val="20"/>
                <w:szCs w:val="20"/>
              </w:rPr>
              <w:t>10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43A48"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color w:val="000000"/>
                <w:sz w:val="20"/>
                <w:szCs w:val="20"/>
              </w:rPr>
              <w:t>6</w:t>
            </w:r>
          </w:p>
        </w:tc>
        <w:tc>
          <w:tcPr>
            <w:tcW w:w="11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C957B" w14:textId="13C7C43A"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color w:val="000000"/>
                <w:sz w:val="20"/>
                <w:szCs w:val="20"/>
              </w:rPr>
              <w:t>3</w:t>
            </w:r>
          </w:p>
        </w:tc>
      </w:tr>
      <w:tr w:rsidR="00A0253A" w:rsidRPr="004F566E" w14:paraId="2B3F1860" w14:textId="77777777" w:rsidTr="00B46838">
        <w:trPr>
          <w:trHeight w:val="204"/>
        </w:trPr>
        <w:tc>
          <w:tcPr>
            <w:tcW w:w="1080" w:type="dxa"/>
            <w:tcBorders>
              <w:top w:val="single" w:sz="6" w:space="0" w:color="FFFFFF" w:themeColor="background1"/>
              <w:left w:val="single" w:sz="6" w:space="0" w:color="000000"/>
              <w:bottom w:val="single" w:sz="6" w:space="0" w:color="FFFFFF" w:themeColor="background1"/>
              <w:right w:val="single" w:sz="6" w:space="0" w:color="000000"/>
            </w:tcBorders>
            <w:shd w:val="clear" w:color="auto" w:fill="000000" w:themeFill="text1"/>
            <w:vAlign w:val="center"/>
            <w:hideMark/>
          </w:tcPr>
          <w:p w14:paraId="2CFE308B" w14:textId="77777777" w:rsidR="004F566E" w:rsidRPr="004F566E" w:rsidRDefault="00A0253A" w:rsidP="00B55A23">
            <w:pPr>
              <w:spacing w:line="264" w:lineRule="atLeast"/>
              <w:jc w:val="center"/>
              <w:rPr>
                <w:rFonts w:ascii="Arial Unicode MS" w:eastAsia="Arial Unicode MS" w:hAnsi="Arial Unicode MS" w:cs="Arial Unicode MS"/>
                <w:color w:val="FFFFFF" w:themeColor="background1"/>
                <w:sz w:val="20"/>
                <w:szCs w:val="20"/>
              </w:rPr>
            </w:pPr>
            <w:r w:rsidRPr="004F566E">
              <w:rPr>
                <w:rFonts w:ascii="Arial Unicode MS" w:eastAsia="Arial Unicode MS" w:hAnsi="Arial Unicode MS" w:cs="Arial Unicode MS" w:hint="eastAsia"/>
                <w:color w:val="FFFFFF" w:themeColor="background1"/>
                <w:sz w:val="20"/>
                <w:szCs w:val="20"/>
              </w:rPr>
              <w:t>15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92094"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color w:val="000000"/>
                <w:sz w:val="20"/>
                <w:szCs w:val="20"/>
              </w:rPr>
              <w:t>9</w:t>
            </w:r>
          </w:p>
        </w:tc>
        <w:tc>
          <w:tcPr>
            <w:tcW w:w="11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39D87"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color w:val="000000"/>
                <w:sz w:val="20"/>
                <w:szCs w:val="20"/>
              </w:rPr>
              <w:t>4.5</w:t>
            </w:r>
          </w:p>
        </w:tc>
      </w:tr>
      <w:tr w:rsidR="00A0253A" w:rsidRPr="004F566E" w14:paraId="084DA47D" w14:textId="77777777" w:rsidTr="00B46838">
        <w:trPr>
          <w:trHeight w:val="204"/>
        </w:trPr>
        <w:tc>
          <w:tcPr>
            <w:tcW w:w="1080" w:type="dxa"/>
            <w:tcBorders>
              <w:top w:val="single" w:sz="6" w:space="0" w:color="FFFFFF" w:themeColor="background1"/>
              <w:left w:val="single" w:sz="6" w:space="0" w:color="000000"/>
              <w:bottom w:val="single" w:sz="6" w:space="0" w:color="FFFFFF" w:themeColor="background1"/>
              <w:right w:val="single" w:sz="6" w:space="0" w:color="000000"/>
            </w:tcBorders>
            <w:shd w:val="clear" w:color="auto" w:fill="000000" w:themeFill="text1"/>
            <w:vAlign w:val="center"/>
            <w:hideMark/>
          </w:tcPr>
          <w:p w14:paraId="2E96F23E" w14:textId="77777777" w:rsidR="004F566E" w:rsidRPr="004F566E" w:rsidRDefault="00A0253A" w:rsidP="00B55A23">
            <w:pPr>
              <w:spacing w:line="264" w:lineRule="atLeast"/>
              <w:jc w:val="center"/>
              <w:rPr>
                <w:rFonts w:ascii="Arial Unicode MS" w:eastAsia="Arial Unicode MS" w:hAnsi="Arial Unicode MS" w:cs="Arial Unicode MS"/>
                <w:color w:val="FFFFFF" w:themeColor="background1"/>
                <w:sz w:val="20"/>
                <w:szCs w:val="20"/>
              </w:rPr>
            </w:pPr>
            <w:r w:rsidRPr="004F566E">
              <w:rPr>
                <w:rFonts w:ascii="Arial Unicode MS" w:eastAsia="Arial Unicode MS" w:hAnsi="Arial Unicode MS" w:cs="Arial Unicode MS" w:hint="eastAsia"/>
                <w:color w:val="FFFFFF" w:themeColor="background1"/>
                <w:sz w:val="20"/>
                <w:szCs w:val="20"/>
              </w:rPr>
              <w:t>20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8066B"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color w:val="000000"/>
                <w:sz w:val="20"/>
                <w:szCs w:val="20"/>
              </w:rPr>
              <w:t>12</w:t>
            </w:r>
          </w:p>
        </w:tc>
        <w:tc>
          <w:tcPr>
            <w:tcW w:w="11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B252A"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color w:val="000000"/>
                <w:sz w:val="20"/>
                <w:szCs w:val="20"/>
              </w:rPr>
              <w:t>6</w:t>
            </w:r>
          </w:p>
        </w:tc>
      </w:tr>
      <w:tr w:rsidR="00A0253A" w:rsidRPr="004F566E" w14:paraId="3F516EF5" w14:textId="77777777" w:rsidTr="00B46838">
        <w:trPr>
          <w:trHeight w:val="204"/>
        </w:trPr>
        <w:tc>
          <w:tcPr>
            <w:tcW w:w="1080" w:type="dxa"/>
            <w:tcBorders>
              <w:top w:val="single" w:sz="6" w:space="0" w:color="FFFFFF" w:themeColor="background1"/>
              <w:left w:val="single" w:sz="6" w:space="0" w:color="000000"/>
              <w:bottom w:val="single" w:sz="6" w:space="0" w:color="FFFFFF" w:themeColor="background1"/>
              <w:right w:val="single" w:sz="6" w:space="0" w:color="000000"/>
            </w:tcBorders>
            <w:shd w:val="clear" w:color="auto" w:fill="000000" w:themeFill="text1"/>
            <w:vAlign w:val="center"/>
            <w:hideMark/>
          </w:tcPr>
          <w:p w14:paraId="25ABF5ED" w14:textId="77777777" w:rsidR="004F566E" w:rsidRPr="004F566E" w:rsidRDefault="00A0253A" w:rsidP="00B55A23">
            <w:pPr>
              <w:spacing w:line="264" w:lineRule="atLeast"/>
              <w:jc w:val="center"/>
              <w:rPr>
                <w:rFonts w:ascii="Arial Unicode MS" w:eastAsia="Arial Unicode MS" w:hAnsi="Arial Unicode MS" w:cs="Arial Unicode MS"/>
                <w:color w:val="FFFFFF" w:themeColor="background1"/>
                <w:sz w:val="20"/>
                <w:szCs w:val="20"/>
              </w:rPr>
            </w:pPr>
            <w:r w:rsidRPr="004F566E">
              <w:rPr>
                <w:rFonts w:ascii="Arial Unicode MS" w:eastAsia="Arial Unicode MS" w:hAnsi="Arial Unicode MS" w:cs="Arial Unicode MS" w:hint="eastAsia"/>
                <w:color w:val="FFFFFF" w:themeColor="background1"/>
                <w:sz w:val="20"/>
                <w:szCs w:val="20"/>
              </w:rPr>
              <w:t>30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64682"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color w:val="000000"/>
                <w:sz w:val="20"/>
                <w:szCs w:val="20"/>
              </w:rPr>
              <w:t>18</w:t>
            </w:r>
          </w:p>
        </w:tc>
        <w:tc>
          <w:tcPr>
            <w:tcW w:w="11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BD904"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color w:val="000000"/>
                <w:sz w:val="20"/>
                <w:szCs w:val="20"/>
              </w:rPr>
              <w:t>9</w:t>
            </w:r>
          </w:p>
        </w:tc>
      </w:tr>
      <w:tr w:rsidR="00A0253A" w:rsidRPr="004F566E" w14:paraId="1C24EB89" w14:textId="77777777" w:rsidTr="00B46838">
        <w:trPr>
          <w:trHeight w:val="213"/>
        </w:trPr>
        <w:tc>
          <w:tcPr>
            <w:tcW w:w="1080" w:type="dxa"/>
            <w:tcBorders>
              <w:top w:val="single" w:sz="6" w:space="0" w:color="FFFFFF" w:themeColor="background1"/>
              <w:left w:val="single" w:sz="6" w:space="0" w:color="000000"/>
              <w:bottom w:val="single" w:sz="6" w:space="0" w:color="FFFFFF" w:themeColor="background1"/>
              <w:right w:val="single" w:sz="6" w:space="0" w:color="000000"/>
            </w:tcBorders>
            <w:shd w:val="clear" w:color="auto" w:fill="000000" w:themeFill="text1"/>
            <w:vAlign w:val="center"/>
            <w:hideMark/>
          </w:tcPr>
          <w:p w14:paraId="321A7443" w14:textId="77777777" w:rsidR="004F566E" w:rsidRPr="004F566E" w:rsidRDefault="00A0253A" w:rsidP="00B55A23">
            <w:pPr>
              <w:spacing w:line="264" w:lineRule="atLeast"/>
              <w:jc w:val="center"/>
              <w:rPr>
                <w:rFonts w:ascii="Arial Unicode MS" w:eastAsia="Arial Unicode MS" w:hAnsi="Arial Unicode MS" w:cs="Arial Unicode MS"/>
                <w:color w:val="FFFFFF" w:themeColor="background1"/>
                <w:sz w:val="20"/>
                <w:szCs w:val="20"/>
              </w:rPr>
            </w:pPr>
            <w:r w:rsidRPr="004F566E">
              <w:rPr>
                <w:rFonts w:ascii="Arial Unicode MS" w:eastAsia="Arial Unicode MS" w:hAnsi="Arial Unicode MS" w:cs="Arial Unicode MS" w:hint="eastAsia"/>
                <w:color w:val="FFFFFF" w:themeColor="background1"/>
                <w:sz w:val="20"/>
                <w:szCs w:val="20"/>
              </w:rPr>
              <w:t>40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AFE37"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color w:val="000000"/>
                <w:sz w:val="20"/>
                <w:szCs w:val="20"/>
              </w:rPr>
              <w:t>24</w:t>
            </w:r>
          </w:p>
        </w:tc>
        <w:tc>
          <w:tcPr>
            <w:tcW w:w="11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74F95"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color w:val="000000"/>
                <w:sz w:val="20"/>
                <w:szCs w:val="20"/>
              </w:rPr>
              <w:t>12</w:t>
            </w:r>
          </w:p>
        </w:tc>
      </w:tr>
      <w:tr w:rsidR="00A0253A" w:rsidRPr="004F566E" w14:paraId="728A6031" w14:textId="77777777" w:rsidTr="00B46838">
        <w:trPr>
          <w:trHeight w:val="204"/>
        </w:trPr>
        <w:tc>
          <w:tcPr>
            <w:tcW w:w="1080" w:type="dxa"/>
            <w:tcBorders>
              <w:top w:val="single" w:sz="6" w:space="0" w:color="FFFFFF" w:themeColor="background1"/>
              <w:left w:val="single" w:sz="6" w:space="0" w:color="000000"/>
              <w:bottom w:val="single" w:sz="6" w:space="0" w:color="FFFFFF" w:themeColor="background1"/>
              <w:right w:val="single" w:sz="6" w:space="0" w:color="000000"/>
            </w:tcBorders>
            <w:shd w:val="clear" w:color="auto" w:fill="000000" w:themeFill="text1"/>
            <w:vAlign w:val="center"/>
            <w:hideMark/>
          </w:tcPr>
          <w:p w14:paraId="4F6CA988" w14:textId="77777777" w:rsidR="004F566E" w:rsidRPr="004F566E" w:rsidRDefault="00A0253A" w:rsidP="00B55A23">
            <w:pPr>
              <w:spacing w:line="264" w:lineRule="atLeast"/>
              <w:jc w:val="center"/>
              <w:rPr>
                <w:rFonts w:ascii="Arial Unicode MS" w:eastAsia="Arial Unicode MS" w:hAnsi="Arial Unicode MS" w:cs="Arial Unicode MS"/>
                <w:color w:val="FFFFFF" w:themeColor="background1"/>
                <w:sz w:val="20"/>
                <w:szCs w:val="20"/>
              </w:rPr>
            </w:pPr>
            <w:r w:rsidRPr="004F566E">
              <w:rPr>
                <w:rFonts w:ascii="Arial Unicode MS" w:eastAsia="Arial Unicode MS" w:hAnsi="Arial Unicode MS" w:cs="Arial Unicode MS" w:hint="eastAsia"/>
                <w:color w:val="FFFFFF" w:themeColor="background1"/>
                <w:sz w:val="20"/>
                <w:szCs w:val="20"/>
              </w:rPr>
              <w:t>50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09A2E"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color w:val="000000"/>
                <w:sz w:val="20"/>
                <w:szCs w:val="20"/>
              </w:rPr>
              <w:t>30</w:t>
            </w:r>
          </w:p>
        </w:tc>
        <w:tc>
          <w:tcPr>
            <w:tcW w:w="11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78D0A"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color w:val="000000"/>
                <w:sz w:val="20"/>
                <w:szCs w:val="20"/>
              </w:rPr>
              <w:t>15</w:t>
            </w:r>
          </w:p>
        </w:tc>
      </w:tr>
      <w:tr w:rsidR="00A0253A" w:rsidRPr="004F566E" w14:paraId="56B67BC7" w14:textId="77777777" w:rsidTr="00BB125F">
        <w:trPr>
          <w:trHeight w:val="204"/>
        </w:trPr>
        <w:tc>
          <w:tcPr>
            <w:tcW w:w="1080" w:type="dxa"/>
            <w:tcBorders>
              <w:top w:val="single" w:sz="6" w:space="0" w:color="FFFFFF" w:themeColor="background1"/>
              <w:left w:val="single" w:sz="6" w:space="0" w:color="000000"/>
              <w:bottom w:val="single" w:sz="6" w:space="0" w:color="FFFFFF" w:themeColor="background1"/>
              <w:right w:val="single" w:sz="6" w:space="0" w:color="000000"/>
            </w:tcBorders>
            <w:shd w:val="clear" w:color="auto" w:fill="000000" w:themeFill="text1"/>
            <w:vAlign w:val="center"/>
            <w:hideMark/>
          </w:tcPr>
          <w:p w14:paraId="41993468" w14:textId="77777777" w:rsidR="004F566E" w:rsidRPr="004F566E" w:rsidRDefault="00A0253A" w:rsidP="00B55A23">
            <w:pPr>
              <w:spacing w:line="264" w:lineRule="atLeast"/>
              <w:jc w:val="center"/>
              <w:rPr>
                <w:rFonts w:ascii="Arial Unicode MS" w:eastAsia="Arial Unicode MS" w:hAnsi="Arial Unicode MS" w:cs="Arial Unicode MS"/>
                <w:color w:val="FFFFFF" w:themeColor="background1"/>
                <w:sz w:val="20"/>
                <w:szCs w:val="20"/>
              </w:rPr>
            </w:pPr>
            <w:r w:rsidRPr="004F566E">
              <w:rPr>
                <w:rFonts w:ascii="Arial Unicode MS" w:eastAsia="Arial Unicode MS" w:hAnsi="Arial Unicode MS" w:cs="Arial Unicode MS" w:hint="eastAsia"/>
                <w:color w:val="FFFFFF" w:themeColor="background1"/>
                <w:sz w:val="20"/>
                <w:szCs w:val="20"/>
              </w:rPr>
              <w:t>60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C5652"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color w:val="000000"/>
                <w:sz w:val="20"/>
                <w:szCs w:val="20"/>
              </w:rPr>
              <w:t>36</w:t>
            </w:r>
          </w:p>
        </w:tc>
        <w:tc>
          <w:tcPr>
            <w:tcW w:w="11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847C8" w14:textId="77777777" w:rsidR="004F566E" w:rsidRPr="004F566E" w:rsidRDefault="00A0253A" w:rsidP="00B55A23">
            <w:pPr>
              <w:spacing w:line="264" w:lineRule="atLeast"/>
              <w:jc w:val="center"/>
              <w:rPr>
                <w:rFonts w:ascii="Arial Unicode MS" w:eastAsia="Arial Unicode MS" w:hAnsi="Arial Unicode MS" w:cs="Arial Unicode MS"/>
                <w:color w:val="000000"/>
                <w:sz w:val="20"/>
                <w:szCs w:val="20"/>
              </w:rPr>
            </w:pPr>
            <w:r w:rsidRPr="004F566E">
              <w:rPr>
                <w:rFonts w:ascii="Arial Unicode MS" w:eastAsia="Arial Unicode MS" w:hAnsi="Arial Unicode MS" w:cs="Arial Unicode MS" w:hint="eastAsia"/>
                <w:color w:val="000000"/>
                <w:sz w:val="20"/>
                <w:szCs w:val="20"/>
              </w:rPr>
              <w:t>18</w:t>
            </w:r>
          </w:p>
        </w:tc>
      </w:tr>
      <w:tr w:rsidR="00BB125F" w:rsidRPr="004F566E" w14:paraId="3722ECA9" w14:textId="77777777" w:rsidTr="00BB125F">
        <w:trPr>
          <w:trHeight w:val="204"/>
        </w:trPr>
        <w:tc>
          <w:tcPr>
            <w:tcW w:w="1080" w:type="dxa"/>
            <w:tcBorders>
              <w:top w:val="single" w:sz="6" w:space="0" w:color="FFFFFF" w:themeColor="background1"/>
              <w:left w:val="single" w:sz="6" w:space="0" w:color="000000"/>
              <w:bottom w:val="single" w:sz="6" w:space="0" w:color="FFFFFF" w:themeColor="background1"/>
              <w:right w:val="single" w:sz="6" w:space="0" w:color="000000"/>
            </w:tcBorders>
            <w:shd w:val="clear" w:color="auto" w:fill="000000" w:themeFill="text1"/>
            <w:vAlign w:val="center"/>
          </w:tcPr>
          <w:p w14:paraId="74BC2E20" w14:textId="19B839C6" w:rsidR="00BB125F" w:rsidRPr="004F566E" w:rsidRDefault="00BB125F" w:rsidP="00B55A23">
            <w:pPr>
              <w:spacing w:line="264" w:lineRule="atLeast"/>
              <w:jc w:val="center"/>
              <w:rPr>
                <w:rFonts w:ascii="Arial Unicode MS" w:eastAsia="Arial Unicode MS" w:hAnsi="Arial Unicode MS" w:cs="Arial Unicode MS"/>
                <w:color w:val="FFFFFF" w:themeColor="background1"/>
                <w:sz w:val="20"/>
                <w:szCs w:val="20"/>
              </w:rPr>
            </w:pPr>
            <w:r>
              <w:rPr>
                <w:rFonts w:ascii="Arial Unicode MS" w:eastAsia="Arial Unicode MS" w:hAnsi="Arial Unicode MS" w:cs="Arial Unicode MS"/>
                <w:color w:val="FFFFFF" w:themeColor="background1"/>
                <w:sz w:val="20"/>
                <w:szCs w:val="20"/>
              </w:rPr>
              <w:t>70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427550" w14:textId="1B48D7FA" w:rsidR="00BB125F" w:rsidRPr="004F566E" w:rsidRDefault="00BB125F" w:rsidP="00B55A23">
            <w:pPr>
              <w:spacing w:line="264" w:lineRule="atLeast"/>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42</w:t>
            </w:r>
          </w:p>
        </w:tc>
        <w:tc>
          <w:tcPr>
            <w:tcW w:w="11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9B6948" w14:textId="7DCAB1A8" w:rsidR="00BB125F" w:rsidRPr="004F566E" w:rsidRDefault="00BB125F" w:rsidP="00B55A23">
            <w:pPr>
              <w:spacing w:line="264" w:lineRule="atLeast"/>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21</w:t>
            </w:r>
          </w:p>
        </w:tc>
      </w:tr>
      <w:tr w:rsidR="00BB125F" w:rsidRPr="004F566E" w14:paraId="7E8BB142" w14:textId="77777777" w:rsidTr="00BB125F">
        <w:trPr>
          <w:trHeight w:val="204"/>
        </w:trPr>
        <w:tc>
          <w:tcPr>
            <w:tcW w:w="1080" w:type="dxa"/>
            <w:tcBorders>
              <w:top w:val="single" w:sz="6" w:space="0" w:color="FFFFFF" w:themeColor="background1"/>
              <w:left w:val="single" w:sz="6" w:space="0" w:color="000000"/>
              <w:bottom w:val="single" w:sz="6" w:space="0" w:color="FFFFFF" w:themeColor="background1"/>
              <w:right w:val="single" w:sz="6" w:space="0" w:color="000000"/>
            </w:tcBorders>
            <w:shd w:val="clear" w:color="auto" w:fill="000000" w:themeFill="text1"/>
            <w:vAlign w:val="center"/>
          </w:tcPr>
          <w:p w14:paraId="0055C3BB" w14:textId="0BBE17AC" w:rsidR="00BB125F" w:rsidRPr="004F566E" w:rsidRDefault="00BB125F" w:rsidP="00B55A23">
            <w:pPr>
              <w:spacing w:line="264" w:lineRule="atLeast"/>
              <w:jc w:val="center"/>
              <w:rPr>
                <w:rFonts w:ascii="Arial Unicode MS" w:eastAsia="Arial Unicode MS" w:hAnsi="Arial Unicode MS" w:cs="Arial Unicode MS"/>
                <w:color w:val="FFFFFF" w:themeColor="background1"/>
                <w:sz w:val="20"/>
                <w:szCs w:val="20"/>
              </w:rPr>
            </w:pPr>
            <w:r>
              <w:rPr>
                <w:rFonts w:ascii="Arial Unicode MS" w:eastAsia="Arial Unicode MS" w:hAnsi="Arial Unicode MS" w:cs="Arial Unicode MS"/>
                <w:color w:val="FFFFFF" w:themeColor="background1"/>
                <w:sz w:val="20"/>
                <w:szCs w:val="20"/>
              </w:rPr>
              <w:t>80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428BE9" w14:textId="6E7574CA" w:rsidR="00BB125F" w:rsidRPr="004F566E" w:rsidRDefault="00BB125F" w:rsidP="00B55A23">
            <w:pPr>
              <w:spacing w:line="264" w:lineRule="atLeast"/>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48</w:t>
            </w:r>
          </w:p>
        </w:tc>
        <w:tc>
          <w:tcPr>
            <w:tcW w:w="11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FE6595" w14:textId="657F5CFF" w:rsidR="00BB125F" w:rsidRPr="004F566E" w:rsidRDefault="00BB125F" w:rsidP="00B55A23">
            <w:pPr>
              <w:spacing w:line="264" w:lineRule="atLeast"/>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24</w:t>
            </w:r>
          </w:p>
        </w:tc>
      </w:tr>
      <w:tr w:rsidR="00BB125F" w:rsidRPr="004F566E" w14:paraId="3DDDF4A8" w14:textId="77777777" w:rsidTr="00BB125F">
        <w:trPr>
          <w:trHeight w:val="204"/>
        </w:trPr>
        <w:tc>
          <w:tcPr>
            <w:tcW w:w="1080" w:type="dxa"/>
            <w:tcBorders>
              <w:top w:val="single" w:sz="6" w:space="0" w:color="FFFFFF" w:themeColor="background1"/>
              <w:left w:val="single" w:sz="6" w:space="0" w:color="000000"/>
              <w:bottom w:val="single" w:sz="6" w:space="0" w:color="FFFFFF" w:themeColor="background1"/>
              <w:right w:val="single" w:sz="6" w:space="0" w:color="000000"/>
            </w:tcBorders>
            <w:shd w:val="clear" w:color="auto" w:fill="000000" w:themeFill="text1"/>
            <w:vAlign w:val="center"/>
          </w:tcPr>
          <w:p w14:paraId="06F9F015" w14:textId="613DA519" w:rsidR="00BB125F" w:rsidRPr="004F566E" w:rsidRDefault="00BB125F" w:rsidP="00B55A23">
            <w:pPr>
              <w:spacing w:line="264" w:lineRule="atLeast"/>
              <w:jc w:val="center"/>
              <w:rPr>
                <w:rFonts w:ascii="Arial Unicode MS" w:eastAsia="Arial Unicode MS" w:hAnsi="Arial Unicode MS" w:cs="Arial Unicode MS"/>
                <w:color w:val="FFFFFF" w:themeColor="background1"/>
                <w:sz w:val="20"/>
                <w:szCs w:val="20"/>
              </w:rPr>
            </w:pPr>
            <w:r>
              <w:rPr>
                <w:rFonts w:ascii="Arial Unicode MS" w:eastAsia="Arial Unicode MS" w:hAnsi="Arial Unicode MS" w:cs="Arial Unicode MS"/>
                <w:color w:val="FFFFFF" w:themeColor="background1"/>
                <w:sz w:val="20"/>
                <w:szCs w:val="20"/>
              </w:rPr>
              <w:t>90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7C13AC" w14:textId="71558EEC" w:rsidR="00BB125F" w:rsidRPr="004F566E" w:rsidRDefault="00BB125F" w:rsidP="00B55A23">
            <w:pPr>
              <w:spacing w:line="264" w:lineRule="atLeast"/>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54</w:t>
            </w:r>
          </w:p>
        </w:tc>
        <w:tc>
          <w:tcPr>
            <w:tcW w:w="11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0B703E" w14:textId="62856049" w:rsidR="00BB125F" w:rsidRPr="004F566E" w:rsidRDefault="00BB125F" w:rsidP="00B55A23">
            <w:pPr>
              <w:spacing w:line="264" w:lineRule="atLeast"/>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27</w:t>
            </w:r>
          </w:p>
        </w:tc>
      </w:tr>
      <w:tr w:rsidR="00BB125F" w:rsidRPr="004F566E" w14:paraId="05D4725F" w14:textId="77777777" w:rsidTr="00B46838">
        <w:trPr>
          <w:trHeight w:val="204"/>
        </w:trPr>
        <w:tc>
          <w:tcPr>
            <w:tcW w:w="1080" w:type="dxa"/>
            <w:tcBorders>
              <w:top w:val="single" w:sz="6" w:space="0" w:color="FFFFFF" w:themeColor="background1"/>
              <w:left w:val="single" w:sz="6" w:space="0" w:color="000000"/>
              <w:bottom w:val="single" w:sz="6" w:space="0" w:color="000000"/>
              <w:right w:val="single" w:sz="6" w:space="0" w:color="000000"/>
            </w:tcBorders>
            <w:shd w:val="clear" w:color="auto" w:fill="000000" w:themeFill="text1"/>
            <w:vAlign w:val="center"/>
          </w:tcPr>
          <w:p w14:paraId="01B73D6F" w14:textId="13BD8DC7" w:rsidR="00BB125F" w:rsidRDefault="00BB125F" w:rsidP="00B55A23">
            <w:pPr>
              <w:spacing w:line="264" w:lineRule="atLeast"/>
              <w:jc w:val="center"/>
              <w:rPr>
                <w:rFonts w:ascii="Arial Unicode MS" w:eastAsia="Arial Unicode MS" w:hAnsi="Arial Unicode MS" w:cs="Arial Unicode MS"/>
                <w:color w:val="FFFFFF" w:themeColor="background1"/>
                <w:sz w:val="20"/>
                <w:szCs w:val="20"/>
              </w:rPr>
            </w:pPr>
            <w:r>
              <w:rPr>
                <w:rFonts w:ascii="Arial Unicode MS" w:eastAsia="Arial Unicode MS" w:hAnsi="Arial Unicode MS" w:cs="Arial Unicode MS"/>
                <w:color w:val="FFFFFF" w:themeColor="background1"/>
                <w:sz w:val="20"/>
                <w:szCs w:val="20"/>
              </w:rPr>
              <w:t>100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BC6CAA" w14:textId="4776C879" w:rsidR="00BB125F" w:rsidRDefault="00BB125F" w:rsidP="00B55A23">
            <w:pPr>
              <w:spacing w:line="264" w:lineRule="atLeast"/>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60</w:t>
            </w:r>
          </w:p>
        </w:tc>
        <w:tc>
          <w:tcPr>
            <w:tcW w:w="11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A1AF71" w14:textId="6DE29641" w:rsidR="00BB125F" w:rsidRDefault="00BB125F" w:rsidP="00B55A23">
            <w:pPr>
              <w:spacing w:line="264" w:lineRule="atLeast"/>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30</w:t>
            </w:r>
          </w:p>
        </w:tc>
      </w:tr>
    </w:tbl>
    <w:p w14:paraId="47A56BAE" w14:textId="1C8764C8" w:rsidR="004C0BBE" w:rsidRPr="00003AA2" w:rsidRDefault="00A0253A" w:rsidP="002679F1">
      <w:pPr>
        <w:pStyle w:val="Heading4"/>
      </w:pPr>
      <w:r w:rsidRPr="00003AA2">
        <w:t xml:space="preserve"> </w:t>
      </w:r>
      <w:r w:rsidR="004C0BBE" w:rsidRPr="00003AA2">
        <w:t>Nitroglycerin is a concentrated drug that should be administered after dilution.  Usual mixtures include:</w:t>
      </w:r>
    </w:p>
    <w:p w14:paraId="3020D425" w14:textId="77777777" w:rsidR="004C0BBE" w:rsidRPr="00003AA2" w:rsidRDefault="004F566E" w:rsidP="004C0BBE">
      <w:pPr>
        <w:pStyle w:val="Heading5"/>
      </w:pPr>
      <w:r>
        <w:t>50</w:t>
      </w:r>
      <w:r w:rsidR="004C0BBE" w:rsidRPr="00003AA2">
        <w:t>mg in 500</w:t>
      </w:r>
      <w:r w:rsidR="00F719BB">
        <w:t>mL</w:t>
      </w:r>
      <w:r w:rsidR="004C0BBE" w:rsidRPr="00003AA2">
        <w:t xml:space="preserve"> of D5W or NS</w:t>
      </w:r>
      <w:r>
        <w:t xml:space="preserve"> (100</w:t>
      </w:r>
      <w:r w:rsidR="004C0BBE">
        <w:t>mcg/</w:t>
      </w:r>
      <w:r w:rsidR="00F719BB">
        <w:t>mL</w:t>
      </w:r>
      <w:r w:rsidR="004C0BBE">
        <w:t xml:space="preserve"> concentration)</w:t>
      </w:r>
    </w:p>
    <w:p w14:paraId="7677526D" w14:textId="77777777" w:rsidR="004C0BBE" w:rsidRDefault="004F566E" w:rsidP="004C0BBE">
      <w:pPr>
        <w:pStyle w:val="Heading5"/>
      </w:pPr>
      <w:r>
        <w:t>50</w:t>
      </w:r>
      <w:r w:rsidR="004C0BBE" w:rsidRPr="00003AA2">
        <w:t xml:space="preserve">mg in </w:t>
      </w:r>
      <w:r>
        <w:t>2</w:t>
      </w:r>
      <w:r w:rsidR="004C0BBE" w:rsidRPr="00003AA2">
        <w:t>50</w:t>
      </w:r>
      <w:r w:rsidR="00F719BB">
        <w:t>mL</w:t>
      </w:r>
      <w:r w:rsidR="004C0BBE" w:rsidRPr="00003AA2">
        <w:t xml:space="preserve"> of D5W or NS</w:t>
      </w:r>
      <w:r>
        <w:t xml:space="preserve"> (200</w:t>
      </w:r>
      <w:r w:rsidR="004C0BBE" w:rsidRPr="00003AA2">
        <w:t>mcg/</w:t>
      </w:r>
      <w:r w:rsidR="00F719BB">
        <w:t>mL</w:t>
      </w:r>
      <w:r w:rsidR="004C0BBE">
        <w:t xml:space="preserve"> concentration)</w:t>
      </w:r>
      <w:r w:rsidR="004C0BBE" w:rsidRPr="0080219A">
        <w:t xml:space="preserve"> </w:t>
      </w:r>
    </w:p>
    <w:p w14:paraId="5AA20845" w14:textId="468D4278" w:rsidR="004C0BBE" w:rsidRDefault="004C0BBE" w:rsidP="004C0BBE">
      <w:pPr>
        <w:pStyle w:val="Heading4"/>
      </w:pPr>
      <w:r>
        <w:t>Maintain infusion rate ordered by sending physicia</w:t>
      </w:r>
      <w:r w:rsidR="00CA0DDF">
        <w:t>n</w:t>
      </w:r>
    </w:p>
    <w:p w14:paraId="152435D5" w14:textId="7128EC95" w:rsidR="004C0BBE" w:rsidRDefault="004C0BBE" w:rsidP="004C0BBE">
      <w:pPr>
        <w:pStyle w:val="Heading4"/>
      </w:pPr>
      <w:r w:rsidRPr="00003AA2">
        <w:t>Infus</w:t>
      </w:r>
      <w:r>
        <w:t xml:space="preserve">ion rates may be increased </w:t>
      </w:r>
      <w:r w:rsidRPr="00003AA2">
        <w:t>by physician order</w:t>
      </w:r>
      <w:r w:rsidR="00BB125F">
        <w:t>. Obtain order for parameters for titration and maximum dosing.  Nitroglycerin rate may be increased for:</w:t>
      </w:r>
    </w:p>
    <w:p w14:paraId="2931DC09" w14:textId="77777777" w:rsidR="004C0BBE" w:rsidRDefault="004C0BBE" w:rsidP="004C0BBE">
      <w:pPr>
        <w:pStyle w:val="Heading5"/>
      </w:pPr>
      <w:r>
        <w:t>W</w:t>
      </w:r>
      <w:r w:rsidRPr="00003AA2">
        <w:t>orsening ischemic chest pain</w:t>
      </w:r>
    </w:p>
    <w:p w14:paraId="78D30CD3" w14:textId="422AE126" w:rsidR="004C0BBE" w:rsidRPr="00003AA2" w:rsidRDefault="004C0BBE" w:rsidP="004C0BBE">
      <w:pPr>
        <w:pStyle w:val="Heading5"/>
      </w:pPr>
      <w:r>
        <w:t>H</w:t>
      </w:r>
      <w:r w:rsidRPr="00003AA2">
        <w:t>ypertension</w:t>
      </w:r>
    </w:p>
    <w:p w14:paraId="2B5FFE38" w14:textId="3C4DCA81" w:rsidR="00CA0DDF" w:rsidRDefault="00CA0DDF" w:rsidP="00CA0DDF">
      <w:pPr>
        <w:pStyle w:val="Heading4"/>
      </w:pPr>
      <w:r>
        <w:t xml:space="preserve">Dosing and </w:t>
      </w:r>
      <w:r w:rsidR="00AD6F80">
        <w:t>administration</w:t>
      </w:r>
    </w:p>
    <w:p w14:paraId="12609D3D" w14:textId="6BF40DAD" w:rsidR="00CA0DDF" w:rsidRDefault="00CA0DDF" w:rsidP="00CA0DDF">
      <w:pPr>
        <w:pStyle w:val="Heading5"/>
      </w:pPr>
      <w:r>
        <w:t>Hypertension</w:t>
      </w:r>
    </w:p>
    <w:p w14:paraId="0004D7E7" w14:textId="1D7BDDF2" w:rsidR="00CA0DDF" w:rsidRDefault="00CA0DDF" w:rsidP="00CA0DDF">
      <w:pPr>
        <w:pStyle w:val="Heading6"/>
      </w:pPr>
      <w:r>
        <w:t>Starting IV rate: IV: 5 mcg/min</w:t>
      </w:r>
    </w:p>
    <w:p w14:paraId="54DB6BA5" w14:textId="3E09F634" w:rsidR="00CA0DDF" w:rsidRDefault="00CA0DDF" w:rsidP="00CA0DDF">
      <w:pPr>
        <w:pStyle w:val="Heading6"/>
      </w:pPr>
      <w:r>
        <w:t>Increase rate by 5 mcg/min every 3-5 minutes as needed up to 20 mcg/min</w:t>
      </w:r>
    </w:p>
    <w:p w14:paraId="5DAD0B1D" w14:textId="1DB842DD" w:rsidR="00CA0DDF" w:rsidRDefault="00CA0DDF" w:rsidP="00CA0DDF">
      <w:pPr>
        <w:pStyle w:val="Heading6"/>
      </w:pPr>
      <w:r>
        <w:t>If no response at 20 mcg/min, increase by 10 mcg/min every 3-5 minutes up to maximum of 100 mcg/min</w:t>
      </w:r>
    </w:p>
    <w:p w14:paraId="14DEBA70" w14:textId="0CBD853C" w:rsidR="00CA0DDF" w:rsidRDefault="00CA0DDF" w:rsidP="00CA0DDF">
      <w:pPr>
        <w:pStyle w:val="Heading5"/>
      </w:pPr>
      <w:r>
        <w:t>Unstable angina and congestive heart failure associated with AMI</w:t>
      </w:r>
    </w:p>
    <w:p w14:paraId="3523A447" w14:textId="4C5FDE44" w:rsidR="00CA0DDF" w:rsidRDefault="00CA0DDF" w:rsidP="00CA0DDF">
      <w:pPr>
        <w:pStyle w:val="Heading6"/>
      </w:pPr>
      <w:r>
        <w:t>Starting IV rate: 10-20 mcg/min</w:t>
      </w:r>
    </w:p>
    <w:p w14:paraId="33620B44" w14:textId="59894492" w:rsidR="00CA0DDF" w:rsidRDefault="00CA0DDF" w:rsidP="00CA0DDF">
      <w:pPr>
        <w:pStyle w:val="Heading6"/>
      </w:pPr>
      <w:r>
        <w:t>Increase by 5-10 mcg/min every 5-10 minutes until desired hemodynamic response</w:t>
      </w:r>
    </w:p>
    <w:p w14:paraId="18F69B32" w14:textId="01DD9753" w:rsidR="00CA0DDF" w:rsidRDefault="00CA0DDF" w:rsidP="00CA0DDF">
      <w:pPr>
        <w:pStyle w:val="Heading6"/>
      </w:pPr>
      <w:r>
        <w:t>Maximum dose usually 100 mcg/min</w:t>
      </w:r>
    </w:p>
    <w:p w14:paraId="3A8273A2" w14:textId="4B8DAFA9" w:rsidR="00CA0DDF" w:rsidRDefault="00CA0DDF" w:rsidP="00CA0DDF">
      <w:pPr>
        <w:pStyle w:val="Heading4"/>
      </w:pPr>
      <w:r>
        <w:t>Treatment goals of IV nitroglycerin</w:t>
      </w:r>
    </w:p>
    <w:p w14:paraId="5D043FEC" w14:textId="107BEC3F" w:rsidR="00CA0DDF" w:rsidRDefault="00CA0DDF" w:rsidP="00CA0DDF">
      <w:pPr>
        <w:pStyle w:val="Heading5"/>
      </w:pPr>
      <w:r w:rsidRPr="00CA0DDF">
        <w:t>Relief of ischemic chest discomfort</w:t>
      </w:r>
    </w:p>
    <w:p w14:paraId="2410A547" w14:textId="1C2974E8" w:rsidR="00CA0DDF" w:rsidRDefault="00CA0DDF" w:rsidP="00CA0DDF">
      <w:pPr>
        <w:pStyle w:val="Heading6"/>
      </w:pPr>
      <w:r>
        <w:t>Titrate to effect</w:t>
      </w:r>
    </w:p>
    <w:p w14:paraId="2DA16C03" w14:textId="49ACB9E0" w:rsidR="00CA0DDF" w:rsidRDefault="00CA0DDF" w:rsidP="00CA0DDF">
      <w:pPr>
        <w:pStyle w:val="Heading6"/>
      </w:pPr>
      <w:r>
        <w:t>Keep SBP greater than 90 mmHg</w:t>
      </w:r>
    </w:p>
    <w:p w14:paraId="55773B8E" w14:textId="40994B96" w:rsidR="00CA0DDF" w:rsidRDefault="00CA0DDF" w:rsidP="00CA0DDF">
      <w:pPr>
        <w:pStyle w:val="Heading6"/>
      </w:pPr>
      <w:r>
        <w:t xml:space="preserve">Limit drop in SBP to 30 mmHg </w:t>
      </w:r>
      <w:proofErr w:type="gramStart"/>
      <w:r>
        <w:t>below  baseline</w:t>
      </w:r>
      <w:proofErr w:type="gramEnd"/>
      <w:r>
        <w:t xml:space="preserve"> in hypertensive patient</w:t>
      </w:r>
    </w:p>
    <w:p w14:paraId="22EF2043" w14:textId="624769D8" w:rsidR="00CA0DDF" w:rsidRDefault="00BB125F" w:rsidP="00CA0DDF">
      <w:pPr>
        <w:pStyle w:val="Heading5"/>
      </w:pPr>
      <w:r>
        <w:t>Improvement of pulmonary edema and hypertension</w:t>
      </w:r>
    </w:p>
    <w:p w14:paraId="31507AF3" w14:textId="77777777" w:rsidR="00BB125F" w:rsidRDefault="00BB125F" w:rsidP="00BB125F">
      <w:pPr>
        <w:pStyle w:val="Heading6"/>
      </w:pPr>
      <w:r>
        <w:t>Titrate to effect</w:t>
      </w:r>
    </w:p>
    <w:p w14:paraId="77898A33" w14:textId="77777777" w:rsidR="00BB125F" w:rsidRDefault="00BB125F" w:rsidP="00BB125F">
      <w:pPr>
        <w:pStyle w:val="Heading6"/>
      </w:pPr>
      <w:r>
        <w:t>Limit drop in SBP to 10% of baseline in normotensive patients</w:t>
      </w:r>
    </w:p>
    <w:p w14:paraId="10D65DDD" w14:textId="7287D184" w:rsidR="00BB125F" w:rsidRDefault="00BB125F" w:rsidP="00BB125F">
      <w:pPr>
        <w:pStyle w:val="Heading6"/>
      </w:pPr>
      <w:r>
        <w:t>Limit drop in SBP to 30 mmHg below baseline in hypertensive patients</w:t>
      </w:r>
    </w:p>
    <w:p w14:paraId="6BF5F82B" w14:textId="7581D507" w:rsidR="00961129" w:rsidRDefault="00961129" w:rsidP="00961129">
      <w:pPr>
        <w:pStyle w:val="Heading3"/>
      </w:pPr>
      <w:r>
        <w:lastRenderedPageBreak/>
        <w:t>Notes</w:t>
      </w:r>
    </w:p>
    <w:p w14:paraId="539FE666" w14:textId="3BF61E52" w:rsidR="004C0BBE" w:rsidRPr="00003AA2" w:rsidRDefault="004C0BBE" w:rsidP="004C0BBE">
      <w:pPr>
        <w:pStyle w:val="Heading4"/>
      </w:pPr>
      <w:r>
        <w:t>Nitrates absorb in plastic</w:t>
      </w:r>
      <w:r w:rsidRPr="00003AA2">
        <w:t xml:space="preserve"> </w:t>
      </w:r>
      <w:r>
        <w:t xml:space="preserve">so </w:t>
      </w:r>
      <w:r w:rsidRPr="00003AA2">
        <w:t>the amount of drug exiting the IV tubing may be much less than</w:t>
      </w:r>
      <w:r>
        <w:t xml:space="preserve"> the amount entering the tubing</w:t>
      </w:r>
    </w:p>
    <w:p w14:paraId="3856B8B0" w14:textId="2198E705" w:rsidR="004C0BBE" w:rsidRPr="00003AA2" w:rsidRDefault="004C0BBE" w:rsidP="004C0BBE">
      <w:pPr>
        <w:pStyle w:val="Heading4"/>
      </w:pPr>
      <w:r w:rsidRPr="00003AA2">
        <w:t>Decrease the infusion rate by half if a sy</w:t>
      </w:r>
      <w:r w:rsidR="004F566E">
        <w:t xml:space="preserve">stolic blood pressure &lt;100mmHg or </w:t>
      </w:r>
      <w:r w:rsidRPr="00003AA2">
        <w:t xml:space="preserve">signs of poor perfusion </w:t>
      </w:r>
      <w:r w:rsidR="008240F4">
        <w:t xml:space="preserve">occur </w:t>
      </w:r>
      <w:r w:rsidRPr="00003AA2">
        <w:t>which</w:t>
      </w:r>
      <w:r w:rsidR="004F566E">
        <w:t xml:space="preserve"> may</w:t>
      </w:r>
      <w:r w:rsidRPr="00003AA2">
        <w:t xml:space="preserve"> include:</w:t>
      </w:r>
    </w:p>
    <w:p w14:paraId="71F80569" w14:textId="77777777" w:rsidR="004C0BBE" w:rsidRPr="00003AA2" w:rsidRDefault="004C0BBE" w:rsidP="004C0BBE">
      <w:pPr>
        <w:pStyle w:val="Heading5"/>
      </w:pPr>
      <w:r w:rsidRPr="00003AA2">
        <w:t>Pallor</w:t>
      </w:r>
    </w:p>
    <w:p w14:paraId="52F4864E" w14:textId="77777777" w:rsidR="004C0BBE" w:rsidRPr="00003AA2" w:rsidRDefault="004C0BBE" w:rsidP="004C0BBE">
      <w:pPr>
        <w:pStyle w:val="Heading5"/>
      </w:pPr>
      <w:r w:rsidRPr="00003AA2">
        <w:t>Sweating</w:t>
      </w:r>
    </w:p>
    <w:p w14:paraId="09D12D3D" w14:textId="77777777" w:rsidR="004C0BBE" w:rsidRPr="00003AA2" w:rsidRDefault="004C0BBE" w:rsidP="004C0BBE">
      <w:pPr>
        <w:pStyle w:val="Heading5"/>
      </w:pPr>
      <w:r w:rsidRPr="00003AA2">
        <w:t>Decreased capillary refill</w:t>
      </w:r>
    </w:p>
    <w:p w14:paraId="38C13AE7" w14:textId="77777777" w:rsidR="004C0BBE" w:rsidRPr="00003AA2" w:rsidRDefault="004C0BBE" w:rsidP="004C0BBE">
      <w:pPr>
        <w:pStyle w:val="Heading5"/>
      </w:pPr>
      <w:r w:rsidRPr="00003AA2">
        <w:t>Decreased mental alertness</w:t>
      </w:r>
    </w:p>
    <w:p w14:paraId="67FD7D2B" w14:textId="55274E63" w:rsidR="004C0BBE" w:rsidRDefault="004C0BBE" w:rsidP="004C0BBE">
      <w:pPr>
        <w:pStyle w:val="Heading4"/>
      </w:pPr>
      <w:r w:rsidRPr="00003AA2">
        <w:t>Notify the receiving facility in the event of complications.</w:t>
      </w:r>
    </w:p>
    <w:p w14:paraId="5FF71251" w14:textId="3C776F58" w:rsidR="00DD2E31" w:rsidRPr="00DD2E31" w:rsidRDefault="00DD2E31" w:rsidP="00DD2E31">
      <w:pPr>
        <w:pStyle w:val="Heading4"/>
      </w:pPr>
      <w:r>
        <w:t>If paste, document dose.  Monitor as for drip; remove paste if needed.</w:t>
      </w:r>
    </w:p>
    <w:p w14:paraId="02B7BEE1" w14:textId="77777777" w:rsidR="00250464" w:rsidRDefault="00250464" w:rsidP="00A0253A">
      <w:pPr>
        <w:pStyle w:val="Heading3"/>
      </w:pPr>
      <w:r>
        <w:t>Monitoring</w:t>
      </w:r>
    </w:p>
    <w:p w14:paraId="11320EBF" w14:textId="77777777" w:rsidR="00CA0DDF" w:rsidRPr="00003AA2" w:rsidRDefault="00CA0DDF" w:rsidP="00CA0DDF">
      <w:pPr>
        <w:pStyle w:val="Heading4"/>
      </w:pPr>
      <w:r w:rsidRPr="00003AA2">
        <w:t>The patient should be observed clinically for:</w:t>
      </w:r>
    </w:p>
    <w:p w14:paraId="486C70CE" w14:textId="77777777" w:rsidR="00CA0DDF" w:rsidRPr="00003AA2" w:rsidRDefault="00CA0DDF" w:rsidP="00CA0DDF">
      <w:pPr>
        <w:pStyle w:val="Heading5"/>
      </w:pPr>
      <w:r w:rsidRPr="00003AA2">
        <w:t>Pain relief</w:t>
      </w:r>
    </w:p>
    <w:p w14:paraId="03306A41" w14:textId="77777777" w:rsidR="00CA0DDF" w:rsidRPr="00003AA2" w:rsidRDefault="00CA0DDF" w:rsidP="00CA0DDF">
      <w:pPr>
        <w:pStyle w:val="Heading5"/>
      </w:pPr>
      <w:r w:rsidRPr="00003AA2">
        <w:t>Blood pressure changes</w:t>
      </w:r>
    </w:p>
    <w:p w14:paraId="7368E3CD" w14:textId="39BCAB6E" w:rsidR="00CA0DDF" w:rsidRDefault="00CA0DDF" w:rsidP="00CA0DDF">
      <w:pPr>
        <w:pStyle w:val="Heading5"/>
      </w:pPr>
      <w:r w:rsidRPr="00003AA2">
        <w:t>Other signs of poor perfusio</w:t>
      </w:r>
      <w:r w:rsidR="002438FC">
        <w:t>n</w:t>
      </w:r>
    </w:p>
    <w:p w14:paraId="01EA0422" w14:textId="79F89B4B" w:rsidR="002438FC" w:rsidRPr="002438FC" w:rsidRDefault="002438FC" w:rsidP="002438FC">
      <w:pPr>
        <w:pStyle w:val="Heading5"/>
        <w:rPr>
          <w:color w:val="FF0000"/>
        </w:rPr>
      </w:pPr>
      <w:r w:rsidRPr="00AC49DC">
        <w:rPr>
          <w:color w:val="000000" w:themeColor="text1"/>
        </w:rPr>
        <w:t xml:space="preserve">Tachycardia, which should be avoided if </w:t>
      </w:r>
      <w:proofErr w:type="gramStart"/>
      <w:r w:rsidRPr="00AC49DC">
        <w:rPr>
          <w:color w:val="000000" w:themeColor="text1"/>
        </w:rPr>
        <w:t>possible</w:t>
      </w:r>
      <w:proofErr w:type="gramEnd"/>
      <w:r w:rsidRPr="00AC49DC">
        <w:rPr>
          <w:color w:val="000000" w:themeColor="text1"/>
        </w:rPr>
        <w:t xml:space="preserve"> when trying to reduce myocardial demand</w:t>
      </w:r>
    </w:p>
    <w:p w14:paraId="43780F30" w14:textId="77777777" w:rsidR="002438FC" w:rsidRPr="002438FC" w:rsidRDefault="002438FC" w:rsidP="002438FC"/>
    <w:p w14:paraId="5E227290" w14:textId="77777777" w:rsidR="00250464" w:rsidRDefault="00250464" w:rsidP="00250464">
      <w:pPr>
        <w:pStyle w:val="Heading4"/>
      </w:pPr>
      <w:r>
        <w:t>Blood pressure every 2 minutes during titration, then every 10 minutes</w:t>
      </w:r>
    </w:p>
    <w:p w14:paraId="6A91DA53" w14:textId="77777777" w:rsidR="00250464" w:rsidRDefault="00250464" w:rsidP="00250464">
      <w:pPr>
        <w:pStyle w:val="Heading4"/>
      </w:pPr>
      <w:r>
        <w:t>ECG</w:t>
      </w:r>
    </w:p>
    <w:p w14:paraId="78719517" w14:textId="77777777" w:rsidR="00250464" w:rsidRDefault="00250464" w:rsidP="00555878">
      <w:pPr>
        <w:pStyle w:val="Heading4"/>
      </w:pPr>
      <w:r>
        <w:t>12-</w:t>
      </w:r>
      <w:r w:rsidRPr="00555878">
        <w:t>lead</w:t>
      </w:r>
    </w:p>
    <w:p w14:paraId="3153775B" w14:textId="03C89FBE" w:rsidR="00614DC9" w:rsidRDefault="00614DC9" w:rsidP="00A0253A">
      <w:pPr>
        <w:pStyle w:val="Heading3"/>
      </w:pPr>
      <w:r>
        <w:t>Written Orders</w:t>
      </w:r>
    </w:p>
    <w:p w14:paraId="70C0EB33" w14:textId="3CA3B1E5" w:rsidR="00614DC9" w:rsidRDefault="00614DC9" w:rsidP="00614DC9">
      <w:pPr>
        <w:pStyle w:val="Heading4"/>
      </w:pPr>
      <w:r>
        <w:t>Initial rate</w:t>
      </w:r>
    </w:p>
    <w:p w14:paraId="338EE08F" w14:textId="16F9ED3A" w:rsidR="00614DC9" w:rsidRDefault="00614DC9" w:rsidP="00614DC9">
      <w:pPr>
        <w:pStyle w:val="Heading4"/>
      </w:pPr>
      <w:r>
        <w:t>Target mean arterial pressure (MAP)</w:t>
      </w:r>
    </w:p>
    <w:p w14:paraId="06C08942" w14:textId="70AA946C" w:rsidR="00BB125F" w:rsidRDefault="00BB125F" w:rsidP="00614DC9">
      <w:pPr>
        <w:pStyle w:val="Heading4"/>
      </w:pPr>
      <w:r>
        <w:t>Indications to adjust rate up or down</w:t>
      </w:r>
    </w:p>
    <w:p w14:paraId="0768B39C" w14:textId="07555BAC" w:rsidR="00614DC9" w:rsidRDefault="00BB125F" w:rsidP="00614DC9">
      <w:pPr>
        <w:pStyle w:val="Heading4"/>
      </w:pPr>
      <w:r>
        <w:t>Maximum dosing</w:t>
      </w:r>
    </w:p>
    <w:p w14:paraId="17D80EB3" w14:textId="77777777" w:rsidR="002438FC" w:rsidRDefault="002438FC" w:rsidP="002438FC"/>
    <w:p w14:paraId="075DF993" w14:textId="77777777" w:rsidR="00A17B06" w:rsidRPr="00003AA2" w:rsidRDefault="00A17B06" w:rsidP="00A17B06">
      <w:pPr>
        <w:pStyle w:val="Heading2"/>
      </w:pPr>
      <w:bookmarkStart w:id="236" w:name="_Toc59648972"/>
      <w:bookmarkStart w:id="237" w:name="_Toc59649175"/>
      <w:bookmarkStart w:id="238" w:name="_Toc64281486"/>
      <w:bookmarkStart w:id="239" w:name="_Toc66895769"/>
      <w:bookmarkStart w:id="240" w:name="_Toc66895980"/>
      <w:bookmarkStart w:id="241" w:name="_Toc66896202"/>
      <w:bookmarkStart w:id="242" w:name="_Toc59648973"/>
      <w:bookmarkStart w:id="243" w:name="_Toc59649176"/>
      <w:bookmarkStart w:id="244" w:name="_Toc64281487"/>
      <w:bookmarkStart w:id="245" w:name="_Toc66895770"/>
      <w:bookmarkStart w:id="246" w:name="_Toc66895981"/>
      <w:bookmarkStart w:id="247" w:name="_Toc66896203"/>
      <w:bookmarkStart w:id="248" w:name="_Toc193359556"/>
      <w:bookmarkStart w:id="249" w:name="_Toc193360324"/>
      <w:bookmarkStart w:id="250" w:name="TPN"/>
      <w:bookmarkStart w:id="251" w:name="TNKASE"/>
      <w:bookmarkEnd w:id="236"/>
      <w:bookmarkEnd w:id="237"/>
      <w:bookmarkEnd w:id="238"/>
      <w:bookmarkEnd w:id="239"/>
      <w:bookmarkEnd w:id="240"/>
      <w:bookmarkEnd w:id="241"/>
      <w:bookmarkEnd w:id="242"/>
      <w:bookmarkEnd w:id="243"/>
      <w:bookmarkEnd w:id="244"/>
      <w:bookmarkEnd w:id="245"/>
      <w:bookmarkEnd w:id="246"/>
      <w:bookmarkEnd w:id="247"/>
      <w:r>
        <w:lastRenderedPageBreak/>
        <w:t>Norepinephrine (Levophed)</w:t>
      </w:r>
      <w:bookmarkEnd w:id="248"/>
      <w:bookmarkEnd w:id="249"/>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7905"/>
        <w:gridCol w:w="540"/>
        <w:gridCol w:w="617"/>
        <w:gridCol w:w="509"/>
        <w:gridCol w:w="509"/>
        <w:gridCol w:w="509"/>
        <w:gridCol w:w="509"/>
      </w:tblGrid>
      <w:tr w:rsidR="00A17B06" w14:paraId="4197A7F5"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shd w:val="clear" w:color="auto" w:fill="4C4C4C"/>
            <w:hideMark/>
          </w:tcPr>
          <w:p w14:paraId="3B3C2504" w14:textId="77777777" w:rsidR="00A17B06" w:rsidRDefault="00204B0F" w:rsidP="00A17B06">
            <w:pPr>
              <w:pStyle w:val="BodyTextTableTitle"/>
            </w:pPr>
            <w:r>
              <w:t>Norepinephrine (</w:t>
            </w:r>
            <w:proofErr w:type="spellStart"/>
            <w:r>
              <w:t>Levophed</w:t>
            </w:r>
            <w:proofErr w:type="spellEnd"/>
            <w:r>
              <w:t>)</w:t>
            </w:r>
          </w:p>
        </w:tc>
        <w:tc>
          <w:tcPr>
            <w:tcW w:w="540" w:type="dxa"/>
            <w:tcBorders>
              <w:top w:val="double" w:sz="4" w:space="0" w:color="auto"/>
              <w:left w:val="double" w:sz="4" w:space="0" w:color="auto"/>
              <w:bottom w:val="double" w:sz="4" w:space="0" w:color="auto"/>
              <w:right w:val="double" w:sz="4" w:space="0" w:color="auto"/>
            </w:tcBorders>
            <w:shd w:val="clear" w:color="auto" w:fill="65FF65"/>
            <w:hideMark/>
          </w:tcPr>
          <w:p w14:paraId="0D64CF2A" w14:textId="77777777" w:rsidR="00A17B06" w:rsidRDefault="00A17B06" w:rsidP="00A17B06">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6F6C4763" w14:textId="6786C58D" w:rsidR="00A17B06" w:rsidRDefault="00A17B06" w:rsidP="00A17B06">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27FB8598" w14:textId="77777777" w:rsidR="00A17B06" w:rsidRDefault="00A17B06" w:rsidP="00A17B06">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7740EFF5" w14:textId="77777777" w:rsidR="00A17B06" w:rsidRDefault="00A17B06" w:rsidP="00A17B06">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11427EBF" w14:textId="77777777" w:rsidR="00A17B06" w:rsidRPr="00807AAD" w:rsidRDefault="00A17B06" w:rsidP="00A17B06">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3F0518DD" w14:textId="77777777" w:rsidR="00A17B06" w:rsidRPr="004C0BBE" w:rsidRDefault="00A17B06" w:rsidP="00A17B06">
            <w:pPr>
              <w:pStyle w:val="BodyTextTableBold"/>
              <w:rPr>
                <w:color w:val="FFFFFF" w:themeColor="background1"/>
              </w:rPr>
            </w:pPr>
            <w:r w:rsidRPr="004C0BBE">
              <w:rPr>
                <w:color w:val="FFFFFF" w:themeColor="background1"/>
              </w:rPr>
              <w:t>Adv</w:t>
            </w:r>
          </w:p>
        </w:tc>
      </w:tr>
      <w:tr w:rsidR="00A17B06" w14:paraId="54E6FA6C"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hideMark/>
          </w:tcPr>
          <w:p w14:paraId="72133B64" w14:textId="77777777" w:rsidR="00A17B06" w:rsidRDefault="00A17B06" w:rsidP="00A17B06">
            <w:pPr>
              <w:pStyle w:val="BodyTextTable"/>
            </w:pPr>
            <w:r>
              <w:t>Infusion maintenance and titration – Written physician order</w:t>
            </w:r>
          </w:p>
        </w:tc>
        <w:tc>
          <w:tcPr>
            <w:tcW w:w="540" w:type="dxa"/>
            <w:tcBorders>
              <w:top w:val="double" w:sz="4" w:space="0" w:color="auto"/>
              <w:left w:val="double" w:sz="4" w:space="0" w:color="auto"/>
              <w:bottom w:val="double" w:sz="4" w:space="0" w:color="auto"/>
              <w:right w:val="double" w:sz="4" w:space="0" w:color="auto"/>
            </w:tcBorders>
            <w:shd w:val="clear" w:color="auto" w:fill="65FF65"/>
          </w:tcPr>
          <w:p w14:paraId="66DA5FEA" w14:textId="77777777" w:rsidR="00A17B06" w:rsidRDefault="00A17B06" w:rsidP="00A17B06">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629E861F" w14:textId="77777777" w:rsidR="00A17B06" w:rsidRDefault="00A17B06" w:rsidP="00A17B06">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768C4599" w14:textId="77777777" w:rsidR="00A17B06" w:rsidRDefault="00A17B06" w:rsidP="00A17B06">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7E5705D3" w14:textId="77777777" w:rsidR="00A17B06" w:rsidRDefault="00A17B06" w:rsidP="00A17B06">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6B876A9B" w14:textId="7EAA2D71" w:rsidR="00A17B06" w:rsidRPr="00807AAD" w:rsidRDefault="00A249A0" w:rsidP="00A17B06">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4511BF5C" w14:textId="77777777" w:rsidR="00A17B06" w:rsidRPr="004C0BBE" w:rsidRDefault="00A17B06" w:rsidP="00A17B06">
            <w:pPr>
              <w:pStyle w:val="BodyTextTableBold"/>
              <w:rPr>
                <w:color w:val="FFFFFF" w:themeColor="background1"/>
              </w:rPr>
            </w:pPr>
            <w:r w:rsidRPr="004C0BBE">
              <w:rPr>
                <w:color w:val="FFFFFF" w:themeColor="background1"/>
              </w:rPr>
              <w:t>X</w:t>
            </w:r>
          </w:p>
        </w:tc>
      </w:tr>
    </w:tbl>
    <w:p w14:paraId="3C21DE72" w14:textId="77777777" w:rsidR="00A17B06" w:rsidRPr="00003AA2" w:rsidRDefault="00A17B06" w:rsidP="00A17B06">
      <w:pPr>
        <w:pStyle w:val="Heading3"/>
      </w:pPr>
      <w:r w:rsidRPr="00003AA2">
        <w:t>Action:</w:t>
      </w:r>
    </w:p>
    <w:p w14:paraId="18F375D6" w14:textId="77777777" w:rsidR="000547F1" w:rsidRDefault="000547F1" w:rsidP="003751CB">
      <w:pPr>
        <w:pStyle w:val="Heading4"/>
      </w:pPr>
      <w:r>
        <w:t>Norepinephrine is a catecholamine with potent alpha-adrenergic vasoconstriction and beta-adrenergic action</w:t>
      </w:r>
    </w:p>
    <w:p w14:paraId="11B56BBF" w14:textId="77777777" w:rsidR="000547F1" w:rsidRDefault="000547F1" w:rsidP="000F2284">
      <w:pPr>
        <w:pStyle w:val="Heading4"/>
      </w:pPr>
      <w:r w:rsidRPr="000547F1">
        <w:t xml:space="preserve">α- and β-adrenergic activity: </w:t>
      </w:r>
    </w:p>
    <w:p w14:paraId="4BA6B099" w14:textId="77777777" w:rsidR="000547F1" w:rsidRDefault="000547F1" w:rsidP="000547F1">
      <w:pPr>
        <w:pStyle w:val="Heading5"/>
      </w:pPr>
      <w:r w:rsidRPr="000547F1">
        <w:t xml:space="preserve">α – effect: peripheral vasoconstriction, </w:t>
      </w:r>
    </w:p>
    <w:p w14:paraId="1AFDA211" w14:textId="77F34B8F" w:rsidR="000547F1" w:rsidRPr="000547F1" w:rsidRDefault="000547F1" w:rsidP="000F2284">
      <w:pPr>
        <w:pStyle w:val="Heading5"/>
      </w:pPr>
      <w:r w:rsidRPr="000547F1">
        <w:t>β -effect: inotropic stimulation of the heart and coronary artery vasodilation</w:t>
      </w:r>
    </w:p>
    <w:p w14:paraId="3FB432DF" w14:textId="77777777" w:rsidR="00A17B06" w:rsidRDefault="00A17B06" w:rsidP="00A17B06">
      <w:pPr>
        <w:pStyle w:val="Heading4"/>
      </w:pPr>
      <w:r>
        <w:t>Vasoconstrictive properties are used to treat hypotension caused by low peripheral vascular resistance such as septic shock</w:t>
      </w:r>
    </w:p>
    <w:p w14:paraId="7F10743E" w14:textId="77777777" w:rsidR="00A17B06" w:rsidRPr="00003AA2" w:rsidRDefault="00A17B06" w:rsidP="00A17B06">
      <w:pPr>
        <w:pStyle w:val="Heading3"/>
      </w:pPr>
      <w:r w:rsidRPr="00003AA2">
        <w:t>Indications:</w:t>
      </w:r>
    </w:p>
    <w:p w14:paraId="3548698F" w14:textId="77777777" w:rsidR="002D7281" w:rsidRDefault="002D7281" w:rsidP="002D7281">
      <w:pPr>
        <w:pStyle w:val="Heading4"/>
      </w:pPr>
      <w:r>
        <w:t xml:space="preserve">This protocol is for maintenance of hospital supplied medication or </w:t>
      </w:r>
      <w:proofErr w:type="gramStart"/>
      <w:r>
        <w:t>hospital initiated</w:t>
      </w:r>
      <w:proofErr w:type="gramEnd"/>
      <w:r>
        <w:t xml:space="preserve"> medication during interfacility transport only.</w:t>
      </w:r>
    </w:p>
    <w:p w14:paraId="36065051" w14:textId="77777777" w:rsidR="00A17B06" w:rsidRDefault="00A17B06" w:rsidP="00A17B06">
      <w:pPr>
        <w:pStyle w:val="Heading4"/>
      </w:pPr>
      <w:r>
        <w:t xml:space="preserve">Symptomatic hypotension </w:t>
      </w:r>
    </w:p>
    <w:p w14:paraId="2B440433" w14:textId="77777777" w:rsidR="007A0B97" w:rsidRPr="00003AA2" w:rsidRDefault="00A17B06" w:rsidP="00A17B06">
      <w:pPr>
        <w:pStyle w:val="Heading3"/>
      </w:pPr>
      <w:r w:rsidRPr="00003AA2">
        <w:t>Contraindications:</w:t>
      </w:r>
    </w:p>
    <w:p w14:paraId="0126DE47" w14:textId="35DCEA97" w:rsidR="000547F1" w:rsidRDefault="002D7281" w:rsidP="00A249A0">
      <w:pPr>
        <w:pStyle w:val="Heading4"/>
      </w:pPr>
      <w:r>
        <w:t>Norepinephrine is contraindicated in hypovolemic/hemorrhagic shock. Any pressor agent worsens tissue hypoxia in hypovolemia (e.g. diuretics and poor intake).</w:t>
      </w:r>
    </w:p>
    <w:p w14:paraId="26821E7F" w14:textId="77777777" w:rsidR="002D7281" w:rsidRDefault="002D7281" w:rsidP="002D7281">
      <w:pPr>
        <w:pStyle w:val="Heading3"/>
      </w:pPr>
      <w:r>
        <w:t>Precautions</w:t>
      </w:r>
    </w:p>
    <w:p w14:paraId="68D8B564" w14:textId="77208263" w:rsidR="002D7281" w:rsidRDefault="002D7281" w:rsidP="002D7281">
      <w:pPr>
        <w:pStyle w:val="Heading4"/>
      </w:pPr>
      <w:r w:rsidRPr="002D7281">
        <w:t>Pregnancy class C: Use in pregnancy only if clearly needed.</w:t>
      </w:r>
    </w:p>
    <w:p w14:paraId="1DF43F75" w14:textId="485E6ED2" w:rsidR="000547F1" w:rsidRDefault="000547F1" w:rsidP="000547F1">
      <w:pPr>
        <w:pStyle w:val="Heading4"/>
      </w:pPr>
      <w:r>
        <w:t>Profound hypoxia or hypercarbia</w:t>
      </w:r>
    </w:p>
    <w:p w14:paraId="3E331E15" w14:textId="2A69E363" w:rsidR="000547F1" w:rsidRDefault="000547F1" w:rsidP="000547F1">
      <w:pPr>
        <w:pStyle w:val="Heading4"/>
      </w:pPr>
      <w:r>
        <w:t>Concurrent MAOI or tricyclic antidepressant therapy</w:t>
      </w:r>
    </w:p>
    <w:p w14:paraId="42CF3843" w14:textId="4F4BB191" w:rsidR="000547F1" w:rsidRDefault="000547F1" w:rsidP="000547F1">
      <w:pPr>
        <w:pStyle w:val="Heading4"/>
      </w:pPr>
      <w:r>
        <w:t xml:space="preserve">Sulfite allergy </w:t>
      </w:r>
    </w:p>
    <w:p w14:paraId="22AE2C12" w14:textId="4D898231" w:rsidR="000547F1" w:rsidRDefault="000547F1" w:rsidP="000547F1">
      <w:pPr>
        <w:pStyle w:val="Heading4"/>
      </w:pPr>
      <w:r>
        <w:t>In case of infusion site extravasation – watch for tissue sloughing</w:t>
      </w:r>
    </w:p>
    <w:p w14:paraId="35370082" w14:textId="54C94337" w:rsidR="000547F1" w:rsidRDefault="000547F1" w:rsidP="000547F1">
      <w:pPr>
        <w:pStyle w:val="Heading4"/>
      </w:pPr>
      <w:r>
        <w:t>Mesenteric or peripheral vascular thrombosis</w:t>
      </w:r>
    </w:p>
    <w:p w14:paraId="5CB3B390" w14:textId="77777777" w:rsidR="00A17B06" w:rsidRPr="00003AA2" w:rsidRDefault="007A0B97" w:rsidP="00A17B06">
      <w:pPr>
        <w:pStyle w:val="Heading3"/>
      </w:pPr>
      <w:r>
        <w:t>Dosing</w:t>
      </w:r>
      <w:r w:rsidR="00A17B06" w:rsidRPr="00003AA2">
        <w:t>:</w:t>
      </w:r>
    </w:p>
    <w:p w14:paraId="74FC8D47" w14:textId="77777777" w:rsidR="00CD1AC2" w:rsidRDefault="00204B0F" w:rsidP="00CD1AC2">
      <w:pPr>
        <w:pStyle w:val="Heading4"/>
      </w:pPr>
      <w:r>
        <w:t>Concentra</w:t>
      </w:r>
      <w:r w:rsidR="007A0B97">
        <w:t>t</w:t>
      </w:r>
      <w:r>
        <w:t xml:space="preserve">ion: </w:t>
      </w:r>
    </w:p>
    <w:p w14:paraId="17C4C133" w14:textId="77777777" w:rsidR="00CD1AC2" w:rsidRDefault="007A0B97" w:rsidP="00CD1AC2">
      <w:pPr>
        <w:pStyle w:val="Heading5"/>
      </w:pPr>
      <w:r>
        <w:t>8 mg/250 mL NS; final concentration 32 mcg/mL</w:t>
      </w:r>
    </w:p>
    <w:p w14:paraId="72348449" w14:textId="77777777" w:rsidR="00CD1AC2" w:rsidRPr="00CD1AC2" w:rsidRDefault="00CD1AC2" w:rsidP="00CD1AC2">
      <w:pPr>
        <w:pStyle w:val="Heading5"/>
      </w:pPr>
      <w:r w:rsidRPr="00CD1AC2">
        <w:t>Administer into a central vein (preferred) or large vein (e.g., antecubital)</w:t>
      </w:r>
    </w:p>
    <w:p w14:paraId="09481A13" w14:textId="77777777" w:rsidR="00F20510" w:rsidRPr="007A0B97" w:rsidRDefault="00F20510" w:rsidP="00F20510">
      <w:pPr>
        <w:pStyle w:val="Heading4"/>
        <w:spacing w:before="120"/>
      </w:pPr>
      <w:r w:rsidRPr="007A0B97">
        <w:t>Hypotension</w:t>
      </w:r>
      <w:r>
        <w:t xml:space="preserve"> (standard) dosing</w:t>
      </w:r>
      <w:r w:rsidRPr="007A0B97">
        <w:t xml:space="preserve">: </w:t>
      </w:r>
    </w:p>
    <w:p w14:paraId="2E1D1143" w14:textId="77777777" w:rsidR="00F20510" w:rsidRPr="007A0B97" w:rsidRDefault="00F20510" w:rsidP="00F20510">
      <w:pPr>
        <w:pStyle w:val="Heading5"/>
        <w:rPr>
          <w:bCs w:val="0"/>
          <w:iCs w:val="0"/>
          <w:szCs w:val="48"/>
        </w:rPr>
      </w:pPr>
      <w:r w:rsidRPr="007A0B97">
        <w:rPr>
          <w:bCs w:val="0"/>
          <w:iCs w:val="0"/>
          <w:szCs w:val="48"/>
        </w:rPr>
        <w:t>Initial: 8-12 mcg/minute continuous IV drip (maintenance dose usually 2-4 mcg/minute)</w:t>
      </w:r>
    </w:p>
    <w:p w14:paraId="2C2C0052" w14:textId="267CD1C6" w:rsidR="00F20510" w:rsidRPr="004D2F3F" w:rsidRDefault="00D62D36" w:rsidP="00F20510">
      <w:pPr>
        <w:pStyle w:val="Heading5"/>
        <w:rPr>
          <w:bCs w:val="0"/>
          <w:iCs w:val="0"/>
          <w:szCs w:val="48"/>
        </w:rPr>
      </w:pPr>
      <w:r w:rsidRPr="00D62D36">
        <w:rPr>
          <w:bCs w:val="0"/>
          <w:iCs w:val="0"/>
          <w:szCs w:val="48"/>
        </w:rPr>
        <w:t>Titrate up or down one or two dose ranges not faster than every 2 minutes on the chart to maintain a MAP of &gt;65, HR &lt;140bpm – per sending physician orders, maximum 30 mcg/min</w:t>
      </w:r>
    </w:p>
    <w:p w14:paraId="5DA63F83" w14:textId="77777777" w:rsidR="00D62D36" w:rsidRPr="00D62D36" w:rsidRDefault="00F20510" w:rsidP="00D62D36">
      <w:pPr>
        <w:pStyle w:val="Heading5"/>
      </w:pPr>
      <w:r w:rsidRPr="00D62D36">
        <w:t>Refractory shock patients may require 8 to 30 mcg/min</w:t>
      </w:r>
    </w:p>
    <w:p w14:paraId="13CDA217" w14:textId="54DDD7A2" w:rsidR="00D62D36" w:rsidRPr="00D62D36" w:rsidRDefault="00D62D36" w:rsidP="00D62D36">
      <w:pPr>
        <w:pStyle w:val="Heading5"/>
      </w:pPr>
      <w:r w:rsidRPr="00D62D36">
        <w:t>Titrate down or off slowly</w:t>
      </w:r>
    </w:p>
    <w:tbl>
      <w:tblPr>
        <w:tblpPr w:leftFromText="288" w:rightFromText="288" w:topFromText="144" w:bottomFromText="144" w:vertAnchor="text" w:horzAnchor="margin" w:tblpXSpec="center" w:tblpY="188"/>
        <w:tblOverlap w:val="never"/>
        <w:tblW w:w="9529" w:type="dxa"/>
        <w:tblLook w:val="04A0" w:firstRow="1" w:lastRow="0" w:firstColumn="1" w:lastColumn="0" w:noHBand="0" w:noVBand="1"/>
      </w:tblPr>
      <w:tblGrid>
        <w:gridCol w:w="957"/>
        <w:gridCol w:w="467"/>
        <w:gridCol w:w="467"/>
        <w:gridCol w:w="467"/>
        <w:gridCol w:w="467"/>
        <w:gridCol w:w="467"/>
        <w:gridCol w:w="567"/>
        <w:gridCol w:w="567"/>
        <w:gridCol w:w="567"/>
        <w:gridCol w:w="567"/>
        <w:gridCol w:w="567"/>
        <w:gridCol w:w="567"/>
        <w:gridCol w:w="567"/>
        <w:gridCol w:w="567"/>
        <w:gridCol w:w="567"/>
        <w:gridCol w:w="567"/>
        <w:gridCol w:w="567"/>
      </w:tblGrid>
      <w:tr w:rsidR="000547F1" w:rsidRPr="0035427F" w14:paraId="4B24303D" w14:textId="77777777" w:rsidTr="000F2284">
        <w:trPr>
          <w:trHeight w:val="367"/>
        </w:trPr>
        <w:tc>
          <w:tcPr>
            <w:tcW w:w="9529" w:type="dxa"/>
            <w:gridSpan w:val="17"/>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14:paraId="6B4EDA93" w14:textId="4B8692D8" w:rsidR="000547F1" w:rsidRPr="0035427F" w:rsidRDefault="00022C84" w:rsidP="000547F1">
            <w:pPr>
              <w:jc w:val="center"/>
              <w:rPr>
                <w:b/>
                <w:color w:val="FFFFFF" w:themeColor="background1"/>
                <w:sz w:val="20"/>
                <w:szCs w:val="20"/>
              </w:rPr>
            </w:pPr>
            <w:r w:rsidRPr="00022C84">
              <w:rPr>
                <w:b/>
                <w:color w:val="FFFFFF" w:themeColor="background1"/>
                <w:sz w:val="20"/>
                <w:szCs w:val="20"/>
              </w:rPr>
              <w:t>mcg/minute (standard) dosing chart using 8 mg/250 mL (32 mcg/mL) standard IV drip</w:t>
            </w:r>
          </w:p>
        </w:tc>
      </w:tr>
      <w:tr w:rsidR="00657EB1" w14:paraId="57117273" w14:textId="77777777" w:rsidTr="000547F1">
        <w:trPr>
          <w:trHeight w:val="367"/>
        </w:trPr>
        <w:tc>
          <w:tcPr>
            <w:tcW w:w="95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465B714C" w14:textId="77777777" w:rsidR="000547F1" w:rsidRDefault="000547F1" w:rsidP="000547F1">
            <w:pPr>
              <w:jc w:val="center"/>
              <w:rPr>
                <w:b/>
                <w:bCs/>
                <w:color w:val="000000"/>
                <w:sz w:val="18"/>
                <w:szCs w:val="18"/>
              </w:rPr>
            </w:pPr>
            <w:r>
              <w:rPr>
                <w:b/>
                <w:bCs/>
                <w:color w:val="000000"/>
                <w:sz w:val="18"/>
                <w:szCs w:val="18"/>
              </w:rPr>
              <w:t>mcg/min</w:t>
            </w:r>
          </w:p>
        </w:tc>
        <w:tc>
          <w:tcPr>
            <w:tcW w:w="467" w:type="dxa"/>
            <w:tcBorders>
              <w:top w:val="single" w:sz="8" w:space="0" w:color="auto"/>
              <w:left w:val="nil"/>
              <w:bottom w:val="single" w:sz="4" w:space="0" w:color="auto"/>
              <w:right w:val="single" w:sz="4" w:space="0" w:color="auto"/>
            </w:tcBorders>
            <w:shd w:val="clear" w:color="auto" w:fill="F2F2F2"/>
            <w:noWrap/>
            <w:vAlign w:val="center"/>
            <w:hideMark/>
          </w:tcPr>
          <w:p w14:paraId="3D1641FB" w14:textId="77777777" w:rsidR="000547F1" w:rsidRDefault="000547F1" w:rsidP="000547F1">
            <w:pPr>
              <w:jc w:val="center"/>
              <w:rPr>
                <w:b/>
                <w:bCs/>
                <w:color w:val="000000"/>
                <w:sz w:val="18"/>
                <w:szCs w:val="18"/>
              </w:rPr>
            </w:pPr>
            <w:r>
              <w:rPr>
                <w:b/>
                <w:bCs/>
                <w:color w:val="000000"/>
                <w:sz w:val="18"/>
                <w:szCs w:val="18"/>
              </w:rPr>
              <w:t>1</w:t>
            </w:r>
          </w:p>
        </w:tc>
        <w:tc>
          <w:tcPr>
            <w:tcW w:w="467" w:type="dxa"/>
            <w:tcBorders>
              <w:top w:val="single" w:sz="8" w:space="0" w:color="auto"/>
              <w:left w:val="nil"/>
              <w:bottom w:val="single" w:sz="4" w:space="0" w:color="auto"/>
              <w:right w:val="single" w:sz="4" w:space="0" w:color="auto"/>
            </w:tcBorders>
            <w:shd w:val="clear" w:color="auto" w:fill="F2F2F2"/>
            <w:noWrap/>
            <w:vAlign w:val="center"/>
            <w:hideMark/>
          </w:tcPr>
          <w:p w14:paraId="19EE1E11" w14:textId="77777777" w:rsidR="000547F1" w:rsidRDefault="000547F1" w:rsidP="000547F1">
            <w:pPr>
              <w:jc w:val="center"/>
              <w:rPr>
                <w:b/>
                <w:bCs/>
                <w:color w:val="000000"/>
                <w:sz w:val="18"/>
                <w:szCs w:val="18"/>
              </w:rPr>
            </w:pPr>
            <w:r>
              <w:rPr>
                <w:b/>
                <w:bCs/>
                <w:color w:val="000000"/>
                <w:sz w:val="18"/>
                <w:szCs w:val="18"/>
              </w:rPr>
              <w:t>2</w:t>
            </w:r>
          </w:p>
        </w:tc>
        <w:tc>
          <w:tcPr>
            <w:tcW w:w="467" w:type="dxa"/>
            <w:tcBorders>
              <w:top w:val="single" w:sz="8" w:space="0" w:color="auto"/>
              <w:left w:val="nil"/>
              <w:bottom w:val="single" w:sz="4" w:space="0" w:color="auto"/>
              <w:right w:val="single" w:sz="4" w:space="0" w:color="auto"/>
            </w:tcBorders>
            <w:shd w:val="clear" w:color="auto" w:fill="F2F2F2"/>
            <w:noWrap/>
            <w:vAlign w:val="center"/>
            <w:hideMark/>
          </w:tcPr>
          <w:p w14:paraId="5F042A85" w14:textId="77777777" w:rsidR="000547F1" w:rsidRDefault="000547F1" w:rsidP="000547F1">
            <w:pPr>
              <w:jc w:val="center"/>
              <w:rPr>
                <w:b/>
                <w:color w:val="000000"/>
                <w:sz w:val="18"/>
                <w:szCs w:val="18"/>
              </w:rPr>
            </w:pPr>
            <w:r>
              <w:rPr>
                <w:b/>
                <w:color w:val="000000"/>
                <w:sz w:val="18"/>
                <w:szCs w:val="18"/>
              </w:rPr>
              <w:t>3</w:t>
            </w:r>
          </w:p>
        </w:tc>
        <w:tc>
          <w:tcPr>
            <w:tcW w:w="467" w:type="dxa"/>
            <w:tcBorders>
              <w:top w:val="single" w:sz="8" w:space="0" w:color="auto"/>
              <w:left w:val="nil"/>
              <w:bottom w:val="single" w:sz="4" w:space="0" w:color="auto"/>
              <w:right w:val="single" w:sz="4" w:space="0" w:color="auto"/>
            </w:tcBorders>
            <w:shd w:val="clear" w:color="auto" w:fill="F2F2F2"/>
            <w:noWrap/>
            <w:vAlign w:val="center"/>
            <w:hideMark/>
          </w:tcPr>
          <w:p w14:paraId="3DE020EF" w14:textId="77777777" w:rsidR="000547F1" w:rsidRDefault="000547F1" w:rsidP="000547F1">
            <w:pPr>
              <w:jc w:val="center"/>
              <w:rPr>
                <w:b/>
                <w:color w:val="000000"/>
                <w:sz w:val="18"/>
                <w:szCs w:val="18"/>
              </w:rPr>
            </w:pPr>
            <w:r>
              <w:rPr>
                <w:b/>
                <w:color w:val="000000"/>
                <w:sz w:val="18"/>
                <w:szCs w:val="18"/>
              </w:rPr>
              <w:t>4</w:t>
            </w:r>
          </w:p>
        </w:tc>
        <w:tc>
          <w:tcPr>
            <w:tcW w:w="467" w:type="dxa"/>
            <w:tcBorders>
              <w:top w:val="single" w:sz="8" w:space="0" w:color="auto"/>
              <w:left w:val="nil"/>
              <w:bottom w:val="single" w:sz="4" w:space="0" w:color="auto"/>
              <w:right w:val="single" w:sz="4" w:space="0" w:color="auto"/>
            </w:tcBorders>
            <w:shd w:val="clear" w:color="auto" w:fill="F2F2F2"/>
            <w:noWrap/>
            <w:vAlign w:val="center"/>
            <w:hideMark/>
          </w:tcPr>
          <w:p w14:paraId="5A5C4AE3" w14:textId="77777777" w:rsidR="000547F1" w:rsidRDefault="000547F1" w:rsidP="000547F1">
            <w:pPr>
              <w:jc w:val="center"/>
              <w:rPr>
                <w:b/>
                <w:bCs/>
                <w:color w:val="000000"/>
                <w:sz w:val="18"/>
                <w:szCs w:val="18"/>
              </w:rPr>
            </w:pPr>
            <w:r>
              <w:rPr>
                <w:b/>
                <w:bCs/>
                <w:color w:val="000000"/>
                <w:sz w:val="18"/>
                <w:szCs w:val="18"/>
              </w:rPr>
              <w:t>5</w:t>
            </w:r>
          </w:p>
        </w:tc>
        <w:tc>
          <w:tcPr>
            <w:tcW w:w="567" w:type="dxa"/>
            <w:tcBorders>
              <w:top w:val="single" w:sz="8" w:space="0" w:color="auto"/>
              <w:left w:val="nil"/>
              <w:bottom w:val="single" w:sz="4" w:space="0" w:color="auto"/>
              <w:right w:val="single" w:sz="4" w:space="0" w:color="auto"/>
            </w:tcBorders>
            <w:shd w:val="clear" w:color="auto" w:fill="F2F2F2"/>
            <w:noWrap/>
            <w:vAlign w:val="center"/>
            <w:hideMark/>
          </w:tcPr>
          <w:p w14:paraId="21B1CD0B" w14:textId="77777777" w:rsidR="000547F1" w:rsidRDefault="000547F1" w:rsidP="000547F1">
            <w:pPr>
              <w:jc w:val="center"/>
              <w:rPr>
                <w:b/>
                <w:bCs/>
                <w:color w:val="000000"/>
                <w:sz w:val="18"/>
                <w:szCs w:val="18"/>
              </w:rPr>
            </w:pPr>
            <w:r>
              <w:rPr>
                <w:b/>
                <w:bCs/>
                <w:color w:val="000000"/>
                <w:sz w:val="18"/>
                <w:szCs w:val="18"/>
              </w:rPr>
              <w:t>6</w:t>
            </w:r>
          </w:p>
        </w:tc>
        <w:tc>
          <w:tcPr>
            <w:tcW w:w="567" w:type="dxa"/>
            <w:tcBorders>
              <w:top w:val="single" w:sz="8" w:space="0" w:color="auto"/>
              <w:left w:val="nil"/>
              <w:bottom w:val="single" w:sz="4" w:space="0" w:color="auto"/>
              <w:right w:val="single" w:sz="4" w:space="0" w:color="auto"/>
            </w:tcBorders>
            <w:shd w:val="clear" w:color="auto" w:fill="F2F2F2"/>
            <w:noWrap/>
            <w:vAlign w:val="center"/>
            <w:hideMark/>
          </w:tcPr>
          <w:p w14:paraId="3D13EC06" w14:textId="77777777" w:rsidR="000547F1" w:rsidRDefault="000547F1" w:rsidP="000547F1">
            <w:pPr>
              <w:jc w:val="center"/>
              <w:rPr>
                <w:b/>
                <w:color w:val="000000"/>
                <w:sz w:val="18"/>
                <w:szCs w:val="18"/>
              </w:rPr>
            </w:pPr>
            <w:r>
              <w:rPr>
                <w:b/>
                <w:color w:val="000000"/>
                <w:sz w:val="18"/>
                <w:szCs w:val="18"/>
              </w:rPr>
              <w:t>7</w:t>
            </w:r>
          </w:p>
        </w:tc>
        <w:tc>
          <w:tcPr>
            <w:tcW w:w="567" w:type="dxa"/>
            <w:tcBorders>
              <w:top w:val="single" w:sz="8" w:space="0" w:color="auto"/>
              <w:left w:val="nil"/>
              <w:bottom w:val="single" w:sz="4" w:space="0" w:color="auto"/>
              <w:right w:val="single" w:sz="4" w:space="0" w:color="auto"/>
            </w:tcBorders>
            <w:shd w:val="clear" w:color="auto" w:fill="F2F2F2"/>
            <w:noWrap/>
            <w:vAlign w:val="center"/>
            <w:hideMark/>
          </w:tcPr>
          <w:p w14:paraId="40527187" w14:textId="77777777" w:rsidR="000547F1" w:rsidRDefault="000547F1" w:rsidP="000547F1">
            <w:pPr>
              <w:jc w:val="center"/>
              <w:rPr>
                <w:b/>
                <w:color w:val="000000"/>
                <w:sz w:val="18"/>
                <w:szCs w:val="18"/>
              </w:rPr>
            </w:pPr>
            <w:r>
              <w:rPr>
                <w:b/>
                <w:color w:val="000000"/>
                <w:sz w:val="18"/>
                <w:szCs w:val="18"/>
              </w:rPr>
              <w:t>8</w:t>
            </w:r>
          </w:p>
        </w:tc>
        <w:tc>
          <w:tcPr>
            <w:tcW w:w="567" w:type="dxa"/>
            <w:tcBorders>
              <w:top w:val="single" w:sz="8" w:space="0" w:color="auto"/>
              <w:left w:val="nil"/>
              <w:bottom w:val="single" w:sz="4" w:space="0" w:color="auto"/>
              <w:right w:val="single" w:sz="4" w:space="0" w:color="auto"/>
            </w:tcBorders>
            <w:shd w:val="clear" w:color="auto" w:fill="F2F2F2"/>
            <w:noWrap/>
            <w:vAlign w:val="center"/>
            <w:hideMark/>
          </w:tcPr>
          <w:p w14:paraId="35DA2F98" w14:textId="77777777" w:rsidR="000547F1" w:rsidRDefault="000547F1" w:rsidP="000547F1">
            <w:pPr>
              <w:jc w:val="center"/>
              <w:rPr>
                <w:b/>
                <w:bCs/>
                <w:color w:val="000000"/>
                <w:sz w:val="18"/>
                <w:szCs w:val="18"/>
              </w:rPr>
            </w:pPr>
            <w:r>
              <w:rPr>
                <w:b/>
                <w:bCs/>
                <w:color w:val="000000"/>
                <w:sz w:val="18"/>
                <w:szCs w:val="18"/>
              </w:rPr>
              <w:t>9</w:t>
            </w:r>
          </w:p>
        </w:tc>
        <w:tc>
          <w:tcPr>
            <w:tcW w:w="567" w:type="dxa"/>
            <w:tcBorders>
              <w:top w:val="single" w:sz="8" w:space="0" w:color="auto"/>
              <w:left w:val="nil"/>
              <w:bottom w:val="single" w:sz="4" w:space="0" w:color="auto"/>
              <w:right w:val="single" w:sz="4" w:space="0" w:color="auto"/>
            </w:tcBorders>
            <w:shd w:val="clear" w:color="auto" w:fill="F2F2F2"/>
            <w:noWrap/>
            <w:vAlign w:val="center"/>
            <w:hideMark/>
          </w:tcPr>
          <w:p w14:paraId="0E60B51C" w14:textId="77777777" w:rsidR="000547F1" w:rsidRDefault="000547F1" w:rsidP="000547F1">
            <w:pPr>
              <w:jc w:val="center"/>
              <w:rPr>
                <w:b/>
                <w:bCs/>
                <w:color w:val="000000"/>
                <w:sz w:val="18"/>
                <w:szCs w:val="18"/>
              </w:rPr>
            </w:pPr>
            <w:r>
              <w:rPr>
                <w:b/>
                <w:bCs/>
                <w:color w:val="000000"/>
                <w:sz w:val="18"/>
                <w:szCs w:val="18"/>
              </w:rPr>
              <w:t>10</w:t>
            </w:r>
          </w:p>
        </w:tc>
        <w:tc>
          <w:tcPr>
            <w:tcW w:w="567" w:type="dxa"/>
            <w:tcBorders>
              <w:top w:val="single" w:sz="8" w:space="0" w:color="auto"/>
              <w:left w:val="nil"/>
              <w:bottom w:val="single" w:sz="4" w:space="0" w:color="auto"/>
              <w:right w:val="single" w:sz="4" w:space="0" w:color="auto"/>
            </w:tcBorders>
            <w:shd w:val="clear" w:color="auto" w:fill="F2F2F2"/>
            <w:noWrap/>
            <w:vAlign w:val="center"/>
            <w:hideMark/>
          </w:tcPr>
          <w:p w14:paraId="2F10B350" w14:textId="77777777" w:rsidR="000547F1" w:rsidRDefault="000547F1" w:rsidP="000547F1">
            <w:pPr>
              <w:jc w:val="center"/>
              <w:rPr>
                <w:b/>
                <w:color w:val="000000"/>
                <w:sz w:val="18"/>
                <w:szCs w:val="18"/>
              </w:rPr>
            </w:pPr>
            <w:r>
              <w:rPr>
                <w:b/>
                <w:color w:val="000000"/>
                <w:sz w:val="18"/>
                <w:szCs w:val="18"/>
              </w:rPr>
              <w:t>11</w:t>
            </w:r>
          </w:p>
        </w:tc>
        <w:tc>
          <w:tcPr>
            <w:tcW w:w="567" w:type="dxa"/>
            <w:tcBorders>
              <w:top w:val="single" w:sz="8" w:space="0" w:color="auto"/>
              <w:left w:val="nil"/>
              <w:bottom w:val="single" w:sz="4" w:space="0" w:color="auto"/>
              <w:right w:val="single" w:sz="4" w:space="0" w:color="auto"/>
            </w:tcBorders>
            <w:shd w:val="clear" w:color="auto" w:fill="F2F2F2"/>
            <w:noWrap/>
            <w:vAlign w:val="center"/>
            <w:hideMark/>
          </w:tcPr>
          <w:p w14:paraId="2EBBCA1F" w14:textId="77777777" w:rsidR="000547F1" w:rsidRDefault="000547F1" w:rsidP="000547F1">
            <w:pPr>
              <w:jc w:val="center"/>
              <w:rPr>
                <w:b/>
                <w:color w:val="000000"/>
                <w:sz w:val="18"/>
                <w:szCs w:val="18"/>
              </w:rPr>
            </w:pPr>
            <w:r>
              <w:rPr>
                <w:b/>
                <w:color w:val="000000"/>
                <w:sz w:val="18"/>
                <w:szCs w:val="18"/>
              </w:rPr>
              <w:t>12</w:t>
            </w:r>
          </w:p>
        </w:tc>
        <w:tc>
          <w:tcPr>
            <w:tcW w:w="567" w:type="dxa"/>
            <w:tcBorders>
              <w:top w:val="single" w:sz="8" w:space="0" w:color="auto"/>
              <w:left w:val="nil"/>
              <w:bottom w:val="single" w:sz="4" w:space="0" w:color="auto"/>
              <w:right w:val="single" w:sz="4" w:space="0" w:color="auto"/>
            </w:tcBorders>
            <w:shd w:val="clear" w:color="auto" w:fill="F2F2F2"/>
            <w:noWrap/>
            <w:vAlign w:val="center"/>
            <w:hideMark/>
          </w:tcPr>
          <w:p w14:paraId="7545DABB" w14:textId="77777777" w:rsidR="000547F1" w:rsidRDefault="000547F1" w:rsidP="000547F1">
            <w:pPr>
              <w:jc w:val="center"/>
              <w:rPr>
                <w:b/>
                <w:color w:val="000000"/>
                <w:sz w:val="18"/>
                <w:szCs w:val="18"/>
              </w:rPr>
            </w:pPr>
            <w:r>
              <w:rPr>
                <w:b/>
                <w:color w:val="000000"/>
                <w:sz w:val="18"/>
                <w:szCs w:val="18"/>
              </w:rPr>
              <w:t>15</w:t>
            </w:r>
          </w:p>
        </w:tc>
        <w:tc>
          <w:tcPr>
            <w:tcW w:w="567" w:type="dxa"/>
            <w:tcBorders>
              <w:top w:val="single" w:sz="8" w:space="0" w:color="auto"/>
              <w:left w:val="nil"/>
              <w:bottom w:val="single" w:sz="4" w:space="0" w:color="auto"/>
              <w:right w:val="single" w:sz="4" w:space="0" w:color="auto"/>
            </w:tcBorders>
            <w:shd w:val="clear" w:color="auto" w:fill="F2F2F2"/>
            <w:noWrap/>
            <w:vAlign w:val="center"/>
            <w:hideMark/>
          </w:tcPr>
          <w:p w14:paraId="13E51F1D" w14:textId="77777777" w:rsidR="000547F1" w:rsidRDefault="000547F1" w:rsidP="000547F1">
            <w:pPr>
              <w:jc w:val="center"/>
              <w:rPr>
                <w:b/>
                <w:color w:val="000000"/>
                <w:sz w:val="18"/>
                <w:szCs w:val="18"/>
              </w:rPr>
            </w:pPr>
            <w:r>
              <w:rPr>
                <w:b/>
                <w:color w:val="000000"/>
                <w:sz w:val="18"/>
                <w:szCs w:val="18"/>
              </w:rPr>
              <w:t>20</w:t>
            </w:r>
          </w:p>
        </w:tc>
        <w:tc>
          <w:tcPr>
            <w:tcW w:w="567" w:type="dxa"/>
            <w:tcBorders>
              <w:top w:val="single" w:sz="8" w:space="0" w:color="auto"/>
              <w:left w:val="nil"/>
              <w:bottom w:val="single" w:sz="4" w:space="0" w:color="auto"/>
              <w:right w:val="single" w:sz="4" w:space="0" w:color="auto"/>
            </w:tcBorders>
            <w:shd w:val="clear" w:color="auto" w:fill="F2F2F2"/>
            <w:noWrap/>
            <w:vAlign w:val="center"/>
            <w:hideMark/>
          </w:tcPr>
          <w:p w14:paraId="57E753A8" w14:textId="77777777" w:rsidR="000547F1" w:rsidRDefault="000547F1" w:rsidP="000547F1">
            <w:pPr>
              <w:jc w:val="center"/>
              <w:rPr>
                <w:b/>
                <w:color w:val="000000"/>
                <w:sz w:val="18"/>
                <w:szCs w:val="18"/>
              </w:rPr>
            </w:pPr>
            <w:r>
              <w:rPr>
                <w:b/>
                <w:color w:val="000000"/>
                <w:sz w:val="18"/>
                <w:szCs w:val="18"/>
              </w:rPr>
              <w:t>25</w:t>
            </w:r>
          </w:p>
        </w:tc>
        <w:tc>
          <w:tcPr>
            <w:tcW w:w="567" w:type="dxa"/>
            <w:tcBorders>
              <w:top w:val="single" w:sz="8" w:space="0" w:color="auto"/>
              <w:left w:val="nil"/>
              <w:bottom w:val="single" w:sz="4" w:space="0" w:color="auto"/>
              <w:right w:val="single" w:sz="8" w:space="0" w:color="auto"/>
            </w:tcBorders>
            <w:shd w:val="clear" w:color="auto" w:fill="F2F2F2"/>
            <w:noWrap/>
            <w:vAlign w:val="center"/>
            <w:hideMark/>
          </w:tcPr>
          <w:p w14:paraId="60812FBE" w14:textId="77777777" w:rsidR="000547F1" w:rsidRDefault="000547F1" w:rsidP="000547F1">
            <w:pPr>
              <w:jc w:val="center"/>
              <w:rPr>
                <w:b/>
                <w:color w:val="000000"/>
                <w:sz w:val="18"/>
                <w:szCs w:val="18"/>
              </w:rPr>
            </w:pPr>
            <w:r>
              <w:rPr>
                <w:b/>
                <w:color w:val="000000"/>
                <w:sz w:val="18"/>
                <w:szCs w:val="18"/>
              </w:rPr>
              <w:t>30</w:t>
            </w:r>
          </w:p>
        </w:tc>
      </w:tr>
      <w:tr w:rsidR="000547F1" w14:paraId="47A6E53B" w14:textId="77777777" w:rsidTr="000F2284">
        <w:trPr>
          <w:trHeight w:val="315"/>
        </w:trPr>
        <w:tc>
          <w:tcPr>
            <w:tcW w:w="957" w:type="dxa"/>
            <w:tcBorders>
              <w:top w:val="nil"/>
              <w:left w:val="single" w:sz="8" w:space="0" w:color="auto"/>
              <w:bottom w:val="single" w:sz="8" w:space="0" w:color="auto"/>
              <w:right w:val="single" w:sz="8" w:space="0" w:color="auto"/>
            </w:tcBorders>
            <w:shd w:val="clear" w:color="auto" w:fill="D9D9D9"/>
            <w:noWrap/>
            <w:vAlign w:val="center"/>
            <w:hideMark/>
          </w:tcPr>
          <w:p w14:paraId="53608B3B" w14:textId="77777777" w:rsidR="000547F1" w:rsidRDefault="000547F1" w:rsidP="000547F1">
            <w:pPr>
              <w:jc w:val="center"/>
              <w:rPr>
                <w:b/>
                <w:bCs/>
                <w:color w:val="000000"/>
                <w:sz w:val="18"/>
                <w:szCs w:val="18"/>
              </w:rPr>
            </w:pPr>
            <w:r>
              <w:rPr>
                <w:b/>
                <w:bCs/>
                <w:color w:val="000000"/>
                <w:sz w:val="18"/>
                <w:szCs w:val="18"/>
              </w:rPr>
              <w:t>mL/hour</w:t>
            </w:r>
          </w:p>
        </w:tc>
        <w:tc>
          <w:tcPr>
            <w:tcW w:w="467" w:type="dxa"/>
            <w:tcBorders>
              <w:top w:val="nil"/>
              <w:left w:val="nil"/>
              <w:bottom w:val="single" w:sz="8" w:space="0" w:color="auto"/>
              <w:right w:val="single" w:sz="4" w:space="0" w:color="auto"/>
            </w:tcBorders>
            <w:noWrap/>
            <w:vAlign w:val="center"/>
            <w:hideMark/>
          </w:tcPr>
          <w:p w14:paraId="39CA2E07" w14:textId="77777777" w:rsidR="000547F1" w:rsidRDefault="000547F1" w:rsidP="000547F1">
            <w:pPr>
              <w:jc w:val="center"/>
              <w:rPr>
                <w:color w:val="000000"/>
                <w:sz w:val="18"/>
                <w:szCs w:val="18"/>
              </w:rPr>
            </w:pPr>
            <w:r>
              <w:rPr>
                <w:color w:val="000000"/>
                <w:sz w:val="18"/>
                <w:szCs w:val="18"/>
              </w:rPr>
              <w:t>1.9</w:t>
            </w:r>
          </w:p>
        </w:tc>
        <w:tc>
          <w:tcPr>
            <w:tcW w:w="467" w:type="dxa"/>
            <w:tcBorders>
              <w:top w:val="nil"/>
              <w:left w:val="nil"/>
              <w:bottom w:val="single" w:sz="8" w:space="0" w:color="auto"/>
              <w:right w:val="single" w:sz="4" w:space="0" w:color="auto"/>
            </w:tcBorders>
            <w:noWrap/>
            <w:vAlign w:val="center"/>
            <w:hideMark/>
          </w:tcPr>
          <w:p w14:paraId="1C5482FC" w14:textId="77777777" w:rsidR="000547F1" w:rsidRDefault="000547F1" w:rsidP="000547F1">
            <w:pPr>
              <w:jc w:val="center"/>
              <w:rPr>
                <w:color w:val="000000"/>
                <w:sz w:val="18"/>
                <w:szCs w:val="18"/>
              </w:rPr>
            </w:pPr>
            <w:r>
              <w:rPr>
                <w:color w:val="000000"/>
                <w:sz w:val="18"/>
                <w:szCs w:val="18"/>
              </w:rPr>
              <w:t>3.8</w:t>
            </w:r>
          </w:p>
        </w:tc>
        <w:tc>
          <w:tcPr>
            <w:tcW w:w="467" w:type="dxa"/>
            <w:tcBorders>
              <w:top w:val="nil"/>
              <w:left w:val="nil"/>
              <w:bottom w:val="single" w:sz="8" w:space="0" w:color="auto"/>
              <w:right w:val="single" w:sz="4" w:space="0" w:color="auto"/>
            </w:tcBorders>
            <w:noWrap/>
            <w:vAlign w:val="center"/>
            <w:hideMark/>
          </w:tcPr>
          <w:p w14:paraId="7131B91D" w14:textId="77777777" w:rsidR="000547F1" w:rsidRDefault="000547F1" w:rsidP="000547F1">
            <w:pPr>
              <w:jc w:val="center"/>
              <w:rPr>
                <w:color w:val="000000"/>
                <w:sz w:val="18"/>
                <w:szCs w:val="18"/>
              </w:rPr>
            </w:pPr>
            <w:r>
              <w:rPr>
                <w:color w:val="000000"/>
                <w:sz w:val="18"/>
                <w:szCs w:val="18"/>
              </w:rPr>
              <w:t>5.6</w:t>
            </w:r>
          </w:p>
        </w:tc>
        <w:tc>
          <w:tcPr>
            <w:tcW w:w="467" w:type="dxa"/>
            <w:tcBorders>
              <w:top w:val="nil"/>
              <w:left w:val="nil"/>
              <w:bottom w:val="single" w:sz="8" w:space="0" w:color="auto"/>
              <w:right w:val="single" w:sz="4" w:space="0" w:color="auto"/>
            </w:tcBorders>
            <w:noWrap/>
            <w:vAlign w:val="center"/>
            <w:hideMark/>
          </w:tcPr>
          <w:p w14:paraId="1B9776E3" w14:textId="77777777" w:rsidR="000547F1" w:rsidRDefault="000547F1" w:rsidP="000547F1">
            <w:pPr>
              <w:jc w:val="center"/>
              <w:rPr>
                <w:color w:val="000000"/>
                <w:sz w:val="18"/>
                <w:szCs w:val="18"/>
              </w:rPr>
            </w:pPr>
            <w:r>
              <w:rPr>
                <w:color w:val="000000"/>
                <w:sz w:val="18"/>
                <w:szCs w:val="18"/>
              </w:rPr>
              <w:t>7.5</w:t>
            </w:r>
          </w:p>
        </w:tc>
        <w:tc>
          <w:tcPr>
            <w:tcW w:w="467" w:type="dxa"/>
            <w:tcBorders>
              <w:top w:val="nil"/>
              <w:left w:val="nil"/>
              <w:bottom w:val="single" w:sz="8" w:space="0" w:color="auto"/>
              <w:right w:val="single" w:sz="4" w:space="0" w:color="auto"/>
            </w:tcBorders>
            <w:noWrap/>
            <w:vAlign w:val="center"/>
            <w:hideMark/>
          </w:tcPr>
          <w:p w14:paraId="1CB8A4EE" w14:textId="77777777" w:rsidR="000547F1" w:rsidRDefault="000547F1" w:rsidP="000547F1">
            <w:pPr>
              <w:jc w:val="center"/>
              <w:rPr>
                <w:color w:val="000000"/>
                <w:sz w:val="18"/>
                <w:szCs w:val="18"/>
              </w:rPr>
            </w:pPr>
            <w:r>
              <w:rPr>
                <w:color w:val="000000"/>
                <w:sz w:val="18"/>
                <w:szCs w:val="18"/>
              </w:rPr>
              <w:t>9.4</w:t>
            </w:r>
          </w:p>
        </w:tc>
        <w:tc>
          <w:tcPr>
            <w:tcW w:w="567" w:type="dxa"/>
            <w:tcBorders>
              <w:top w:val="nil"/>
              <w:left w:val="nil"/>
              <w:bottom w:val="single" w:sz="8" w:space="0" w:color="auto"/>
              <w:right w:val="single" w:sz="4" w:space="0" w:color="auto"/>
            </w:tcBorders>
            <w:noWrap/>
            <w:vAlign w:val="center"/>
            <w:hideMark/>
          </w:tcPr>
          <w:p w14:paraId="729BF65B" w14:textId="77777777" w:rsidR="000547F1" w:rsidRDefault="000547F1" w:rsidP="000547F1">
            <w:pPr>
              <w:jc w:val="center"/>
              <w:rPr>
                <w:color w:val="000000"/>
                <w:sz w:val="18"/>
                <w:szCs w:val="18"/>
              </w:rPr>
            </w:pPr>
            <w:r>
              <w:rPr>
                <w:color w:val="000000"/>
                <w:sz w:val="18"/>
                <w:szCs w:val="18"/>
              </w:rPr>
              <w:t>11.3</w:t>
            </w:r>
          </w:p>
        </w:tc>
        <w:tc>
          <w:tcPr>
            <w:tcW w:w="567" w:type="dxa"/>
            <w:tcBorders>
              <w:top w:val="nil"/>
              <w:left w:val="nil"/>
              <w:bottom w:val="single" w:sz="8" w:space="0" w:color="auto"/>
              <w:right w:val="single" w:sz="4" w:space="0" w:color="auto"/>
            </w:tcBorders>
            <w:noWrap/>
            <w:vAlign w:val="center"/>
            <w:hideMark/>
          </w:tcPr>
          <w:p w14:paraId="6446EE3A" w14:textId="77777777" w:rsidR="000547F1" w:rsidRDefault="000547F1" w:rsidP="000547F1">
            <w:pPr>
              <w:jc w:val="center"/>
              <w:rPr>
                <w:color w:val="000000"/>
                <w:sz w:val="18"/>
                <w:szCs w:val="18"/>
              </w:rPr>
            </w:pPr>
            <w:r>
              <w:rPr>
                <w:color w:val="000000"/>
                <w:sz w:val="18"/>
                <w:szCs w:val="18"/>
              </w:rPr>
              <w:t>13.1</w:t>
            </w:r>
          </w:p>
        </w:tc>
        <w:tc>
          <w:tcPr>
            <w:tcW w:w="567" w:type="dxa"/>
            <w:tcBorders>
              <w:top w:val="nil"/>
              <w:left w:val="nil"/>
              <w:bottom w:val="single" w:sz="8" w:space="0" w:color="auto"/>
              <w:right w:val="single" w:sz="4" w:space="0" w:color="auto"/>
            </w:tcBorders>
            <w:noWrap/>
            <w:vAlign w:val="center"/>
            <w:hideMark/>
          </w:tcPr>
          <w:p w14:paraId="102E19F0" w14:textId="77777777" w:rsidR="000547F1" w:rsidRDefault="000547F1" w:rsidP="000547F1">
            <w:pPr>
              <w:jc w:val="center"/>
              <w:rPr>
                <w:color w:val="000000"/>
                <w:sz w:val="18"/>
                <w:szCs w:val="18"/>
              </w:rPr>
            </w:pPr>
            <w:r>
              <w:rPr>
                <w:color w:val="000000"/>
                <w:sz w:val="18"/>
                <w:szCs w:val="18"/>
              </w:rPr>
              <w:t>15.0</w:t>
            </w:r>
          </w:p>
        </w:tc>
        <w:tc>
          <w:tcPr>
            <w:tcW w:w="567" w:type="dxa"/>
            <w:tcBorders>
              <w:top w:val="nil"/>
              <w:left w:val="nil"/>
              <w:bottom w:val="single" w:sz="8" w:space="0" w:color="auto"/>
              <w:right w:val="single" w:sz="4" w:space="0" w:color="auto"/>
            </w:tcBorders>
            <w:noWrap/>
            <w:vAlign w:val="center"/>
            <w:hideMark/>
          </w:tcPr>
          <w:p w14:paraId="53A5D11F" w14:textId="77777777" w:rsidR="000547F1" w:rsidRDefault="000547F1" w:rsidP="000547F1">
            <w:pPr>
              <w:jc w:val="center"/>
              <w:rPr>
                <w:color w:val="000000"/>
                <w:sz w:val="18"/>
                <w:szCs w:val="18"/>
              </w:rPr>
            </w:pPr>
            <w:r>
              <w:rPr>
                <w:color w:val="000000"/>
                <w:sz w:val="18"/>
                <w:szCs w:val="18"/>
              </w:rPr>
              <w:t>16.9</w:t>
            </w:r>
          </w:p>
        </w:tc>
        <w:tc>
          <w:tcPr>
            <w:tcW w:w="567" w:type="dxa"/>
            <w:tcBorders>
              <w:top w:val="nil"/>
              <w:left w:val="nil"/>
              <w:bottom w:val="single" w:sz="8" w:space="0" w:color="auto"/>
              <w:right w:val="single" w:sz="4" w:space="0" w:color="auto"/>
            </w:tcBorders>
            <w:noWrap/>
            <w:vAlign w:val="center"/>
            <w:hideMark/>
          </w:tcPr>
          <w:p w14:paraId="1B54704D" w14:textId="77777777" w:rsidR="000547F1" w:rsidRDefault="000547F1" w:rsidP="000547F1">
            <w:pPr>
              <w:jc w:val="center"/>
              <w:rPr>
                <w:color w:val="000000"/>
                <w:sz w:val="18"/>
                <w:szCs w:val="18"/>
              </w:rPr>
            </w:pPr>
            <w:r>
              <w:rPr>
                <w:color w:val="000000"/>
                <w:sz w:val="18"/>
                <w:szCs w:val="18"/>
              </w:rPr>
              <w:t>18.8</w:t>
            </w:r>
          </w:p>
        </w:tc>
        <w:tc>
          <w:tcPr>
            <w:tcW w:w="567" w:type="dxa"/>
            <w:tcBorders>
              <w:top w:val="nil"/>
              <w:left w:val="nil"/>
              <w:bottom w:val="single" w:sz="8" w:space="0" w:color="auto"/>
              <w:right w:val="single" w:sz="4" w:space="0" w:color="auto"/>
            </w:tcBorders>
            <w:noWrap/>
            <w:vAlign w:val="center"/>
            <w:hideMark/>
          </w:tcPr>
          <w:p w14:paraId="1164EBE1" w14:textId="77777777" w:rsidR="000547F1" w:rsidRDefault="000547F1" w:rsidP="000547F1">
            <w:pPr>
              <w:jc w:val="center"/>
              <w:rPr>
                <w:color w:val="000000"/>
                <w:sz w:val="18"/>
                <w:szCs w:val="18"/>
              </w:rPr>
            </w:pPr>
            <w:r>
              <w:rPr>
                <w:color w:val="000000"/>
                <w:sz w:val="18"/>
                <w:szCs w:val="18"/>
              </w:rPr>
              <w:t>20.6</w:t>
            </w:r>
          </w:p>
        </w:tc>
        <w:tc>
          <w:tcPr>
            <w:tcW w:w="567" w:type="dxa"/>
            <w:tcBorders>
              <w:top w:val="nil"/>
              <w:left w:val="nil"/>
              <w:bottom w:val="single" w:sz="8" w:space="0" w:color="auto"/>
              <w:right w:val="single" w:sz="4" w:space="0" w:color="auto"/>
            </w:tcBorders>
            <w:noWrap/>
            <w:vAlign w:val="center"/>
            <w:hideMark/>
          </w:tcPr>
          <w:p w14:paraId="67B9C92A" w14:textId="77777777" w:rsidR="000547F1" w:rsidRDefault="000547F1" w:rsidP="000547F1">
            <w:pPr>
              <w:jc w:val="center"/>
              <w:rPr>
                <w:color w:val="000000"/>
                <w:sz w:val="18"/>
                <w:szCs w:val="18"/>
              </w:rPr>
            </w:pPr>
            <w:r>
              <w:rPr>
                <w:color w:val="000000"/>
                <w:sz w:val="18"/>
                <w:szCs w:val="18"/>
              </w:rPr>
              <w:t>22.5</w:t>
            </w:r>
          </w:p>
        </w:tc>
        <w:tc>
          <w:tcPr>
            <w:tcW w:w="567" w:type="dxa"/>
            <w:tcBorders>
              <w:top w:val="nil"/>
              <w:left w:val="nil"/>
              <w:bottom w:val="single" w:sz="8" w:space="0" w:color="auto"/>
              <w:right w:val="single" w:sz="4" w:space="0" w:color="auto"/>
            </w:tcBorders>
            <w:noWrap/>
            <w:vAlign w:val="center"/>
            <w:hideMark/>
          </w:tcPr>
          <w:p w14:paraId="5D673376" w14:textId="77777777" w:rsidR="000547F1" w:rsidRDefault="000547F1" w:rsidP="000547F1">
            <w:pPr>
              <w:jc w:val="center"/>
              <w:rPr>
                <w:color w:val="000000"/>
                <w:sz w:val="18"/>
                <w:szCs w:val="18"/>
              </w:rPr>
            </w:pPr>
            <w:r>
              <w:rPr>
                <w:color w:val="000000"/>
                <w:sz w:val="18"/>
                <w:szCs w:val="18"/>
              </w:rPr>
              <w:t>28.1</w:t>
            </w:r>
          </w:p>
        </w:tc>
        <w:tc>
          <w:tcPr>
            <w:tcW w:w="567" w:type="dxa"/>
            <w:tcBorders>
              <w:top w:val="nil"/>
              <w:left w:val="nil"/>
              <w:bottom w:val="single" w:sz="8" w:space="0" w:color="auto"/>
              <w:right w:val="single" w:sz="4" w:space="0" w:color="auto"/>
            </w:tcBorders>
            <w:noWrap/>
            <w:vAlign w:val="center"/>
            <w:hideMark/>
          </w:tcPr>
          <w:p w14:paraId="5B2E2296" w14:textId="77777777" w:rsidR="000547F1" w:rsidRDefault="000547F1" w:rsidP="000547F1">
            <w:pPr>
              <w:jc w:val="center"/>
              <w:rPr>
                <w:color w:val="000000"/>
                <w:sz w:val="18"/>
                <w:szCs w:val="18"/>
              </w:rPr>
            </w:pPr>
            <w:r>
              <w:rPr>
                <w:color w:val="000000"/>
                <w:sz w:val="18"/>
                <w:szCs w:val="18"/>
              </w:rPr>
              <w:t>37.5</w:t>
            </w:r>
          </w:p>
        </w:tc>
        <w:tc>
          <w:tcPr>
            <w:tcW w:w="567" w:type="dxa"/>
            <w:tcBorders>
              <w:top w:val="nil"/>
              <w:left w:val="nil"/>
              <w:bottom w:val="single" w:sz="8" w:space="0" w:color="auto"/>
              <w:right w:val="single" w:sz="4" w:space="0" w:color="auto"/>
            </w:tcBorders>
            <w:noWrap/>
            <w:vAlign w:val="center"/>
            <w:hideMark/>
          </w:tcPr>
          <w:p w14:paraId="13F1C3D7" w14:textId="77777777" w:rsidR="000547F1" w:rsidRDefault="000547F1" w:rsidP="000547F1">
            <w:pPr>
              <w:jc w:val="center"/>
              <w:rPr>
                <w:color w:val="000000"/>
                <w:sz w:val="18"/>
                <w:szCs w:val="18"/>
              </w:rPr>
            </w:pPr>
            <w:r>
              <w:rPr>
                <w:color w:val="000000"/>
                <w:sz w:val="18"/>
                <w:szCs w:val="18"/>
              </w:rPr>
              <w:t>46.9</w:t>
            </w:r>
          </w:p>
        </w:tc>
        <w:tc>
          <w:tcPr>
            <w:tcW w:w="567" w:type="dxa"/>
            <w:tcBorders>
              <w:top w:val="nil"/>
              <w:left w:val="nil"/>
              <w:bottom w:val="single" w:sz="8" w:space="0" w:color="auto"/>
              <w:right w:val="single" w:sz="8" w:space="0" w:color="auto"/>
            </w:tcBorders>
            <w:noWrap/>
            <w:vAlign w:val="center"/>
            <w:hideMark/>
          </w:tcPr>
          <w:p w14:paraId="3CF2BF6F" w14:textId="77777777" w:rsidR="000547F1" w:rsidRDefault="000547F1" w:rsidP="000547F1">
            <w:pPr>
              <w:jc w:val="center"/>
              <w:rPr>
                <w:color w:val="000000"/>
                <w:sz w:val="18"/>
                <w:szCs w:val="18"/>
              </w:rPr>
            </w:pPr>
            <w:r>
              <w:rPr>
                <w:color w:val="000000"/>
                <w:sz w:val="18"/>
                <w:szCs w:val="18"/>
              </w:rPr>
              <w:t>56.3</w:t>
            </w:r>
          </w:p>
        </w:tc>
      </w:tr>
    </w:tbl>
    <w:p w14:paraId="63C3DEA7" w14:textId="4B0C63CD" w:rsidR="00F20510" w:rsidRDefault="007A0B97" w:rsidP="004D2F3F">
      <w:pPr>
        <w:pStyle w:val="Heading4"/>
        <w:spacing w:after="120"/>
      </w:pPr>
      <w:r>
        <w:t xml:space="preserve">Sepsis </w:t>
      </w:r>
      <w:r w:rsidR="0035427F">
        <w:t xml:space="preserve">(weight based) </w:t>
      </w:r>
      <w:r>
        <w:t>dosing</w:t>
      </w:r>
      <w:r w:rsidR="00F20510">
        <w:t xml:space="preserve"> – See dosing table on next page</w:t>
      </w:r>
      <w:r>
        <w:t>:</w:t>
      </w:r>
    </w:p>
    <w:p w14:paraId="0B56017D" w14:textId="3D667481" w:rsidR="00F20510" w:rsidRDefault="00F20510" w:rsidP="00F20510">
      <w:pPr>
        <w:pStyle w:val="Heading5"/>
      </w:pPr>
      <w:r>
        <w:t>Weight based dosing: 0.1-</w:t>
      </w:r>
      <w:r w:rsidR="003F1714">
        <w:t>0.5</w:t>
      </w:r>
      <w:r>
        <w:t xml:space="preserve"> mcg/kg/min (concentration 8 mg/250 mL; 32 mcg/mL)</w:t>
      </w:r>
    </w:p>
    <w:p w14:paraId="7D83D1F4" w14:textId="1AC4E152" w:rsidR="00F20510" w:rsidRDefault="00F20510" w:rsidP="00F20510">
      <w:pPr>
        <w:pStyle w:val="Heading5"/>
      </w:pPr>
      <w:r>
        <w:t>Titrate up one or two dose ranges not faster than every 2 minutes on the chart to maintain a MAP of &gt;65, HR &lt;140bpm – per sending physician orders</w:t>
      </w:r>
    </w:p>
    <w:p w14:paraId="355D8C9C" w14:textId="70AA4046" w:rsidR="00F20510" w:rsidRDefault="00F20510" w:rsidP="00F20510">
      <w:pPr>
        <w:pStyle w:val="Heading5"/>
      </w:pPr>
      <w:r>
        <w:t>Titrate down or off slowly</w:t>
      </w:r>
    </w:p>
    <w:p w14:paraId="7E92756B" w14:textId="77777777" w:rsidR="002438FC" w:rsidRDefault="002438FC" w:rsidP="002438FC"/>
    <w:p w14:paraId="7AEBB70C" w14:textId="77777777" w:rsidR="00F20510" w:rsidRDefault="00F20510">
      <w:pPr>
        <w:rPr>
          <w:sz w:val="20"/>
          <w:szCs w:val="48"/>
        </w:rPr>
      </w:pPr>
      <w:r>
        <w:br w:type="page"/>
      </w:r>
    </w:p>
    <w:tbl>
      <w:tblPr>
        <w:tblW w:w="0" w:type="auto"/>
        <w:jc w:val="center"/>
        <w:tblLook w:val="04A0" w:firstRow="1" w:lastRow="0" w:firstColumn="1" w:lastColumn="0" w:noHBand="0" w:noVBand="1"/>
      </w:tblPr>
      <w:tblGrid>
        <w:gridCol w:w="2682"/>
        <w:gridCol w:w="1263"/>
        <w:gridCol w:w="1263"/>
        <w:gridCol w:w="1263"/>
        <w:gridCol w:w="1263"/>
        <w:gridCol w:w="1477"/>
      </w:tblGrid>
      <w:tr w:rsidR="004D2F3F" w:rsidRPr="0035427F" w14:paraId="2944F5BA" w14:textId="77777777" w:rsidTr="000F2284">
        <w:trPr>
          <w:trHeight w:val="268"/>
          <w:jc w:val="center"/>
        </w:trPr>
        <w:tc>
          <w:tcPr>
            <w:tcW w:w="0" w:type="auto"/>
            <w:gridSpan w:val="6"/>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14:paraId="6C418980" w14:textId="63728C6E" w:rsidR="004D2F3F" w:rsidRPr="0035427F" w:rsidRDefault="00022C84" w:rsidP="004D2F3F">
            <w:pPr>
              <w:jc w:val="center"/>
              <w:rPr>
                <w:b/>
                <w:color w:val="FFFFFF" w:themeColor="background1"/>
                <w:sz w:val="20"/>
                <w:szCs w:val="20"/>
              </w:rPr>
            </w:pPr>
            <w:r w:rsidRPr="00022C84">
              <w:rPr>
                <w:b/>
                <w:color w:val="FFFFFF" w:themeColor="background1"/>
                <w:sz w:val="20"/>
                <w:szCs w:val="20"/>
              </w:rPr>
              <w:lastRenderedPageBreak/>
              <w:t>mcg/kg/minute (alternative weight-based) dosing chart using 8 mg/250 mL (32 mcg/mL) standard IV drip</w:t>
            </w:r>
          </w:p>
        </w:tc>
      </w:tr>
      <w:tr w:rsidR="004D2F3F" w14:paraId="12A05447" w14:textId="77777777" w:rsidTr="000F2284">
        <w:trPr>
          <w:trHeight w:val="268"/>
          <w:jc w:val="center"/>
        </w:trPr>
        <w:tc>
          <w:tcPr>
            <w:tcW w:w="0" w:type="auto"/>
            <w:tcBorders>
              <w:top w:val="single" w:sz="8" w:space="0" w:color="auto"/>
              <w:left w:val="single" w:sz="8" w:space="0" w:color="auto"/>
              <w:bottom w:val="single" w:sz="8" w:space="0" w:color="auto"/>
              <w:right w:val="single" w:sz="8" w:space="0" w:color="auto"/>
            </w:tcBorders>
            <w:shd w:val="clear" w:color="auto" w:fill="D9D9D9"/>
            <w:vAlign w:val="center"/>
            <w:hideMark/>
          </w:tcPr>
          <w:p w14:paraId="5593AEB8" w14:textId="77777777" w:rsidR="004D2F3F" w:rsidRDefault="004D2F3F" w:rsidP="004D2F3F">
            <w:pPr>
              <w:jc w:val="center"/>
              <w:rPr>
                <w:b/>
                <w:bCs/>
                <w:color w:val="000000"/>
                <w:sz w:val="18"/>
                <w:szCs w:val="18"/>
              </w:rPr>
            </w:pPr>
            <w:r>
              <w:rPr>
                <w:b/>
                <w:bCs/>
                <w:color w:val="000000"/>
                <w:sz w:val="18"/>
                <w:szCs w:val="18"/>
              </w:rPr>
              <w:t>mcg/kg/min</w:t>
            </w:r>
          </w:p>
        </w:tc>
        <w:tc>
          <w:tcPr>
            <w:tcW w:w="0" w:type="auto"/>
            <w:tcBorders>
              <w:top w:val="single" w:sz="8" w:space="0" w:color="auto"/>
              <w:left w:val="nil"/>
              <w:bottom w:val="nil"/>
              <w:right w:val="single" w:sz="8" w:space="0" w:color="auto"/>
            </w:tcBorders>
            <w:shd w:val="clear" w:color="auto" w:fill="D9D9D9"/>
            <w:vAlign w:val="center"/>
            <w:hideMark/>
          </w:tcPr>
          <w:p w14:paraId="1DA2B3FE" w14:textId="77777777" w:rsidR="004D2F3F" w:rsidRDefault="004D2F3F" w:rsidP="004D2F3F">
            <w:pPr>
              <w:jc w:val="center"/>
              <w:rPr>
                <w:color w:val="000000"/>
                <w:sz w:val="18"/>
                <w:szCs w:val="18"/>
              </w:rPr>
            </w:pPr>
            <w:r>
              <w:rPr>
                <w:color w:val="000000"/>
                <w:sz w:val="18"/>
                <w:szCs w:val="18"/>
              </w:rPr>
              <w:t>0.1</w:t>
            </w:r>
          </w:p>
        </w:tc>
        <w:tc>
          <w:tcPr>
            <w:tcW w:w="0" w:type="auto"/>
            <w:tcBorders>
              <w:top w:val="single" w:sz="8" w:space="0" w:color="auto"/>
              <w:left w:val="nil"/>
              <w:bottom w:val="nil"/>
              <w:right w:val="single" w:sz="8" w:space="0" w:color="auto"/>
            </w:tcBorders>
            <w:shd w:val="clear" w:color="auto" w:fill="D9D9D9"/>
            <w:vAlign w:val="center"/>
            <w:hideMark/>
          </w:tcPr>
          <w:p w14:paraId="05DFE760" w14:textId="77777777" w:rsidR="004D2F3F" w:rsidRDefault="004D2F3F" w:rsidP="004D2F3F">
            <w:pPr>
              <w:jc w:val="center"/>
              <w:rPr>
                <w:color w:val="000000"/>
                <w:sz w:val="18"/>
                <w:szCs w:val="18"/>
              </w:rPr>
            </w:pPr>
            <w:r>
              <w:rPr>
                <w:color w:val="000000"/>
                <w:sz w:val="18"/>
                <w:szCs w:val="18"/>
              </w:rPr>
              <w:t>0.2</w:t>
            </w:r>
          </w:p>
        </w:tc>
        <w:tc>
          <w:tcPr>
            <w:tcW w:w="0" w:type="auto"/>
            <w:tcBorders>
              <w:top w:val="single" w:sz="8" w:space="0" w:color="auto"/>
              <w:left w:val="nil"/>
              <w:bottom w:val="nil"/>
              <w:right w:val="single" w:sz="8" w:space="0" w:color="auto"/>
            </w:tcBorders>
            <w:shd w:val="clear" w:color="auto" w:fill="D9D9D9"/>
            <w:vAlign w:val="center"/>
            <w:hideMark/>
          </w:tcPr>
          <w:p w14:paraId="79BC0804" w14:textId="77777777" w:rsidR="004D2F3F" w:rsidRDefault="004D2F3F" w:rsidP="004D2F3F">
            <w:pPr>
              <w:jc w:val="center"/>
              <w:rPr>
                <w:color w:val="000000"/>
                <w:sz w:val="18"/>
                <w:szCs w:val="18"/>
              </w:rPr>
            </w:pPr>
            <w:r>
              <w:rPr>
                <w:color w:val="000000"/>
                <w:sz w:val="18"/>
                <w:szCs w:val="18"/>
              </w:rPr>
              <w:t>0.3</w:t>
            </w:r>
          </w:p>
        </w:tc>
        <w:tc>
          <w:tcPr>
            <w:tcW w:w="0" w:type="auto"/>
            <w:tcBorders>
              <w:top w:val="single" w:sz="8" w:space="0" w:color="auto"/>
              <w:left w:val="nil"/>
              <w:bottom w:val="nil"/>
              <w:right w:val="single" w:sz="8" w:space="0" w:color="auto"/>
            </w:tcBorders>
            <w:shd w:val="clear" w:color="auto" w:fill="D9D9D9"/>
            <w:vAlign w:val="center"/>
            <w:hideMark/>
          </w:tcPr>
          <w:p w14:paraId="3D8C7FDC" w14:textId="77777777" w:rsidR="004D2F3F" w:rsidRDefault="004D2F3F" w:rsidP="004D2F3F">
            <w:pPr>
              <w:jc w:val="center"/>
              <w:rPr>
                <w:color w:val="000000"/>
                <w:sz w:val="18"/>
                <w:szCs w:val="18"/>
              </w:rPr>
            </w:pPr>
            <w:r>
              <w:rPr>
                <w:color w:val="000000"/>
                <w:sz w:val="18"/>
                <w:szCs w:val="18"/>
              </w:rPr>
              <w:t>0.4</w:t>
            </w:r>
          </w:p>
        </w:tc>
        <w:tc>
          <w:tcPr>
            <w:tcW w:w="0" w:type="auto"/>
            <w:tcBorders>
              <w:top w:val="single" w:sz="8" w:space="0" w:color="auto"/>
              <w:left w:val="nil"/>
              <w:bottom w:val="nil"/>
              <w:right w:val="single" w:sz="8" w:space="0" w:color="auto"/>
            </w:tcBorders>
            <w:shd w:val="clear" w:color="auto" w:fill="D9D9D9"/>
            <w:vAlign w:val="center"/>
            <w:hideMark/>
          </w:tcPr>
          <w:p w14:paraId="5211DEE2" w14:textId="77777777" w:rsidR="004D2F3F" w:rsidRDefault="004D2F3F" w:rsidP="004D2F3F">
            <w:pPr>
              <w:jc w:val="center"/>
              <w:rPr>
                <w:color w:val="000000"/>
                <w:sz w:val="18"/>
                <w:szCs w:val="18"/>
              </w:rPr>
            </w:pPr>
            <w:r>
              <w:rPr>
                <w:color w:val="000000"/>
                <w:sz w:val="18"/>
                <w:szCs w:val="18"/>
              </w:rPr>
              <w:t>0.5</w:t>
            </w:r>
          </w:p>
        </w:tc>
      </w:tr>
      <w:tr w:rsidR="004D2F3F" w14:paraId="0CE1EF27" w14:textId="77777777" w:rsidTr="000F2284">
        <w:trPr>
          <w:trHeight w:val="315"/>
          <w:jc w:val="center"/>
        </w:trPr>
        <w:tc>
          <w:tcPr>
            <w:tcW w:w="0" w:type="auto"/>
            <w:tcBorders>
              <w:top w:val="nil"/>
              <w:left w:val="single" w:sz="8" w:space="0" w:color="auto"/>
              <w:bottom w:val="single" w:sz="8" w:space="0" w:color="auto"/>
              <w:right w:val="nil"/>
            </w:tcBorders>
            <w:shd w:val="clear" w:color="auto" w:fill="BFBFBF"/>
            <w:vAlign w:val="center"/>
            <w:hideMark/>
          </w:tcPr>
          <w:p w14:paraId="2BCDE8E8" w14:textId="77777777" w:rsidR="004D2F3F" w:rsidRDefault="004D2F3F" w:rsidP="004D2F3F">
            <w:pPr>
              <w:jc w:val="center"/>
              <w:rPr>
                <w:b/>
                <w:bCs/>
                <w:color w:val="000000"/>
                <w:sz w:val="18"/>
                <w:szCs w:val="18"/>
              </w:rPr>
            </w:pPr>
            <w:proofErr w:type="spellStart"/>
            <w:r>
              <w:rPr>
                <w:b/>
                <w:bCs/>
                <w:color w:val="000000"/>
                <w:sz w:val="18"/>
                <w:szCs w:val="18"/>
              </w:rPr>
              <w:t>Wt</w:t>
            </w:r>
            <w:proofErr w:type="spellEnd"/>
            <w:r>
              <w:rPr>
                <w:b/>
                <w:bCs/>
                <w:color w:val="000000"/>
                <w:sz w:val="18"/>
                <w:szCs w:val="18"/>
              </w:rPr>
              <w:t xml:space="preserve"> (kg) </w:t>
            </w:r>
            <w:r>
              <w:rPr>
                <w:rFonts w:ascii="Wingdings" w:hAnsi="Wingdings"/>
                <w:b/>
                <w:bCs/>
                <w:color w:val="000000"/>
                <w:sz w:val="18"/>
                <w:szCs w:val="18"/>
              </w:rPr>
              <w:t></w:t>
            </w:r>
          </w:p>
        </w:tc>
        <w:tc>
          <w:tcPr>
            <w:tcW w:w="0" w:type="auto"/>
            <w:gridSpan w:val="5"/>
            <w:tcBorders>
              <w:top w:val="single" w:sz="8" w:space="0" w:color="auto"/>
              <w:left w:val="single" w:sz="8" w:space="0" w:color="auto"/>
              <w:bottom w:val="single" w:sz="8" w:space="0" w:color="auto"/>
              <w:right w:val="single" w:sz="8" w:space="0" w:color="000000"/>
            </w:tcBorders>
            <w:noWrap/>
            <w:vAlign w:val="center"/>
            <w:hideMark/>
          </w:tcPr>
          <w:p w14:paraId="156CE034" w14:textId="77777777" w:rsidR="004D2F3F" w:rsidRDefault="004D2F3F" w:rsidP="004D2F3F">
            <w:pPr>
              <w:jc w:val="center"/>
              <w:rPr>
                <w:b/>
                <w:color w:val="000000"/>
                <w:sz w:val="17"/>
                <w:szCs w:val="17"/>
              </w:rPr>
            </w:pPr>
            <w:r>
              <w:rPr>
                <w:b/>
                <w:color w:val="000000"/>
                <w:sz w:val="17"/>
                <w:szCs w:val="17"/>
              </w:rPr>
              <w:t>Infusion rate below is mL/hour using 8mg/250 mL (32 mcg/mL) drip</w:t>
            </w:r>
          </w:p>
        </w:tc>
      </w:tr>
      <w:tr w:rsidR="004D2F3F" w14:paraId="06CDBBE5" w14:textId="77777777" w:rsidTr="000F2284">
        <w:trPr>
          <w:trHeight w:val="142"/>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52A070DA" w14:textId="77777777" w:rsidR="004D2F3F" w:rsidRDefault="004D2F3F" w:rsidP="004D2F3F">
            <w:pPr>
              <w:jc w:val="center"/>
              <w:rPr>
                <w:b/>
                <w:color w:val="000000"/>
                <w:sz w:val="18"/>
                <w:szCs w:val="18"/>
              </w:rPr>
            </w:pPr>
            <w:r>
              <w:rPr>
                <w:b/>
                <w:color w:val="000000"/>
                <w:sz w:val="18"/>
                <w:szCs w:val="18"/>
              </w:rPr>
              <w:t>40</w:t>
            </w:r>
          </w:p>
        </w:tc>
        <w:tc>
          <w:tcPr>
            <w:tcW w:w="0" w:type="auto"/>
            <w:tcBorders>
              <w:top w:val="nil"/>
              <w:left w:val="nil"/>
              <w:bottom w:val="single" w:sz="8" w:space="0" w:color="auto"/>
              <w:right w:val="single" w:sz="8" w:space="0" w:color="auto"/>
            </w:tcBorders>
            <w:shd w:val="clear" w:color="auto" w:fill="F2F2F2"/>
            <w:vAlign w:val="center"/>
            <w:hideMark/>
          </w:tcPr>
          <w:p w14:paraId="7016322F" w14:textId="77777777" w:rsidR="004D2F3F" w:rsidRDefault="004D2F3F" w:rsidP="004D2F3F">
            <w:pPr>
              <w:jc w:val="center"/>
              <w:rPr>
                <w:color w:val="000000"/>
                <w:sz w:val="18"/>
                <w:szCs w:val="18"/>
              </w:rPr>
            </w:pPr>
            <w:r>
              <w:rPr>
                <w:color w:val="000000"/>
                <w:sz w:val="18"/>
                <w:szCs w:val="18"/>
              </w:rPr>
              <w:t>7.5</w:t>
            </w:r>
          </w:p>
        </w:tc>
        <w:tc>
          <w:tcPr>
            <w:tcW w:w="0" w:type="auto"/>
            <w:tcBorders>
              <w:top w:val="nil"/>
              <w:left w:val="nil"/>
              <w:bottom w:val="single" w:sz="8" w:space="0" w:color="auto"/>
              <w:right w:val="single" w:sz="8" w:space="0" w:color="auto"/>
            </w:tcBorders>
            <w:shd w:val="clear" w:color="auto" w:fill="F2F2F2"/>
            <w:vAlign w:val="center"/>
            <w:hideMark/>
          </w:tcPr>
          <w:p w14:paraId="1E9030DC" w14:textId="77777777" w:rsidR="004D2F3F" w:rsidRDefault="004D2F3F" w:rsidP="004D2F3F">
            <w:pPr>
              <w:jc w:val="center"/>
              <w:rPr>
                <w:color w:val="000000"/>
                <w:sz w:val="18"/>
                <w:szCs w:val="18"/>
              </w:rPr>
            </w:pPr>
            <w:r>
              <w:rPr>
                <w:color w:val="000000"/>
                <w:sz w:val="18"/>
                <w:szCs w:val="18"/>
              </w:rPr>
              <w:t>15.0</w:t>
            </w:r>
          </w:p>
        </w:tc>
        <w:tc>
          <w:tcPr>
            <w:tcW w:w="0" w:type="auto"/>
            <w:tcBorders>
              <w:top w:val="nil"/>
              <w:left w:val="nil"/>
              <w:bottom w:val="single" w:sz="8" w:space="0" w:color="auto"/>
              <w:right w:val="single" w:sz="8" w:space="0" w:color="auto"/>
            </w:tcBorders>
            <w:shd w:val="clear" w:color="auto" w:fill="F2F2F2"/>
            <w:vAlign w:val="center"/>
            <w:hideMark/>
          </w:tcPr>
          <w:p w14:paraId="1CAF1E19" w14:textId="77777777" w:rsidR="004D2F3F" w:rsidRDefault="004D2F3F" w:rsidP="004D2F3F">
            <w:pPr>
              <w:jc w:val="center"/>
              <w:rPr>
                <w:color w:val="000000"/>
                <w:sz w:val="18"/>
                <w:szCs w:val="18"/>
              </w:rPr>
            </w:pPr>
            <w:r>
              <w:rPr>
                <w:color w:val="000000"/>
                <w:sz w:val="18"/>
                <w:szCs w:val="18"/>
              </w:rPr>
              <w:t>22.5</w:t>
            </w:r>
          </w:p>
        </w:tc>
        <w:tc>
          <w:tcPr>
            <w:tcW w:w="0" w:type="auto"/>
            <w:tcBorders>
              <w:top w:val="nil"/>
              <w:left w:val="nil"/>
              <w:bottom w:val="single" w:sz="8" w:space="0" w:color="auto"/>
              <w:right w:val="single" w:sz="8" w:space="0" w:color="auto"/>
            </w:tcBorders>
            <w:shd w:val="clear" w:color="auto" w:fill="F2F2F2"/>
            <w:vAlign w:val="center"/>
            <w:hideMark/>
          </w:tcPr>
          <w:p w14:paraId="05226513" w14:textId="77777777" w:rsidR="004D2F3F" w:rsidRDefault="004D2F3F" w:rsidP="004D2F3F">
            <w:pPr>
              <w:jc w:val="center"/>
              <w:rPr>
                <w:color w:val="000000"/>
                <w:sz w:val="18"/>
                <w:szCs w:val="18"/>
              </w:rPr>
            </w:pPr>
            <w:r>
              <w:rPr>
                <w:color w:val="000000"/>
                <w:sz w:val="18"/>
                <w:szCs w:val="18"/>
              </w:rPr>
              <w:t>30.0</w:t>
            </w:r>
          </w:p>
        </w:tc>
        <w:tc>
          <w:tcPr>
            <w:tcW w:w="0" w:type="auto"/>
            <w:tcBorders>
              <w:top w:val="nil"/>
              <w:left w:val="nil"/>
              <w:bottom w:val="single" w:sz="8" w:space="0" w:color="auto"/>
              <w:right w:val="single" w:sz="8" w:space="0" w:color="auto"/>
            </w:tcBorders>
            <w:shd w:val="clear" w:color="auto" w:fill="F2F2F2"/>
            <w:vAlign w:val="center"/>
            <w:hideMark/>
          </w:tcPr>
          <w:p w14:paraId="138C4207" w14:textId="77777777" w:rsidR="004D2F3F" w:rsidRDefault="004D2F3F" w:rsidP="004D2F3F">
            <w:pPr>
              <w:jc w:val="center"/>
              <w:rPr>
                <w:color w:val="000000"/>
                <w:sz w:val="18"/>
                <w:szCs w:val="18"/>
              </w:rPr>
            </w:pPr>
            <w:r>
              <w:rPr>
                <w:color w:val="000000"/>
                <w:sz w:val="18"/>
                <w:szCs w:val="18"/>
              </w:rPr>
              <w:t>37.5</w:t>
            </w:r>
          </w:p>
        </w:tc>
      </w:tr>
      <w:tr w:rsidR="004D2F3F" w14:paraId="093FDDE6" w14:textId="77777777" w:rsidTr="000F2284">
        <w:trPr>
          <w:trHeight w:val="178"/>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1DAE0042" w14:textId="77777777" w:rsidR="004D2F3F" w:rsidRDefault="004D2F3F" w:rsidP="004D2F3F">
            <w:pPr>
              <w:jc w:val="center"/>
              <w:rPr>
                <w:b/>
                <w:color w:val="000000"/>
                <w:sz w:val="18"/>
                <w:szCs w:val="18"/>
              </w:rPr>
            </w:pPr>
            <w:r>
              <w:rPr>
                <w:b/>
                <w:color w:val="000000"/>
                <w:sz w:val="18"/>
                <w:szCs w:val="18"/>
              </w:rPr>
              <w:t>45</w:t>
            </w:r>
          </w:p>
        </w:tc>
        <w:tc>
          <w:tcPr>
            <w:tcW w:w="0" w:type="auto"/>
            <w:tcBorders>
              <w:top w:val="nil"/>
              <w:left w:val="nil"/>
              <w:bottom w:val="single" w:sz="8" w:space="0" w:color="auto"/>
              <w:right w:val="single" w:sz="8" w:space="0" w:color="auto"/>
            </w:tcBorders>
            <w:shd w:val="clear" w:color="auto" w:fill="F2F2F2"/>
            <w:vAlign w:val="center"/>
            <w:hideMark/>
          </w:tcPr>
          <w:p w14:paraId="374CA311" w14:textId="77777777" w:rsidR="004D2F3F" w:rsidRDefault="004D2F3F" w:rsidP="004D2F3F">
            <w:pPr>
              <w:jc w:val="center"/>
              <w:rPr>
                <w:color w:val="000000"/>
                <w:sz w:val="18"/>
                <w:szCs w:val="18"/>
              </w:rPr>
            </w:pPr>
            <w:r>
              <w:rPr>
                <w:color w:val="000000"/>
                <w:sz w:val="18"/>
                <w:szCs w:val="18"/>
              </w:rPr>
              <w:t>8.4</w:t>
            </w:r>
          </w:p>
        </w:tc>
        <w:tc>
          <w:tcPr>
            <w:tcW w:w="0" w:type="auto"/>
            <w:tcBorders>
              <w:top w:val="nil"/>
              <w:left w:val="nil"/>
              <w:bottom w:val="single" w:sz="8" w:space="0" w:color="auto"/>
              <w:right w:val="single" w:sz="8" w:space="0" w:color="auto"/>
            </w:tcBorders>
            <w:shd w:val="clear" w:color="auto" w:fill="F2F2F2"/>
            <w:vAlign w:val="center"/>
            <w:hideMark/>
          </w:tcPr>
          <w:p w14:paraId="12189AC5" w14:textId="77777777" w:rsidR="004D2F3F" w:rsidRDefault="004D2F3F" w:rsidP="004D2F3F">
            <w:pPr>
              <w:jc w:val="center"/>
              <w:rPr>
                <w:color w:val="000000"/>
                <w:sz w:val="18"/>
                <w:szCs w:val="18"/>
              </w:rPr>
            </w:pPr>
            <w:r>
              <w:rPr>
                <w:color w:val="000000"/>
                <w:sz w:val="18"/>
                <w:szCs w:val="18"/>
              </w:rPr>
              <w:t>16.9</w:t>
            </w:r>
          </w:p>
        </w:tc>
        <w:tc>
          <w:tcPr>
            <w:tcW w:w="0" w:type="auto"/>
            <w:tcBorders>
              <w:top w:val="nil"/>
              <w:left w:val="nil"/>
              <w:bottom w:val="single" w:sz="8" w:space="0" w:color="auto"/>
              <w:right w:val="single" w:sz="8" w:space="0" w:color="auto"/>
            </w:tcBorders>
            <w:shd w:val="clear" w:color="auto" w:fill="F2F2F2"/>
            <w:vAlign w:val="center"/>
            <w:hideMark/>
          </w:tcPr>
          <w:p w14:paraId="54F63801" w14:textId="77777777" w:rsidR="004D2F3F" w:rsidRDefault="004D2F3F" w:rsidP="004D2F3F">
            <w:pPr>
              <w:jc w:val="center"/>
              <w:rPr>
                <w:color w:val="000000"/>
                <w:sz w:val="18"/>
                <w:szCs w:val="18"/>
              </w:rPr>
            </w:pPr>
            <w:r>
              <w:rPr>
                <w:color w:val="000000"/>
                <w:sz w:val="18"/>
                <w:szCs w:val="18"/>
              </w:rPr>
              <w:t>25.3</w:t>
            </w:r>
          </w:p>
        </w:tc>
        <w:tc>
          <w:tcPr>
            <w:tcW w:w="0" w:type="auto"/>
            <w:tcBorders>
              <w:top w:val="nil"/>
              <w:left w:val="nil"/>
              <w:bottom w:val="single" w:sz="8" w:space="0" w:color="auto"/>
              <w:right w:val="single" w:sz="8" w:space="0" w:color="auto"/>
            </w:tcBorders>
            <w:shd w:val="clear" w:color="auto" w:fill="F2F2F2"/>
            <w:vAlign w:val="center"/>
            <w:hideMark/>
          </w:tcPr>
          <w:p w14:paraId="04CF604C" w14:textId="77777777" w:rsidR="004D2F3F" w:rsidRDefault="004D2F3F" w:rsidP="004D2F3F">
            <w:pPr>
              <w:jc w:val="center"/>
              <w:rPr>
                <w:color w:val="000000"/>
                <w:sz w:val="18"/>
                <w:szCs w:val="18"/>
              </w:rPr>
            </w:pPr>
            <w:r>
              <w:rPr>
                <w:color w:val="000000"/>
                <w:sz w:val="18"/>
                <w:szCs w:val="18"/>
              </w:rPr>
              <w:t>33.8</w:t>
            </w:r>
          </w:p>
        </w:tc>
        <w:tc>
          <w:tcPr>
            <w:tcW w:w="0" w:type="auto"/>
            <w:tcBorders>
              <w:top w:val="nil"/>
              <w:left w:val="nil"/>
              <w:bottom w:val="single" w:sz="8" w:space="0" w:color="auto"/>
              <w:right w:val="single" w:sz="8" w:space="0" w:color="auto"/>
            </w:tcBorders>
            <w:shd w:val="clear" w:color="auto" w:fill="F2F2F2"/>
            <w:vAlign w:val="center"/>
            <w:hideMark/>
          </w:tcPr>
          <w:p w14:paraId="22AE0699" w14:textId="77777777" w:rsidR="004D2F3F" w:rsidRDefault="004D2F3F" w:rsidP="004D2F3F">
            <w:pPr>
              <w:jc w:val="center"/>
              <w:rPr>
                <w:color w:val="000000"/>
                <w:sz w:val="18"/>
                <w:szCs w:val="18"/>
              </w:rPr>
            </w:pPr>
            <w:r>
              <w:rPr>
                <w:color w:val="000000"/>
                <w:sz w:val="18"/>
                <w:szCs w:val="18"/>
              </w:rPr>
              <w:t>42.2</w:t>
            </w:r>
          </w:p>
        </w:tc>
      </w:tr>
      <w:tr w:rsidR="004D2F3F" w14:paraId="505260C7" w14:textId="77777777" w:rsidTr="000F2284">
        <w:trPr>
          <w:trHeight w:val="133"/>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72306A83" w14:textId="77777777" w:rsidR="004D2F3F" w:rsidRDefault="004D2F3F" w:rsidP="004D2F3F">
            <w:pPr>
              <w:jc w:val="center"/>
              <w:rPr>
                <w:b/>
                <w:color w:val="000000"/>
                <w:sz w:val="18"/>
                <w:szCs w:val="18"/>
              </w:rPr>
            </w:pPr>
            <w:r>
              <w:rPr>
                <w:b/>
                <w:color w:val="000000"/>
                <w:sz w:val="18"/>
                <w:szCs w:val="18"/>
              </w:rPr>
              <w:t>50</w:t>
            </w:r>
          </w:p>
        </w:tc>
        <w:tc>
          <w:tcPr>
            <w:tcW w:w="0" w:type="auto"/>
            <w:tcBorders>
              <w:top w:val="nil"/>
              <w:left w:val="nil"/>
              <w:bottom w:val="single" w:sz="8" w:space="0" w:color="auto"/>
              <w:right w:val="single" w:sz="8" w:space="0" w:color="auto"/>
            </w:tcBorders>
            <w:shd w:val="clear" w:color="auto" w:fill="F2F2F2"/>
            <w:vAlign w:val="center"/>
            <w:hideMark/>
          </w:tcPr>
          <w:p w14:paraId="46731901" w14:textId="77777777" w:rsidR="004D2F3F" w:rsidRDefault="004D2F3F" w:rsidP="004D2F3F">
            <w:pPr>
              <w:jc w:val="center"/>
              <w:rPr>
                <w:color w:val="000000"/>
                <w:sz w:val="18"/>
                <w:szCs w:val="18"/>
              </w:rPr>
            </w:pPr>
            <w:r>
              <w:rPr>
                <w:color w:val="000000"/>
                <w:sz w:val="18"/>
                <w:szCs w:val="18"/>
              </w:rPr>
              <w:t>9.4</w:t>
            </w:r>
          </w:p>
        </w:tc>
        <w:tc>
          <w:tcPr>
            <w:tcW w:w="0" w:type="auto"/>
            <w:tcBorders>
              <w:top w:val="nil"/>
              <w:left w:val="nil"/>
              <w:bottom w:val="single" w:sz="8" w:space="0" w:color="auto"/>
              <w:right w:val="single" w:sz="8" w:space="0" w:color="auto"/>
            </w:tcBorders>
            <w:shd w:val="clear" w:color="auto" w:fill="F2F2F2"/>
            <w:vAlign w:val="center"/>
            <w:hideMark/>
          </w:tcPr>
          <w:p w14:paraId="4893071E" w14:textId="77777777" w:rsidR="004D2F3F" w:rsidRDefault="004D2F3F" w:rsidP="004D2F3F">
            <w:pPr>
              <w:jc w:val="center"/>
              <w:rPr>
                <w:color w:val="000000"/>
                <w:sz w:val="18"/>
                <w:szCs w:val="18"/>
              </w:rPr>
            </w:pPr>
            <w:r>
              <w:rPr>
                <w:color w:val="000000"/>
                <w:sz w:val="18"/>
                <w:szCs w:val="18"/>
              </w:rPr>
              <w:t>18.8</w:t>
            </w:r>
          </w:p>
        </w:tc>
        <w:tc>
          <w:tcPr>
            <w:tcW w:w="0" w:type="auto"/>
            <w:tcBorders>
              <w:top w:val="nil"/>
              <w:left w:val="nil"/>
              <w:bottom w:val="single" w:sz="8" w:space="0" w:color="auto"/>
              <w:right w:val="single" w:sz="8" w:space="0" w:color="auto"/>
            </w:tcBorders>
            <w:shd w:val="clear" w:color="auto" w:fill="F2F2F2"/>
            <w:vAlign w:val="center"/>
            <w:hideMark/>
          </w:tcPr>
          <w:p w14:paraId="4B84D5E0" w14:textId="77777777" w:rsidR="004D2F3F" w:rsidRDefault="004D2F3F" w:rsidP="004D2F3F">
            <w:pPr>
              <w:jc w:val="center"/>
              <w:rPr>
                <w:color w:val="000000"/>
                <w:sz w:val="18"/>
                <w:szCs w:val="18"/>
              </w:rPr>
            </w:pPr>
            <w:r>
              <w:rPr>
                <w:color w:val="000000"/>
                <w:sz w:val="18"/>
                <w:szCs w:val="18"/>
              </w:rPr>
              <w:t>28.1</w:t>
            </w:r>
          </w:p>
        </w:tc>
        <w:tc>
          <w:tcPr>
            <w:tcW w:w="0" w:type="auto"/>
            <w:tcBorders>
              <w:top w:val="nil"/>
              <w:left w:val="nil"/>
              <w:bottom w:val="single" w:sz="8" w:space="0" w:color="auto"/>
              <w:right w:val="single" w:sz="8" w:space="0" w:color="auto"/>
            </w:tcBorders>
            <w:shd w:val="clear" w:color="auto" w:fill="F2F2F2"/>
            <w:vAlign w:val="center"/>
            <w:hideMark/>
          </w:tcPr>
          <w:p w14:paraId="420DD342" w14:textId="77777777" w:rsidR="004D2F3F" w:rsidRDefault="004D2F3F" w:rsidP="004D2F3F">
            <w:pPr>
              <w:jc w:val="center"/>
              <w:rPr>
                <w:color w:val="000000"/>
                <w:sz w:val="18"/>
                <w:szCs w:val="18"/>
              </w:rPr>
            </w:pPr>
            <w:r>
              <w:rPr>
                <w:color w:val="000000"/>
                <w:sz w:val="18"/>
                <w:szCs w:val="18"/>
              </w:rPr>
              <w:t>37.5</w:t>
            </w:r>
          </w:p>
        </w:tc>
        <w:tc>
          <w:tcPr>
            <w:tcW w:w="0" w:type="auto"/>
            <w:tcBorders>
              <w:top w:val="nil"/>
              <w:left w:val="nil"/>
              <w:bottom w:val="single" w:sz="8" w:space="0" w:color="auto"/>
              <w:right w:val="single" w:sz="8" w:space="0" w:color="auto"/>
            </w:tcBorders>
            <w:shd w:val="clear" w:color="auto" w:fill="F2F2F2"/>
            <w:vAlign w:val="center"/>
            <w:hideMark/>
          </w:tcPr>
          <w:p w14:paraId="276E5F7F" w14:textId="77777777" w:rsidR="004D2F3F" w:rsidRDefault="004D2F3F" w:rsidP="004D2F3F">
            <w:pPr>
              <w:jc w:val="center"/>
              <w:rPr>
                <w:color w:val="000000"/>
                <w:sz w:val="18"/>
                <w:szCs w:val="18"/>
              </w:rPr>
            </w:pPr>
            <w:r>
              <w:rPr>
                <w:color w:val="000000"/>
                <w:sz w:val="18"/>
                <w:szCs w:val="18"/>
              </w:rPr>
              <w:t>46.9</w:t>
            </w:r>
          </w:p>
        </w:tc>
      </w:tr>
      <w:tr w:rsidR="004D2F3F" w14:paraId="7B7EB06C" w14:textId="77777777" w:rsidTr="000F2284">
        <w:trPr>
          <w:trHeight w:val="160"/>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0357A3BD" w14:textId="77777777" w:rsidR="004D2F3F" w:rsidRDefault="004D2F3F" w:rsidP="004D2F3F">
            <w:pPr>
              <w:jc w:val="center"/>
              <w:rPr>
                <w:b/>
                <w:color w:val="000000"/>
                <w:sz w:val="18"/>
                <w:szCs w:val="18"/>
              </w:rPr>
            </w:pPr>
            <w:r>
              <w:rPr>
                <w:b/>
                <w:color w:val="000000"/>
                <w:sz w:val="18"/>
                <w:szCs w:val="18"/>
              </w:rPr>
              <w:t>55</w:t>
            </w:r>
          </w:p>
        </w:tc>
        <w:tc>
          <w:tcPr>
            <w:tcW w:w="0" w:type="auto"/>
            <w:tcBorders>
              <w:top w:val="nil"/>
              <w:left w:val="nil"/>
              <w:bottom w:val="single" w:sz="8" w:space="0" w:color="auto"/>
              <w:right w:val="single" w:sz="8" w:space="0" w:color="auto"/>
            </w:tcBorders>
            <w:shd w:val="clear" w:color="auto" w:fill="F2F2F2"/>
            <w:vAlign w:val="center"/>
            <w:hideMark/>
          </w:tcPr>
          <w:p w14:paraId="54313D49" w14:textId="77777777" w:rsidR="004D2F3F" w:rsidRDefault="004D2F3F" w:rsidP="004D2F3F">
            <w:pPr>
              <w:jc w:val="center"/>
              <w:rPr>
                <w:color w:val="000000"/>
                <w:sz w:val="18"/>
                <w:szCs w:val="18"/>
              </w:rPr>
            </w:pPr>
            <w:r>
              <w:rPr>
                <w:color w:val="000000"/>
                <w:sz w:val="18"/>
                <w:szCs w:val="18"/>
              </w:rPr>
              <w:t>10.3</w:t>
            </w:r>
          </w:p>
        </w:tc>
        <w:tc>
          <w:tcPr>
            <w:tcW w:w="0" w:type="auto"/>
            <w:tcBorders>
              <w:top w:val="nil"/>
              <w:left w:val="nil"/>
              <w:bottom w:val="single" w:sz="8" w:space="0" w:color="auto"/>
              <w:right w:val="single" w:sz="8" w:space="0" w:color="auto"/>
            </w:tcBorders>
            <w:shd w:val="clear" w:color="auto" w:fill="F2F2F2"/>
            <w:vAlign w:val="center"/>
            <w:hideMark/>
          </w:tcPr>
          <w:p w14:paraId="0008F922" w14:textId="77777777" w:rsidR="004D2F3F" w:rsidRDefault="004D2F3F" w:rsidP="004D2F3F">
            <w:pPr>
              <w:jc w:val="center"/>
              <w:rPr>
                <w:color w:val="000000"/>
                <w:sz w:val="18"/>
                <w:szCs w:val="18"/>
              </w:rPr>
            </w:pPr>
            <w:r>
              <w:rPr>
                <w:color w:val="000000"/>
                <w:sz w:val="18"/>
                <w:szCs w:val="18"/>
              </w:rPr>
              <w:t>20.6</w:t>
            </w:r>
          </w:p>
        </w:tc>
        <w:tc>
          <w:tcPr>
            <w:tcW w:w="0" w:type="auto"/>
            <w:tcBorders>
              <w:top w:val="nil"/>
              <w:left w:val="nil"/>
              <w:bottom w:val="single" w:sz="8" w:space="0" w:color="auto"/>
              <w:right w:val="single" w:sz="8" w:space="0" w:color="auto"/>
            </w:tcBorders>
            <w:shd w:val="clear" w:color="auto" w:fill="F2F2F2"/>
            <w:vAlign w:val="center"/>
            <w:hideMark/>
          </w:tcPr>
          <w:p w14:paraId="734A3822" w14:textId="77777777" w:rsidR="004D2F3F" w:rsidRDefault="004D2F3F" w:rsidP="004D2F3F">
            <w:pPr>
              <w:jc w:val="center"/>
              <w:rPr>
                <w:color w:val="000000"/>
                <w:sz w:val="18"/>
                <w:szCs w:val="18"/>
              </w:rPr>
            </w:pPr>
            <w:r>
              <w:rPr>
                <w:color w:val="000000"/>
                <w:sz w:val="18"/>
                <w:szCs w:val="18"/>
              </w:rPr>
              <w:t>30.9</w:t>
            </w:r>
          </w:p>
        </w:tc>
        <w:tc>
          <w:tcPr>
            <w:tcW w:w="0" w:type="auto"/>
            <w:tcBorders>
              <w:top w:val="nil"/>
              <w:left w:val="nil"/>
              <w:bottom w:val="single" w:sz="8" w:space="0" w:color="auto"/>
              <w:right w:val="single" w:sz="8" w:space="0" w:color="auto"/>
            </w:tcBorders>
            <w:shd w:val="clear" w:color="auto" w:fill="F2F2F2"/>
            <w:vAlign w:val="center"/>
            <w:hideMark/>
          </w:tcPr>
          <w:p w14:paraId="015865B2" w14:textId="77777777" w:rsidR="004D2F3F" w:rsidRDefault="004D2F3F" w:rsidP="004D2F3F">
            <w:pPr>
              <w:jc w:val="center"/>
              <w:rPr>
                <w:color w:val="000000"/>
                <w:sz w:val="18"/>
                <w:szCs w:val="18"/>
              </w:rPr>
            </w:pPr>
            <w:r>
              <w:rPr>
                <w:color w:val="000000"/>
                <w:sz w:val="18"/>
                <w:szCs w:val="18"/>
              </w:rPr>
              <w:t>41.3</w:t>
            </w:r>
          </w:p>
        </w:tc>
        <w:tc>
          <w:tcPr>
            <w:tcW w:w="0" w:type="auto"/>
            <w:tcBorders>
              <w:top w:val="nil"/>
              <w:left w:val="nil"/>
              <w:bottom w:val="single" w:sz="8" w:space="0" w:color="auto"/>
              <w:right w:val="single" w:sz="8" w:space="0" w:color="auto"/>
            </w:tcBorders>
            <w:shd w:val="clear" w:color="auto" w:fill="F2F2F2"/>
            <w:vAlign w:val="center"/>
            <w:hideMark/>
          </w:tcPr>
          <w:p w14:paraId="374209CC" w14:textId="77777777" w:rsidR="004D2F3F" w:rsidRDefault="004D2F3F" w:rsidP="004D2F3F">
            <w:pPr>
              <w:jc w:val="center"/>
              <w:rPr>
                <w:color w:val="000000"/>
                <w:sz w:val="18"/>
                <w:szCs w:val="18"/>
              </w:rPr>
            </w:pPr>
            <w:r>
              <w:rPr>
                <w:color w:val="000000"/>
                <w:sz w:val="18"/>
                <w:szCs w:val="18"/>
              </w:rPr>
              <w:t>51.6</w:t>
            </w:r>
          </w:p>
        </w:tc>
      </w:tr>
      <w:tr w:rsidR="004D2F3F" w14:paraId="7A68CB82" w14:textId="77777777" w:rsidTr="000F2284">
        <w:trPr>
          <w:trHeight w:val="133"/>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46431852" w14:textId="77777777" w:rsidR="004D2F3F" w:rsidRDefault="004D2F3F" w:rsidP="004D2F3F">
            <w:pPr>
              <w:jc w:val="center"/>
              <w:rPr>
                <w:b/>
                <w:color w:val="000000"/>
                <w:sz w:val="18"/>
                <w:szCs w:val="18"/>
              </w:rPr>
            </w:pPr>
            <w:r>
              <w:rPr>
                <w:b/>
                <w:color w:val="000000"/>
                <w:sz w:val="18"/>
                <w:szCs w:val="18"/>
              </w:rPr>
              <w:t>60</w:t>
            </w:r>
          </w:p>
        </w:tc>
        <w:tc>
          <w:tcPr>
            <w:tcW w:w="0" w:type="auto"/>
            <w:tcBorders>
              <w:top w:val="nil"/>
              <w:left w:val="nil"/>
              <w:bottom w:val="single" w:sz="8" w:space="0" w:color="auto"/>
              <w:right w:val="single" w:sz="8" w:space="0" w:color="auto"/>
            </w:tcBorders>
            <w:shd w:val="clear" w:color="auto" w:fill="F2F2F2"/>
            <w:vAlign w:val="center"/>
            <w:hideMark/>
          </w:tcPr>
          <w:p w14:paraId="1708C9A6" w14:textId="77777777" w:rsidR="004D2F3F" w:rsidRDefault="004D2F3F" w:rsidP="004D2F3F">
            <w:pPr>
              <w:jc w:val="center"/>
              <w:rPr>
                <w:color w:val="000000"/>
                <w:sz w:val="18"/>
                <w:szCs w:val="18"/>
              </w:rPr>
            </w:pPr>
            <w:r>
              <w:rPr>
                <w:color w:val="000000"/>
                <w:sz w:val="18"/>
                <w:szCs w:val="18"/>
              </w:rPr>
              <w:t>11.3</w:t>
            </w:r>
          </w:p>
        </w:tc>
        <w:tc>
          <w:tcPr>
            <w:tcW w:w="0" w:type="auto"/>
            <w:tcBorders>
              <w:top w:val="nil"/>
              <w:left w:val="nil"/>
              <w:bottom w:val="single" w:sz="8" w:space="0" w:color="auto"/>
              <w:right w:val="single" w:sz="8" w:space="0" w:color="auto"/>
            </w:tcBorders>
            <w:shd w:val="clear" w:color="auto" w:fill="F2F2F2"/>
            <w:vAlign w:val="center"/>
            <w:hideMark/>
          </w:tcPr>
          <w:p w14:paraId="472CA033" w14:textId="77777777" w:rsidR="004D2F3F" w:rsidRDefault="004D2F3F" w:rsidP="004D2F3F">
            <w:pPr>
              <w:jc w:val="center"/>
              <w:rPr>
                <w:color w:val="000000"/>
                <w:sz w:val="18"/>
                <w:szCs w:val="18"/>
              </w:rPr>
            </w:pPr>
            <w:r>
              <w:rPr>
                <w:color w:val="000000"/>
                <w:sz w:val="18"/>
                <w:szCs w:val="18"/>
              </w:rPr>
              <w:t>22.5</w:t>
            </w:r>
          </w:p>
        </w:tc>
        <w:tc>
          <w:tcPr>
            <w:tcW w:w="0" w:type="auto"/>
            <w:tcBorders>
              <w:top w:val="nil"/>
              <w:left w:val="nil"/>
              <w:bottom w:val="single" w:sz="8" w:space="0" w:color="auto"/>
              <w:right w:val="single" w:sz="8" w:space="0" w:color="auto"/>
            </w:tcBorders>
            <w:shd w:val="clear" w:color="auto" w:fill="F2F2F2"/>
            <w:vAlign w:val="center"/>
            <w:hideMark/>
          </w:tcPr>
          <w:p w14:paraId="160A9587" w14:textId="77777777" w:rsidR="004D2F3F" w:rsidRDefault="004D2F3F" w:rsidP="004D2F3F">
            <w:pPr>
              <w:jc w:val="center"/>
              <w:rPr>
                <w:color w:val="000000"/>
                <w:sz w:val="18"/>
                <w:szCs w:val="18"/>
              </w:rPr>
            </w:pPr>
            <w:r>
              <w:rPr>
                <w:color w:val="000000"/>
                <w:sz w:val="18"/>
                <w:szCs w:val="18"/>
              </w:rPr>
              <w:t>33.8</w:t>
            </w:r>
          </w:p>
        </w:tc>
        <w:tc>
          <w:tcPr>
            <w:tcW w:w="0" w:type="auto"/>
            <w:tcBorders>
              <w:top w:val="nil"/>
              <w:left w:val="nil"/>
              <w:bottom w:val="single" w:sz="8" w:space="0" w:color="auto"/>
              <w:right w:val="single" w:sz="8" w:space="0" w:color="auto"/>
            </w:tcBorders>
            <w:shd w:val="clear" w:color="auto" w:fill="F2F2F2"/>
            <w:vAlign w:val="center"/>
            <w:hideMark/>
          </w:tcPr>
          <w:p w14:paraId="2F171D15" w14:textId="77777777" w:rsidR="004D2F3F" w:rsidRDefault="004D2F3F" w:rsidP="004D2F3F">
            <w:pPr>
              <w:jc w:val="center"/>
              <w:rPr>
                <w:color w:val="000000"/>
                <w:sz w:val="18"/>
                <w:szCs w:val="18"/>
              </w:rPr>
            </w:pPr>
            <w:r>
              <w:rPr>
                <w:color w:val="000000"/>
                <w:sz w:val="18"/>
                <w:szCs w:val="18"/>
              </w:rPr>
              <w:t>45.0</w:t>
            </w:r>
          </w:p>
        </w:tc>
        <w:tc>
          <w:tcPr>
            <w:tcW w:w="0" w:type="auto"/>
            <w:tcBorders>
              <w:top w:val="nil"/>
              <w:left w:val="nil"/>
              <w:bottom w:val="single" w:sz="8" w:space="0" w:color="auto"/>
              <w:right w:val="single" w:sz="8" w:space="0" w:color="auto"/>
            </w:tcBorders>
            <w:shd w:val="clear" w:color="auto" w:fill="F2F2F2"/>
            <w:vAlign w:val="center"/>
            <w:hideMark/>
          </w:tcPr>
          <w:p w14:paraId="24C37B95" w14:textId="77777777" w:rsidR="004D2F3F" w:rsidRDefault="004D2F3F" w:rsidP="004D2F3F">
            <w:pPr>
              <w:jc w:val="center"/>
              <w:rPr>
                <w:color w:val="000000"/>
                <w:sz w:val="18"/>
                <w:szCs w:val="18"/>
              </w:rPr>
            </w:pPr>
            <w:r>
              <w:rPr>
                <w:color w:val="000000"/>
                <w:sz w:val="18"/>
                <w:szCs w:val="18"/>
              </w:rPr>
              <w:t>56.3</w:t>
            </w:r>
          </w:p>
        </w:tc>
      </w:tr>
      <w:tr w:rsidR="004D2F3F" w14:paraId="6BDCCC93" w14:textId="77777777" w:rsidTr="000F2284">
        <w:trPr>
          <w:trHeight w:val="178"/>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215425E7" w14:textId="77777777" w:rsidR="004D2F3F" w:rsidRDefault="004D2F3F" w:rsidP="004D2F3F">
            <w:pPr>
              <w:jc w:val="center"/>
              <w:rPr>
                <w:b/>
                <w:color w:val="000000"/>
                <w:sz w:val="18"/>
                <w:szCs w:val="18"/>
              </w:rPr>
            </w:pPr>
            <w:r>
              <w:rPr>
                <w:b/>
                <w:color w:val="000000"/>
                <w:sz w:val="18"/>
                <w:szCs w:val="18"/>
              </w:rPr>
              <w:t>65</w:t>
            </w:r>
          </w:p>
        </w:tc>
        <w:tc>
          <w:tcPr>
            <w:tcW w:w="0" w:type="auto"/>
            <w:tcBorders>
              <w:top w:val="nil"/>
              <w:left w:val="nil"/>
              <w:bottom w:val="single" w:sz="8" w:space="0" w:color="auto"/>
              <w:right w:val="single" w:sz="8" w:space="0" w:color="auto"/>
            </w:tcBorders>
            <w:shd w:val="clear" w:color="auto" w:fill="F2F2F2"/>
            <w:vAlign w:val="center"/>
            <w:hideMark/>
          </w:tcPr>
          <w:p w14:paraId="343EC325" w14:textId="77777777" w:rsidR="004D2F3F" w:rsidRDefault="004D2F3F" w:rsidP="004D2F3F">
            <w:pPr>
              <w:jc w:val="center"/>
              <w:rPr>
                <w:color w:val="000000"/>
                <w:sz w:val="18"/>
                <w:szCs w:val="18"/>
              </w:rPr>
            </w:pPr>
            <w:r>
              <w:rPr>
                <w:color w:val="000000"/>
                <w:sz w:val="18"/>
                <w:szCs w:val="18"/>
              </w:rPr>
              <w:t>12.2</w:t>
            </w:r>
          </w:p>
        </w:tc>
        <w:tc>
          <w:tcPr>
            <w:tcW w:w="0" w:type="auto"/>
            <w:tcBorders>
              <w:top w:val="nil"/>
              <w:left w:val="nil"/>
              <w:bottom w:val="single" w:sz="8" w:space="0" w:color="auto"/>
              <w:right w:val="single" w:sz="8" w:space="0" w:color="auto"/>
            </w:tcBorders>
            <w:shd w:val="clear" w:color="auto" w:fill="F2F2F2"/>
            <w:vAlign w:val="center"/>
            <w:hideMark/>
          </w:tcPr>
          <w:p w14:paraId="66D12D11" w14:textId="77777777" w:rsidR="004D2F3F" w:rsidRDefault="004D2F3F" w:rsidP="004D2F3F">
            <w:pPr>
              <w:jc w:val="center"/>
              <w:rPr>
                <w:color w:val="000000"/>
                <w:sz w:val="18"/>
                <w:szCs w:val="18"/>
              </w:rPr>
            </w:pPr>
            <w:r>
              <w:rPr>
                <w:color w:val="000000"/>
                <w:sz w:val="18"/>
                <w:szCs w:val="18"/>
              </w:rPr>
              <w:t>24.4</w:t>
            </w:r>
          </w:p>
        </w:tc>
        <w:tc>
          <w:tcPr>
            <w:tcW w:w="0" w:type="auto"/>
            <w:tcBorders>
              <w:top w:val="nil"/>
              <w:left w:val="nil"/>
              <w:bottom w:val="single" w:sz="8" w:space="0" w:color="auto"/>
              <w:right w:val="single" w:sz="8" w:space="0" w:color="auto"/>
            </w:tcBorders>
            <w:shd w:val="clear" w:color="auto" w:fill="F2F2F2"/>
            <w:vAlign w:val="center"/>
            <w:hideMark/>
          </w:tcPr>
          <w:p w14:paraId="01BAE216" w14:textId="77777777" w:rsidR="004D2F3F" w:rsidRDefault="004D2F3F" w:rsidP="004D2F3F">
            <w:pPr>
              <w:jc w:val="center"/>
              <w:rPr>
                <w:color w:val="000000"/>
                <w:sz w:val="18"/>
                <w:szCs w:val="18"/>
              </w:rPr>
            </w:pPr>
            <w:r>
              <w:rPr>
                <w:color w:val="000000"/>
                <w:sz w:val="18"/>
                <w:szCs w:val="18"/>
              </w:rPr>
              <w:t>36.6</w:t>
            </w:r>
          </w:p>
        </w:tc>
        <w:tc>
          <w:tcPr>
            <w:tcW w:w="0" w:type="auto"/>
            <w:tcBorders>
              <w:top w:val="nil"/>
              <w:left w:val="nil"/>
              <w:bottom w:val="single" w:sz="8" w:space="0" w:color="auto"/>
              <w:right w:val="single" w:sz="8" w:space="0" w:color="auto"/>
            </w:tcBorders>
            <w:shd w:val="clear" w:color="auto" w:fill="F2F2F2"/>
            <w:vAlign w:val="center"/>
            <w:hideMark/>
          </w:tcPr>
          <w:p w14:paraId="79801199" w14:textId="77777777" w:rsidR="004D2F3F" w:rsidRDefault="004D2F3F" w:rsidP="004D2F3F">
            <w:pPr>
              <w:jc w:val="center"/>
              <w:rPr>
                <w:color w:val="000000"/>
                <w:sz w:val="18"/>
                <w:szCs w:val="18"/>
              </w:rPr>
            </w:pPr>
            <w:r>
              <w:rPr>
                <w:color w:val="000000"/>
                <w:sz w:val="18"/>
                <w:szCs w:val="18"/>
              </w:rPr>
              <w:t>48.8</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41300FD9" w14:textId="77777777" w:rsidR="004D2F3F" w:rsidRDefault="004D2F3F" w:rsidP="004D2F3F">
            <w:pPr>
              <w:jc w:val="center"/>
              <w:rPr>
                <w:color w:val="000000"/>
                <w:sz w:val="18"/>
                <w:szCs w:val="18"/>
              </w:rPr>
            </w:pPr>
            <w:r>
              <w:rPr>
                <w:color w:val="000000"/>
                <w:sz w:val="18"/>
                <w:szCs w:val="18"/>
              </w:rPr>
              <w:t>60.9</w:t>
            </w:r>
          </w:p>
        </w:tc>
      </w:tr>
      <w:tr w:rsidR="004D2F3F" w14:paraId="48AA7573" w14:textId="77777777" w:rsidTr="000F2284">
        <w:trPr>
          <w:trHeight w:val="133"/>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10A10DF4" w14:textId="77777777" w:rsidR="004D2F3F" w:rsidRDefault="004D2F3F" w:rsidP="004D2F3F">
            <w:pPr>
              <w:jc w:val="center"/>
              <w:rPr>
                <w:b/>
                <w:color w:val="000000"/>
                <w:sz w:val="18"/>
                <w:szCs w:val="18"/>
              </w:rPr>
            </w:pPr>
            <w:r>
              <w:rPr>
                <w:b/>
                <w:color w:val="000000"/>
                <w:sz w:val="18"/>
                <w:szCs w:val="18"/>
              </w:rPr>
              <w:t>70</w:t>
            </w:r>
          </w:p>
        </w:tc>
        <w:tc>
          <w:tcPr>
            <w:tcW w:w="0" w:type="auto"/>
            <w:tcBorders>
              <w:top w:val="nil"/>
              <w:left w:val="nil"/>
              <w:bottom w:val="single" w:sz="8" w:space="0" w:color="auto"/>
              <w:right w:val="single" w:sz="8" w:space="0" w:color="auto"/>
            </w:tcBorders>
            <w:shd w:val="clear" w:color="auto" w:fill="F2F2F2"/>
            <w:vAlign w:val="center"/>
            <w:hideMark/>
          </w:tcPr>
          <w:p w14:paraId="0DA10882" w14:textId="77777777" w:rsidR="004D2F3F" w:rsidRDefault="004D2F3F" w:rsidP="004D2F3F">
            <w:pPr>
              <w:jc w:val="center"/>
              <w:rPr>
                <w:color w:val="000000"/>
                <w:sz w:val="18"/>
                <w:szCs w:val="18"/>
              </w:rPr>
            </w:pPr>
            <w:r>
              <w:rPr>
                <w:color w:val="000000"/>
                <w:sz w:val="18"/>
                <w:szCs w:val="18"/>
              </w:rPr>
              <w:t>13.1</w:t>
            </w:r>
          </w:p>
        </w:tc>
        <w:tc>
          <w:tcPr>
            <w:tcW w:w="0" w:type="auto"/>
            <w:tcBorders>
              <w:top w:val="nil"/>
              <w:left w:val="nil"/>
              <w:bottom w:val="single" w:sz="8" w:space="0" w:color="auto"/>
              <w:right w:val="single" w:sz="8" w:space="0" w:color="auto"/>
            </w:tcBorders>
            <w:shd w:val="clear" w:color="auto" w:fill="F2F2F2"/>
            <w:vAlign w:val="center"/>
            <w:hideMark/>
          </w:tcPr>
          <w:p w14:paraId="75D025E9" w14:textId="77777777" w:rsidR="004D2F3F" w:rsidRDefault="004D2F3F" w:rsidP="004D2F3F">
            <w:pPr>
              <w:jc w:val="center"/>
              <w:rPr>
                <w:color w:val="000000"/>
                <w:sz w:val="18"/>
                <w:szCs w:val="18"/>
              </w:rPr>
            </w:pPr>
            <w:r>
              <w:rPr>
                <w:color w:val="000000"/>
                <w:sz w:val="18"/>
                <w:szCs w:val="18"/>
              </w:rPr>
              <w:t>26.3</w:t>
            </w:r>
          </w:p>
        </w:tc>
        <w:tc>
          <w:tcPr>
            <w:tcW w:w="0" w:type="auto"/>
            <w:tcBorders>
              <w:top w:val="nil"/>
              <w:left w:val="nil"/>
              <w:bottom w:val="single" w:sz="8" w:space="0" w:color="auto"/>
              <w:right w:val="single" w:sz="8" w:space="0" w:color="auto"/>
            </w:tcBorders>
            <w:shd w:val="clear" w:color="auto" w:fill="F2F2F2"/>
            <w:vAlign w:val="center"/>
            <w:hideMark/>
          </w:tcPr>
          <w:p w14:paraId="4D4B4ECF" w14:textId="77777777" w:rsidR="004D2F3F" w:rsidRDefault="004D2F3F" w:rsidP="004D2F3F">
            <w:pPr>
              <w:jc w:val="center"/>
              <w:rPr>
                <w:color w:val="000000"/>
                <w:sz w:val="18"/>
                <w:szCs w:val="18"/>
              </w:rPr>
            </w:pPr>
            <w:r>
              <w:rPr>
                <w:color w:val="000000"/>
                <w:sz w:val="18"/>
                <w:szCs w:val="18"/>
              </w:rPr>
              <w:t>39.4</w:t>
            </w:r>
          </w:p>
        </w:tc>
        <w:tc>
          <w:tcPr>
            <w:tcW w:w="0" w:type="auto"/>
            <w:tcBorders>
              <w:top w:val="nil"/>
              <w:left w:val="nil"/>
              <w:bottom w:val="single" w:sz="8" w:space="0" w:color="auto"/>
              <w:right w:val="single" w:sz="8" w:space="0" w:color="auto"/>
            </w:tcBorders>
            <w:shd w:val="clear" w:color="auto" w:fill="F2F2F2"/>
            <w:vAlign w:val="center"/>
            <w:hideMark/>
          </w:tcPr>
          <w:p w14:paraId="5D1B3C14" w14:textId="77777777" w:rsidR="004D2F3F" w:rsidRDefault="004D2F3F" w:rsidP="004D2F3F">
            <w:pPr>
              <w:jc w:val="center"/>
              <w:rPr>
                <w:color w:val="000000"/>
                <w:sz w:val="18"/>
                <w:szCs w:val="18"/>
              </w:rPr>
            </w:pPr>
            <w:r>
              <w:rPr>
                <w:color w:val="000000"/>
                <w:sz w:val="18"/>
                <w:szCs w:val="18"/>
              </w:rPr>
              <w:t>52.5</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78DCC625" w14:textId="77777777" w:rsidR="004D2F3F" w:rsidRDefault="004D2F3F" w:rsidP="004D2F3F">
            <w:pPr>
              <w:jc w:val="center"/>
              <w:rPr>
                <w:color w:val="000000"/>
                <w:sz w:val="18"/>
                <w:szCs w:val="18"/>
              </w:rPr>
            </w:pPr>
            <w:r>
              <w:rPr>
                <w:color w:val="000000"/>
                <w:sz w:val="18"/>
                <w:szCs w:val="18"/>
              </w:rPr>
              <w:t>65.6</w:t>
            </w:r>
          </w:p>
        </w:tc>
      </w:tr>
      <w:tr w:rsidR="004D2F3F" w14:paraId="3A9CFF67" w14:textId="77777777" w:rsidTr="000F2284">
        <w:trPr>
          <w:trHeight w:val="178"/>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4E6887EE" w14:textId="77777777" w:rsidR="004D2F3F" w:rsidRDefault="004D2F3F" w:rsidP="004D2F3F">
            <w:pPr>
              <w:jc w:val="center"/>
              <w:rPr>
                <w:b/>
                <w:color w:val="000000"/>
                <w:sz w:val="18"/>
                <w:szCs w:val="18"/>
              </w:rPr>
            </w:pPr>
            <w:r>
              <w:rPr>
                <w:b/>
                <w:color w:val="000000"/>
                <w:sz w:val="18"/>
                <w:szCs w:val="18"/>
              </w:rPr>
              <w:t>75</w:t>
            </w:r>
          </w:p>
        </w:tc>
        <w:tc>
          <w:tcPr>
            <w:tcW w:w="0" w:type="auto"/>
            <w:tcBorders>
              <w:top w:val="nil"/>
              <w:left w:val="nil"/>
              <w:bottom w:val="single" w:sz="8" w:space="0" w:color="auto"/>
              <w:right w:val="single" w:sz="8" w:space="0" w:color="auto"/>
            </w:tcBorders>
            <w:shd w:val="clear" w:color="auto" w:fill="F2F2F2"/>
            <w:vAlign w:val="center"/>
            <w:hideMark/>
          </w:tcPr>
          <w:p w14:paraId="1B33966C" w14:textId="77777777" w:rsidR="004D2F3F" w:rsidRDefault="004D2F3F" w:rsidP="004D2F3F">
            <w:pPr>
              <w:jc w:val="center"/>
              <w:rPr>
                <w:color w:val="000000"/>
                <w:sz w:val="18"/>
                <w:szCs w:val="18"/>
              </w:rPr>
            </w:pPr>
            <w:r>
              <w:rPr>
                <w:color w:val="000000"/>
                <w:sz w:val="18"/>
                <w:szCs w:val="18"/>
              </w:rPr>
              <w:t>14.1</w:t>
            </w:r>
          </w:p>
        </w:tc>
        <w:tc>
          <w:tcPr>
            <w:tcW w:w="0" w:type="auto"/>
            <w:tcBorders>
              <w:top w:val="nil"/>
              <w:left w:val="nil"/>
              <w:bottom w:val="single" w:sz="8" w:space="0" w:color="auto"/>
              <w:right w:val="single" w:sz="8" w:space="0" w:color="auto"/>
            </w:tcBorders>
            <w:shd w:val="clear" w:color="auto" w:fill="F2F2F2"/>
            <w:vAlign w:val="center"/>
            <w:hideMark/>
          </w:tcPr>
          <w:p w14:paraId="251E625C" w14:textId="77777777" w:rsidR="004D2F3F" w:rsidRDefault="004D2F3F" w:rsidP="004D2F3F">
            <w:pPr>
              <w:jc w:val="center"/>
              <w:rPr>
                <w:color w:val="000000"/>
                <w:sz w:val="18"/>
                <w:szCs w:val="18"/>
              </w:rPr>
            </w:pPr>
            <w:r>
              <w:rPr>
                <w:color w:val="000000"/>
                <w:sz w:val="18"/>
                <w:szCs w:val="18"/>
              </w:rPr>
              <w:t>28.1</w:t>
            </w:r>
          </w:p>
        </w:tc>
        <w:tc>
          <w:tcPr>
            <w:tcW w:w="0" w:type="auto"/>
            <w:tcBorders>
              <w:top w:val="nil"/>
              <w:left w:val="nil"/>
              <w:bottom w:val="single" w:sz="8" w:space="0" w:color="auto"/>
              <w:right w:val="single" w:sz="8" w:space="0" w:color="auto"/>
            </w:tcBorders>
            <w:shd w:val="clear" w:color="auto" w:fill="F2F2F2"/>
            <w:vAlign w:val="center"/>
            <w:hideMark/>
          </w:tcPr>
          <w:p w14:paraId="19B034F2" w14:textId="77777777" w:rsidR="004D2F3F" w:rsidRDefault="004D2F3F" w:rsidP="004D2F3F">
            <w:pPr>
              <w:jc w:val="center"/>
              <w:rPr>
                <w:color w:val="000000"/>
                <w:sz w:val="18"/>
                <w:szCs w:val="18"/>
              </w:rPr>
            </w:pPr>
            <w:r>
              <w:rPr>
                <w:color w:val="000000"/>
                <w:sz w:val="18"/>
                <w:szCs w:val="18"/>
              </w:rPr>
              <w:t>42.2</w:t>
            </w:r>
          </w:p>
        </w:tc>
        <w:tc>
          <w:tcPr>
            <w:tcW w:w="0" w:type="auto"/>
            <w:tcBorders>
              <w:top w:val="nil"/>
              <w:left w:val="nil"/>
              <w:bottom w:val="single" w:sz="8" w:space="0" w:color="auto"/>
              <w:right w:val="single" w:sz="8" w:space="0" w:color="auto"/>
            </w:tcBorders>
            <w:shd w:val="clear" w:color="auto" w:fill="F2F2F2"/>
            <w:vAlign w:val="center"/>
            <w:hideMark/>
          </w:tcPr>
          <w:p w14:paraId="17EBF35F" w14:textId="77777777" w:rsidR="004D2F3F" w:rsidRDefault="004D2F3F" w:rsidP="004D2F3F">
            <w:pPr>
              <w:jc w:val="center"/>
              <w:rPr>
                <w:color w:val="000000"/>
                <w:sz w:val="18"/>
                <w:szCs w:val="18"/>
              </w:rPr>
            </w:pPr>
            <w:r>
              <w:rPr>
                <w:color w:val="000000"/>
                <w:sz w:val="18"/>
                <w:szCs w:val="18"/>
              </w:rPr>
              <w:t>56.3</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51E4339D" w14:textId="77777777" w:rsidR="004D2F3F" w:rsidRDefault="004D2F3F" w:rsidP="004D2F3F">
            <w:pPr>
              <w:jc w:val="center"/>
              <w:rPr>
                <w:color w:val="000000"/>
                <w:sz w:val="18"/>
                <w:szCs w:val="18"/>
              </w:rPr>
            </w:pPr>
            <w:r>
              <w:rPr>
                <w:color w:val="000000"/>
                <w:sz w:val="18"/>
                <w:szCs w:val="18"/>
              </w:rPr>
              <w:t>70.3</w:t>
            </w:r>
          </w:p>
        </w:tc>
      </w:tr>
      <w:tr w:rsidR="004D2F3F" w14:paraId="75976CA2" w14:textId="77777777" w:rsidTr="000F2284">
        <w:trPr>
          <w:trHeight w:val="54"/>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33FEE571" w14:textId="77777777" w:rsidR="004D2F3F" w:rsidRDefault="004D2F3F" w:rsidP="004D2F3F">
            <w:pPr>
              <w:jc w:val="center"/>
              <w:rPr>
                <w:b/>
                <w:color w:val="000000"/>
                <w:sz w:val="18"/>
                <w:szCs w:val="18"/>
              </w:rPr>
            </w:pPr>
            <w:r>
              <w:rPr>
                <w:b/>
                <w:color w:val="000000"/>
                <w:sz w:val="18"/>
                <w:szCs w:val="18"/>
              </w:rPr>
              <w:t>80</w:t>
            </w:r>
          </w:p>
        </w:tc>
        <w:tc>
          <w:tcPr>
            <w:tcW w:w="0" w:type="auto"/>
            <w:tcBorders>
              <w:top w:val="nil"/>
              <w:left w:val="nil"/>
              <w:bottom w:val="single" w:sz="8" w:space="0" w:color="auto"/>
              <w:right w:val="single" w:sz="8" w:space="0" w:color="auto"/>
            </w:tcBorders>
            <w:shd w:val="clear" w:color="auto" w:fill="F2F2F2"/>
            <w:vAlign w:val="center"/>
            <w:hideMark/>
          </w:tcPr>
          <w:p w14:paraId="54B4DD6B" w14:textId="77777777" w:rsidR="004D2F3F" w:rsidRDefault="004D2F3F" w:rsidP="004D2F3F">
            <w:pPr>
              <w:jc w:val="center"/>
              <w:rPr>
                <w:color w:val="000000"/>
                <w:sz w:val="18"/>
                <w:szCs w:val="18"/>
              </w:rPr>
            </w:pPr>
            <w:r>
              <w:rPr>
                <w:color w:val="000000"/>
                <w:sz w:val="18"/>
                <w:szCs w:val="18"/>
              </w:rPr>
              <w:t>15.0</w:t>
            </w:r>
          </w:p>
        </w:tc>
        <w:tc>
          <w:tcPr>
            <w:tcW w:w="0" w:type="auto"/>
            <w:tcBorders>
              <w:top w:val="nil"/>
              <w:left w:val="nil"/>
              <w:bottom w:val="single" w:sz="8" w:space="0" w:color="auto"/>
              <w:right w:val="single" w:sz="8" w:space="0" w:color="auto"/>
            </w:tcBorders>
            <w:shd w:val="clear" w:color="auto" w:fill="F2F2F2"/>
            <w:vAlign w:val="center"/>
            <w:hideMark/>
          </w:tcPr>
          <w:p w14:paraId="399F22A5" w14:textId="77777777" w:rsidR="004D2F3F" w:rsidRDefault="004D2F3F" w:rsidP="004D2F3F">
            <w:pPr>
              <w:jc w:val="center"/>
              <w:rPr>
                <w:color w:val="000000"/>
                <w:sz w:val="18"/>
                <w:szCs w:val="18"/>
              </w:rPr>
            </w:pPr>
            <w:r>
              <w:rPr>
                <w:color w:val="000000"/>
                <w:sz w:val="18"/>
                <w:szCs w:val="18"/>
              </w:rPr>
              <w:t>30.0</w:t>
            </w:r>
          </w:p>
        </w:tc>
        <w:tc>
          <w:tcPr>
            <w:tcW w:w="0" w:type="auto"/>
            <w:tcBorders>
              <w:top w:val="nil"/>
              <w:left w:val="nil"/>
              <w:bottom w:val="single" w:sz="8" w:space="0" w:color="auto"/>
              <w:right w:val="single" w:sz="8" w:space="0" w:color="auto"/>
            </w:tcBorders>
            <w:shd w:val="clear" w:color="auto" w:fill="F2F2F2"/>
            <w:vAlign w:val="center"/>
            <w:hideMark/>
          </w:tcPr>
          <w:p w14:paraId="2900E670" w14:textId="77777777" w:rsidR="004D2F3F" w:rsidRDefault="004D2F3F" w:rsidP="004D2F3F">
            <w:pPr>
              <w:jc w:val="center"/>
              <w:rPr>
                <w:color w:val="000000"/>
                <w:sz w:val="18"/>
                <w:szCs w:val="18"/>
              </w:rPr>
            </w:pPr>
            <w:r>
              <w:rPr>
                <w:color w:val="000000"/>
                <w:sz w:val="18"/>
                <w:szCs w:val="18"/>
              </w:rPr>
              <w:t>45.0</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22953001" w14:textId="77777777" w:rsidR="004D2F3F" w:rsidRDefault="004D2F3F" w:rsidP="004D2F3F">
            <w:pPr>
              <w:jc w:val="center"/>
              <w:rPr>
                <w:color w:val="000000"/>
                <w:sz w:val="18"/>
                <w:szCs w:val="18"/>
              </w:rPr>
            </w:pPr>
            <w:r>
              <w:rPr>
                <w:color w:val="000000"/>
                <w:sz w:val="18"/>
                <w:szCs w:val="18"/>
              </w:rPr>
              <w:t>60.0</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505F5D9F" w14:textId="77777777" w:rsidR="004D2F3F" w:rsidRDefault="004D2F3F" w:rsidP="004D2F3F">
            <w:pPr>
              <w:jc w:val="center"/>
              <w:rPr>
                <w:color w:val="000000"/>
                <w:sz w:val="18"/>
                <w:szCs w:val="18"/>
              </w:rPr>
            </w:pPr>
            <w:r>
              <w:rPr>
                <w:color w:val="000000"/>
                <w:sz w:val="18"/>
                <w:szCs w:val="18"/>
              </w:rPr>
              <w:t>75.0</w:t>
            </w:r>
          </w:p>
        </w:tc>
      </w:tr>
      <w:tr w:rsidR="004D2F3F" w14:paraId="7D37DA2B" w14:textId="77777777" w:rsidTr="000F2284">
        <w:trPr>
          <w:trHeight w:val="160"/>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4D2F74D1" w14:textId="77777777" w:rsidR="004D2F3F" w:rsidRDefault="004D2F3F" w:rsidP="004D2F3F">
            <w:pPr>
              <w:jc w:val="center"/>
              <w:rPr>
                <w:b/>
                <w:color w:val="000000"/>
                <w:sz w:val="18"/>
                <w:szCs w:val="18"/>
              </w:rPr>
            </w:pPr>
            <w:r>
              <w:rPr>
                <w:b/>
                <w:color w:val="000000"/>
                <w:sz w:val="18"/>
                <w:szCs w:val="18"/>
              </w:rPr>
              <w:t>85</w:t>
            </w:r>
          </w:p>
        </w:tc>
        <w:tc>
          <w:tcPr>
            <w:tcW w:w="0" w:type="auto"/>
            <w:tcBorders>
              <w:top w:val="nil"/>
              <w:left w:val="nil"/>
              <w:bottom w:val="single" w:sz="8" w:space="0" w:color="auto"/>
              <w:right w:val="single" w:sz="8" w:space="0" w:color="auto"/>
            </w:tcBorders>
            <w:shd w:val="clear" w:color="auto" w:fill="F2F2F2"/>
            <w:vAlign w:val="center"/>
            <w:hideMark/>
          </w:tcPr>
          <w:p w14:paraId="30A15A68" w14:textId="77777777" w:rsidR="004D2F3F" w:rsidRDefault="004D2F3F" w:rsidP="004D2F3F">
            <w:pPr>
              <w:jc w:val="center"/>
              <w:rPr>
                <w:color w:val="000000"/>
                <w:sz w:val="18"/>
                <w:szCs w:val="18"/>
              </w:rPr>
            </w:pPr>
            <w:r>
              <w:rPr>
                <w:color w:val="000000"/>
                <w:sz w:val="18"/>
                <w:szCs w:val="18"/>
              </w:rPr>
              <w:t>15.9</w:t>
            </w:r>
          </w:p>
        </w:tc>
        <w:tc>
          <w:tcPr>
            <w:tcW w:w="0" w:type="auto"/>
            <w:tcBorders>
              <w:top w:val="nil"/>
              <w:left w:val="nil"/>
              <w:bottom w:val="single" w:sz="8" w:space="0" w:color="auto"/>
              <w:right w:val="single" w:sz="8" w:space="0" w:color="auto"/>
            </w:tcBorders>
            <w:shd w:val="clear" w:color="auto" w:fill="F2F2F2"/>
            <w:vAlign w:val="center"/>
            <w:hideMark/>
          </w:tcPr>
          <w:p w14:paraId="39161183" w14:textId="77777777" w:rsidR="004D2F3F" w:rsidRDefault="004D2F3F" w:rsidP="004D2F3F">
            <w:pPr>
              <w:jc w:val="center"/>
              <w:rPr>
                <w:color w:val="000000"/>
                <w:sz w:val="18"/>
                <w:szCs w:val="18"/>
              </w:rPr>
            </w:pPr>
            <w:r>
              <w:rPr>
                <w:color w:val="000000"/>
                <w:sz w:val="18"/>
                <w:szCs w:val="18"/>
              </w:rPr>
              <w:t>31.9</w:t>
            </w:r>
          </w:p>
        </w:tc>
        <w:tc>
          <w:tcPr>
            <w:tcW w:w="0" w:type="auto"/>
            <w:tcBorders>
              <w:top w:val="nil"/>
              <w:left w:val="nil"/>
              <w:bottom w:val="single" w:sz="8" w:space="0" w:color="auto"/>
              <w:right w:val="single" w:sz="8" w:space="0" w:color="auto"/>
            </w:tcBorders>
            <w:shd w:val="clear" w:color="auto" w:fill="F2F2F2"/>
            <w:vAlign w:val="center"/>
            <w:hideMark/>
          </w:tcPr>
          <w:p w14:paraId="1EAA9E3E" w14:textId="77777777" w:rsidR="004D2F3F" w:rsidRDefault="004D2F3F" w:rsidP="004D2F3F">
            <w:pPr>
              <w:jc w:val="center"/>
              <w:rPr>
                <w:color w:val="000000"/>
                <w:sz w:val="18"/>
                <w:szCs w:val="18"/>
              </w:rPr>
            </w:pPr>
            <w:r>
              <w:rPr>
                <w:color w:val="000000"/>
                <w:sz w:val="18"/>
                <w:szCs w:val="18"/>
              </w:rPr>
              <w:t>47.8</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12856739" w14:textId="77777777" w:rsidR="004D2F3F" w:rsidRDefault="004D2F3F" w:rsidP="004D2F3F">
            <w:pPr>
              <w:jc w:val="center"/>
              <w:rPr>
                <w:color w:val="000000"/>
                <w:sz w:val="18"/>
                <w:szCs w:val="18"/>
              </w:rPr>
            </w:pPr>
            <w:r>
              <w:rPr>
                <w:color w:val="000000"/>
                <w:sz w:val="18"/>
                <w:szCs w:val="18"/>
              </w:rPr>
              <w:t>63.8</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22D5C01D" w14:textId="77777777" w:rsidR="004D2F3F" w:rsidRDefault="004D2F3F" w:rsidP="004D2F3F">
            <w:pPr>
              <w:jc w:val="center"/>
              <w:rPr>
                <w:color w:val="000000"/>
                <w:sz w:val="18"/>
                <w:szCs w:val="18"/>
              </w:rPr>
            </w:pPr>
            <w:r>
              <w:rPr>
                <w:color w:val="000000"/>
                <w:sz w:val="18"/>
                <w:szCs w:val="18"/>
              </w:rPr>
              <w:t>79.7</w:t>
            </w:r>
          </w:p>
        </w:tc>
      </w:tr>
      <w:tr w:rsidR="004D2F3F" w14:paraId="06F1C407" w14:textId="77777777" w:rsidTr="000F2284">
        <w:trPr>
          <w:trHeight w:val="205"/>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62B9A851" w14:textId="77777777" w:rsidR="004D2F3F" w:rsidRDefault="004D2F3F" w:rsidP="004D2F3F">
            <w:pPr>
              <w:jc w:val="center"/>
              <w:rPr>
                <w:b/>
                <w:color w:val="000000"/>
                <w:sz w:val="18"/>
                <w:szCs w:val="18"/>
              </w:rPr>
            </w:pPr>
            <w:r>
              <w:rPr>
                <w:b/>
                <w:color w:val="000000"/>
                <w:sz w:val="18"/>
                <w:szCs w:val="18"/>
              </w:rPr>
              <w:t>90</w:t>
            </w:r>
          </w:p>
        </w:tc>
        <w:tc>
          <w:tcPr>
            <w:tcW w:w="0" w:type="auto"/>
            <w:tcBorders>
              <w:top w:val="nil"/>
              <w:left w:val="nil"/>
              <w:bottom w:val="single" w:sz="8" w:space="0" w:color="auto"/>
              <w:right w:val="single" w:sz="8" w:space="0" w:color="auto"/>
            </w:tcBorders>
            <w:shd w:val="clear" w:color="auto" w:fill="F2F2F2"/>
            <w:vAlign w:val="center"/>
            <w:hideMark/>
          </w:tcPr>
          <w:p w14:paraId="077B1FA5" w14:textId="77777777" w:rsidR="004D2F3F" w:rsidRDefault="004D2F3F" w:rsidP="004D2F3F">
            <w:pPr>
              <w:jc w:val="center"/>
              <w:rPr>
                <w:color w:val="000000"/>
                <w:sz w:val="18"/>
                <w:szCs w:val="18"/>
              </w:rPr>
            </w:pPr>
            <w:r>
              <w:rPr>
                <w:color w:val="000000"/>
                <w:sz w:val="18"/>
                <w:szCs w:val="18"/>
              </w:rPr>
              <w:t>16.9</w:t>
            </w:r>
          </w:p>
        </w:tc>
        <w:tc>
          <w:tcPr>
            <w:tcW w:w="0" w:type="auto"/>
            <w:tcBorders>
              <w:top w:val="nil"/>
              <w:left w:val="nil"/>
              <w:bottom w:val="single" w:sz="8" w:space="0" w:color="auto"/>
              <w:right w:val="single" w:sz="8" w:space="0" w:color="auto"/>
            </w:tcBorders>
            <w:shd w:val="clear" w:color="auto" w:fill="F2F2F2"/>
            <w:vAlign w:val="center"/>
            <w:hideMark/>
          </w:tcPr>
          <w:p w14:paraId="1979A5DB" w14:textId="77777777" w:rsidR="004D2F3F" w:rsidRDefault="004D2F3F" w:rsidP="004D2F3F">
            <w:pPr>
              <w:jc w:val="center"/>
              <w:rPr>
                <w:color w:val="000000"/>
                <w:sz w:val="18"/>
                <w:szCs w:val="18"/>
              </w:rPr>
            </w:pPr>
            <w:r>
              <w:rPr>
                <w:color w:val="000000"/>
                <w:sz w:val="18"/>
                <w:szCs w:val="18"/>
              </w:rPr>
              <w:t>33.8</w:t>
            </w:r>
          </w:p>
        </w:tc>
        <w:tc>
          <w:tcPr>
            <w:tcW w:w="0" w:type="auto"/>
            <w:tcBorders>
              <w:top w:val="nil"/>
              <w:left w:val="nil"/>
              <w:bottom w:val="single" w:sz="8" w:space="0" w:color="auto"/>
              <w:right w:val="single" w:sz="8" w:space="0" w:color="auto"/>
            </w:tcBorders>
            <w:shd w:val="clear" w:color="auto" w:fill="F2F2F2"/>
            <w:vAlign w:val="center"/>
            <w:hideMark/>
          </w:tcPr>
          <w:p w14:paraId="6ADC7CC7" w14:textId="77777777" w:rsidR="004D2F3F" w:rsidRDefault="004D2F3F" w:rsidP="004D2F3F">
            <w:pPr>
              <w:jc w:val="center"/>
              <w:rPr>
                <w:color w:val="000000"/>
                <w:sz w:val="18"/>
                <w:szCs w:val="18"/>
              </w:rPr>
            </w:pPr>
            <w:r>
              <w:rPr>
                <w:color w:val="000000"/>
                <w:sz w:val="18"/>
                <w:szCs w:val="18"/>
              </w:rPr>
              <w:t>50.6</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27ABBD4E" w14:textId="77777777" w:rsidR="004D2F3F" w:rsidRDefault="004D2F3F" w:rsidP="004D2F3F">
            <w:pPr>
              <w:jc w:val="center"/>
              <w:rPr>
                <w:color w:val="000000"/>
                <w:sz w:val="18"/>
                <w:szCs w:val="18"/>
              </w:rPr>
            </w:pPr>
            <w:r>
              <w:rPr>
                <w:color w:val="000000"/>
                <w:sz w:val="18"/>
                <w:szCs w:val="18"/>
              </w:rPr>
              <w:t>67.5</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028A191B" w14:textId="77777777" w:rsidR="004D2F3F" w:rsidRDefault="004D2F3F" w:rsidP="004D2F3F">
            <w:pPr>
              <w:jc w:val="center"/>
              <w:rPr>
                <w:color w:val="000000"/>
                <w:sz w:val="18"/>
                <w:szCs w:val="18"/>
              </w:rPr>
            </w:pPr>
            <w:r>
              <w:rPr>
                <w:color w:val="000000"/>
                <w:sz w:val="18"/>
                <w:szCs w:val="18"/>
              </w:rPr>
              <w:t>84.4</w:t>
            </w:r>
          </w:p>
        </w:tc>
      </w:tr>
      <w:tr w:rsidR="004D2F3F" w14:paraId="3EF10064" w14:textId="77777777" w:rsidTr="000F2284">
        <w:trPr>
          <w:trHeight w:val="160"/>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03FA0243" w14:textId="77777777" w:rsidR="004D2F3F" w:rsidRDefault="004D2F3F" w:rsidP="004D2F3F">
            <w:pPr>
              <w:jc w:val="center"/>
              <w:rPr>
                <w:b/>
                <w:color w:val="000000"/>
                <w:sz w:val="18"/>
                <w:szCs w:val="18"/>
              </w:rPr>
            </w:pPr>
            <w:r>
              <w:rPr>
                <w:b/>
                <w:color w:val="000000"/>
                <w:sz w:val="18"/>
                <w:szCs w:val="18"/>
              </w:rPr>
              <w:t>95</w:t>
            </w:r>
          </w:p>
        </w:tc>
        <w:tc>
          <w:tcPr>
            <w:tcW w:w="0" w:type="auto"/>
            <w:tcBorders>
              <w:top w:val="nil"/>
              <w:left w:val="nil"/>
              <w:bottom w:val="single" w:sz="8" w:space="0" w:color="auto"/>
              <w:right w:val="single" w:sz="8" w:space="0" w:color="auto"/>
            </w:tcBorders>
            <w:shd w:val="clear" w:color="auto" w:fill="F2F2F2"/>
            <w:vAlign w:val="center"/>
            <w:hideMark/>
          </w:tcPr>
          <w:p w14:paraId="293573E9" w14:textId="77777777" w:rsidR="004D2F3F" w:rsidRDefault="004D2F3F" w:rsidP="004D2F3F">
            <w:pPr>
              <w:jc w:val="center"/>
              <w:rPr>
                <w:color w:val="000000"/>
                <w:sz w:val="18"/>
                <w:szCs w:val="18"/>
              </w:rPr>
            </w:pPr>
            <w:r>
              <w:rPr>
                <w:color w:val="000000"/>
                <w:sz w:val="18"/>
                <w:szCs w:val="18"/>
              </w:rPr>
              <w:t>17.8</w:t>
            </w:r>
          </w:p>
        </w:tc>
        <w:tc>
          <w:tcPr>
            <w:tcW w:w="0" w:type="auto"/>
            <w:tcBorders>
              <w:top w:val="nil"/>
              <w:left w:val="nil"/>
              <w:bottom w:val="single" w:sz="8" w:space="0" w:color="auto"/>
              <w:right w:val="single" w:sz="8" w:space="0" w:color="auto"/>
            </w:tcBorders>
            <w:shd w:val="clear" w:color="auto" w:fill="F2F2F2"/>
            <w:vAlign w:val="center"/>
            <w:hideMark/>
          </w:tcPr>
          <w:p w14:paraId="02AC8958" w14:textId="77777777" w:rsidR="004D2F3F" w:rsidRDefault="004D2F3F" w:rsidP="004D2F3F">
            <w:pPr>
              <w:jc w:val="center"/>
              <w:rPr>
                <w:color w:val="000000"/>
                <w:sz w:val="18"/>
                <w:szCs w:val="18"/>
              </w:rPr>
            </w:pPr>
            <w:r>
              <w:rPr>
                <w:color w:val="000000"/>
                <w:sz w:val="18"/>
                <w:szCs w:val="18"/>
              </w:rPr>
              <w:t>35.6</w:t>
            </w:r>
          </w:p>
        </w:tc>
        <w:tc>
          <w:tcPr>
            <w:tcW w:w="0" w:type="auto"/>
            <w:tcBorders>
              <w:top w:val="nil"/>
              <w:left w:val="nil"/>
              <w:bottom w:val="single" w:sz="8" w:space="0" w:color="auto"/>
              <w:right w:val="single" w:sz="8" w:space="0" w:color="auto"/>
            </w:tcBorders>
            <w:shd w:val="clear" w:color="auto" w:fill="F2F2F2"/>
            <w:vAlign w:val="center"/>
            <w:hideMark/>
          </w:tcPr>
          <w:p w14:paraId="301D9D6E" w14:textId="77777777" w:rsidR="004D2F3F" w:rsidRDefault="004D2F3F" w:rsidP="004D2F3F">
            <w:pPr>
              <w:jc w:val="center"/>
              <w:rPr>
                <w:color w:val="000000"/>
                <w:sz w:val="18"/>
                <w:szCs w:val="18"/>
              </w:rPr>
            </w:pPr>
            <w:r>
              <w:rPr>
                <w:color w:val="000000"/>
                <w:sz w:val="18"/>
                <w:szCs w:val="18"/>
              </w:rPr>
              <w:t>53.4</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7B2D6219" w14:textId="77777777" w:rsidR="004D2F3F" w:rsidRDefault="004D2F3F" w:rsidP="004D2F3F">
            <w:pPr>
              <w:jc w:val="center"/>
              <w:rPr>
                <w:color w:val="000000"/>
                <w:sz w:val="18"/>
                <w:szCs w:val="18"/>
              </w:rPr>
            </w:pPr>
            <w:r>
              <w:rPr>
                <w:color w:val="000000"/>
                <w:sz w:val="18"/>
                <w:szCs w:val="18"/>
              </w:rPr>
              <w:t>71.3</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17194176" w14:textId="77777777" w:rsidR="004D2F3F" w:rsidRDefault="004D2F3F" w:rsidP="004D2F3F">
            <w:pPr>
              <w:jc w:val="center"/>
              <w:rPr>
                <w:color w:val="000000"/>
                <w:sz w:val="18"/>
                <w:szCs w:val="18"/>
              </w:rPr>
            </w:pPr>
            <w:r>
              <w:rPr>
                <w:color w:val="000000"/>
                <w:sz w:val="18"/>
                <w:szCs w:val="18"/>
              </w:rPr>
              <w:t>89.1</w:t>
            </w:r>
          </w:p>
        </w:tc>
      </w:tr>
      <w:tr w:rsidR="004D2F3F" w14:paraId="47F55D07" w14:textId="77777777" w:rsidTr="000F2284">
        <w:trPr>
          <w:trHeight w:val="205"/>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3EA8E2D5" w14:textId="77777777" w:rsidR="004D2F3F" w:rsidRDefault="004D2F3F" w:rsidP="004D2F3F">
            <w:pPr>
              <w:jc w:val="center"/>
              <w:rPr>
                <w:b/>
                <w:color w:val="000000"/>
                <w:sz w:val="18"/>
                <w:szCs w:val="18"/>
              </w:rPr>
            </w:pPr>
            <w:r>
              <w:rPr>
                <w:b/>
                <w:color w:val="000000"/>
                <w:sz w:val="18"/>
                <w:szCs w:val="18"/>
              </w:rPr>
              <w:t>100</w:t>
            </w:r>
          </w:p>
        </w:tc>
        <w:tc>
          <w:tcPr>
            <w:tcW w:w="0" w:type="auto"/>
            <w:tcBorders>
              <w:top w:val="nil"/>
              <w:left w:val="nil"/>
              <w:bottom w:val="single" w:sz="8" w:space="0" w:color="auto"/>
              <w:right w:val="single" w:sz="8" w:space="0" w:color="auto"/>
            </w:tcBorders>
            <w:shd w:val="clear" w:color="auto" w:fill="F2F2F2"/>
            <w:vAlign w:val="center"/>
            <w:hideMark/>
          </w:tcPr>
          <w:p w14:paraId="7012CB6F" w14:textId="77777777" w:rsidR="004D2F3F" w:rsidRDefault="004D2F3F" w:rsidP="004D2F3F">
            <w:pPr>
              <w:jc w:val="center"/>
              <w:rPr>
                <w:color w:val="000000"/>
                <w:sz w:val="18"/>
                <w:szCs w:val="18"/>
              </w:rPr>
            </w:pPr>
            <w:r>
              <w:rPr>
                <w:color w:val="000000"/>
                <w:sz w:val="18"/>
                <w:szCs w:val="18"/>
              </w:rPr>
              <w:t>18.8</w:t>
            </w:r>
          </w:p>
        </w:tc>
        <w:tc>
          <w:tcPr>
            <w:tcW w:w="0" w:type="auto"/>
            <w:tcBorders>
              <w:top w:val="nil"/>
              <w:left w:val="nil"/>
              <w:bottom w:val="single" w:sz="8" w:space="0" w:color="auto"/>
              <w:right w:val="single" w:sz="8" w:space="0" w:color="auto"/>
            </w:tcBorders>
            <w:shd w:val="clear" w:color="auto" w:fill="F2F2F2"/>
            <w:vAlign w:val="center"/>
            <w:hideMark/>
          </w:tcPr>
          <w:p w14:paraId="1C135B29" w14:textId="77777777" w:rsidR="004D2F3F" w:rsidRDefault="004D2F3F" w:rsidP="004D2F3F">
            <w:pPr>
              <w:jc w:val="center"/>
              <w:rPr>
                <w:color w:val="000000"/>
                <w:sz w:val="18"/>
                <w:szCs w:val="18"/>
              </w:rPr>
            </w:pPr>
            <w:r>
              <w:rPr>
                <w:color w:val="000000"/>
                <w:sz w:val="18"/>
                <w:szCs w:val="18"/>
              </w:rPr>
              <w:t>37.5</w:t>
            </w:r>
          </w:p>
        </w:tc>
        <w:tc>
          <w:tcPr>
            <w:tcW w:w="0" w:type="auto"/>
            <w:tcBorders>
              <w:top w:val="nil"/>
              <w:left w:val="nil"/>
              <w:bottom w:val="single" w:sz="8" w:space="0" w:color="auto"/>
              <w:right w:val="single" w:sz="8" w:space="0" w:color="auto"/>
            </w:tcBorders>
            <w:shd w:val="clear" w:color="auto" w:fill="F2F2F2"/>
            <w:vAlign w:val="center"/>
            <w:hideMark/>
          </w:tcPr>
          <w:p w14:paraId="2D9CF4DC" w14:textId="77777777" w:rsidR="004D2F3F" w:rsidRDefault="004D2F3F" w:rsidP="004D2F3F">
            <w:pPr>
              <w:jc w:val="center"/>
              <w:rPr>
                <w:color w:val="000000"/>
                <w:sz w:val="18"/>
                <w:szCs w:val="18"/>
              </w:rPr>
            </w:pPr>
            <w:r>
              <w:rPr>
                <w:color w:val="000000"/>
                <w:sz w:val="18"/>
                <w:szCs w:val="18"/>
              </w:rPr>
              <w:t>56.3</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796A61E7" w14:textId="77777777" w:rsidR="004D2F3F" w:rsidRDefault="004D2F3F" w:rsidP="004D2F3F">
            <w:pPr>
              <w:jc w:val="center"/>
              <w:rPr>
                <w:color w:val="000000"/>
                <w:sz w:val="18"/>
                <w:szCs w:val="18"/>
              </w:rPr>
            </w:pPr>
            <w:r>
              <w:rPr>
                <w:color w:val="000000"/>
                <w:sz w:val="18"/>
                <w:szCs w:val="18"/>
              </w:rPr>
              <w:t>75.0</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013ACDCA" w14:textId="77777777" w:rsidR="004D2F3F" w:rsidRDefault="004D2F3F" w:rsidP="004D2F3F">
            <w:pPr>
              <w:jc w:val="center"/>
              <w:rPr>
                <w:color w:val="000000"/>
                <w:sz w:val="18"/>
                <w:szCs w:val="18"/>
              </w:rPr>
            </w:pPr>
            <w:r>
              <w:rPr>
                <w:color w:val="000000"/>
                <w:sz w:val="18"/>
                <w:szCs w:val="18"/>
              </w:rPr>
              <w:t>93.8</w:t>
            </w:r>
          </w:p>
        </w:tc>
      </w:tr>
      <w:tr w:rsidR="004D2F3F" w14:paraId="6B4D9C83" w14:textId="77777777" w:rsidTr="000F2284">
        <w:trPr>
          <w:trHeight w:val="160"/>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2AFEBA8D" w14:textId="77777777" w:rsidR="004D2F3F" w:rsidRDefault="004D2F3F" w:rsidP="004D2F3F">
            <w:pPr>
              <w:jc w:val="center"/>
              <w:rPr>
                <w:b/>
                <w:color w:val="000000"/>
                <w:sz w:val="18"/>
                <w:szCs w:val="18"/>
              </w:rPr>
            </w:pPr>
            <w:r>
              <w:rPr>
                <w:b/>
                <w:color w:val="000000"/>
                <w:sz w:val="18"/>
                <w:szCs w:val="18"/>
              </w:rPr>
              <w:t>105</w:t>
            </w:r>
          </w:p>
        </w:tc>
        <w:tc>
          <w:tcPr>
            <w:tcW w:w="0" w:type="auto"/>
            <w:tcBorders>
              <w:top w:val="nil"/>
              <w:left w:val="nil"/>
              <w:bottom w:val="single" w:sz="8" w:space="0" w:color="auto"/>
              <w:right w:val="single" w:sz="8" w:space="0" w:color="auto"/>
            </w:tcBorders>
            <w:shd w:val="clear" w:color="auto" w:fill="F2F2F2"/>
            <w:vAlign w:val="center"/>
            <w:hideMark/>
          </w:tcPr>
          <w:p w14:paraId="09476C79" w14:textId="77777777" w:rsidR="004D2F3F" w:rsidRDefault="004D2F3F" w:rsidP="004D2F3F">
            <w:pPr>
              <w:jc w:val="center"/>
              <w:rPr>
                <w:color w:val="000000"/>
                <w:sz w:val="18"/>
                <w:szCs w:val="18"/>
              </w:rPr>
            </w:pPr>
            <w:r>
              <w:rPr>
                <w:color w:val="000000"/>
                <w:sz w:val="18"/>
                <w:szCs w:val="18"/>
              </w:rPr>
              <w:t>19.7</w:t>
            </w:r>
          </w:p>
        </w:tc>
        <w:tc>
          <w:tcPr>
            <w:tcW w:w="0" w:type="auto"/>
            <w:tcBorders>
              <w:top w:val="nil"/>
              <w:left w:val="nil"/>
              <w:bottom w:val="single" w:sz="8" w:space="0" w:color="auto"/>
              <w:right w:val="single" w:sz="8" w:space="0" w:color="auto"/>
            </w:tcBorders>
            <w:shd w:val="clear" w:color="auto" w:fill="F2F2F2"/>
            <w:vAlign w:val="center"/>
            <w:hideMark/>
          </w:tcPr>
          <w:p w14:paraId="141908BE" w14:textId="77777777" w:rsidR="004D2F3F" w:rsidRDefault="004D2F3F" w:rsidP="004D2F3F">
            <w:pPr>
              <w:jc w:val="center"/>
              <w:rPr>
                <w:color w:val="000000"/>
                <w:sz w:val="18"/>
                <w:szCs w:val="18"/>
              </w:rPr>
            </w:pPr>
            <w:r>
              <w:rPr>
                <w:color w:val="000000"/>
                <w:sz w:val="18"/>
                <w:szCs w:val="18"/>
              </w:rPr>
              <w:t>39.4</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1F713000" w14:textId="77777777" w:rsidR="004D2F3F" w:rsidRDefault="004D2F3F" w:rsidP="004D2F3F">
            <w:pPr>
              <w:jc w:val="center"/>
              <w:rPr>
                <w:color w:val="000000"/>
                <w:sz w:val="18"/>
                <w:szCs w:val="18"/>
              </w:rPr>
            </w:pPr>
            <w:r>
              <w:rPr>
                <w:color w:val="000000"/>
                <w:sz w:val="18"/>
                <w:szCs w:val="18"/>
              </w:rPr>
              <w:t>59.1</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544B34B5" w14:textId="77777777" w:rsidR="004D2F3F" w:rsidRDefault="004D2F3F" w:rsidP="004D2F3F">
            <w:pPr>
              <w:jc w:val="center"/>
              <w:rPr>
                <w:color w:val="000000"/>
                <w:sz w:val="18"/>
                <w:szCs w:val="18"/>
              </w:rPr>
            </w:pPr>
            <w:r>
              <w:rPr>
                <w:color w:val="000000"/>
                <w:sz w:val="18"/>
                <w:szCs w:val="18"/>
              </w:rPr>
              <w:t>78.8</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6431F33F" w14:textId="77777777" w:rsidR="004D2F3F" w:rsidRDefault="004D2F3F" w:rsidP="004D2F3F">
            <w:pPr>
              <w:jc w:val="center"/>
              <w:rPr>
                <w:color w:val="000000"/>
                <w:sz w:val="18"/>
                <w:szCs w:val="18"/>
              </w:rPr>
            </w:pPr>
            <w:r>
              <w:rPr>
                <w:color w:val="000000"/>
                <w:sz w:val="18"/>
                <w:szCs w:val="18"/>
              </w:rPr>
              <w:t>98.4</w:t>
            </w:r>
          </w:p>
        </w:tc>
      </w:tr>
      <w:tr w:rsidR="004D2F3F" w14:paraId="07E35268" w14:textId="77777777" w:rsidTr="000F2284">
        <w:trPr>
          <w:trHeight w:val="205"/>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1B7A4B9F" w14:textId="77777777" w:rsidR="004D2F3F" w:rsidRDefault="004D2F3F" w:rsidP="004D2F3F">
            <w:pPr>
              <w:jc w:val="center"/>
              <w:rPr>
                <w:b/>
                <w:color w:val="000000"/>
                <w:sz w:val="18"/>
                <w:szCs w:val="18"/>
              </w:rPr>
            </w:pPr>
            <w:r>
              <w:rPr>
                <w:b/>
                <w:color w:val="000000"/>
                <w:sz w:val="18"/>
                <w:szCs w:val="18"/>
              </w:rPr>
              <w:t>110</w:t>
            </w:r>
          </w:p>
        </w:tc>
        <w:tc>
          <w:tcPr>
            <w:tcW w:w="0" w:type="auto"/>
            <w:tcBorders>
              <w:top w:val="nil"/>
              <w:left w:val="nil"/>
              <w:bottom w:val="single" w:sz="8" w:space="0" w:color="auto"/>
              <w:right w:val="single" w:sz="8" w:space="0" w:color="auto"/>
            </w:tcBorders>
            <w:shd w:val="clear" w:color="auto" w:fill="F2F2F2"/>
            <w:vAlign w:val="center"/>
            <w:hideMark/>
          </w:tcPr>
          <w:p w14:paraId="3DB3DA52" w14:textId="77777777" w:rsidR="004D2F3F" w:rsidRDefault="004D2F3F" w:rsidP="004D2F3F">
            <w:pPr>
              <w:jc w:val="center"/>
              <w:rPr>
                <w:color w:val="000000"/>
                <w:sz w:val="18"/>
                <w:szCs w:val="18"/>
              </w:rPr>
            </w:pPr>
            <w:r>
              <w:rPr>
                <w:color w:val="000000"/>
                <w:sz w:val="18"/>
                <w:szCs w:val="18"/>
              </w:rPr>
              <w:t>20.6</w:t>
            </w:r>
          </w:p>
        </w:tc>
        <w:tc>
          <w:tcPr>
            <w:tcW w:w="0" w:type="auto"/>
            <w:tcBorders>
              <w:top w:val="nil"/>
              <w:left w:val="nil"/>
              <w:bottom w:val="single" w:sz="8" w:space="0" w:color="auto"/>
              <w:right w:val="single" w:sz="8" w:space="0" w:color="auto"/>
            </w:tcBorders>
            <w:shd w:val="clear" w:color="auto" w:fill="F2F2F2"/>
            <w:vAlign w:val="center"/>
            <w:hideMark/>
          </w:tcPr>
          <w:p w14:paraId="37CB412C" w14:textId="77777777" w:rsidR="004D2F3F" w:rsidRDefault="004D2F3F" w:rsidP="004D2F3F">
            <w:pPr>
              <w:jc w:val="center"/>
              <w:rPr>
                <w:color w:val="000000"/>
                <w:sz w:val="18"/>
                <w:szCs w:val="18"/>
              </w:rPr>
            </w:pPr>
            <w:r>
              <w:rPr>
                <w:color w:val="000000"/>
                <w:sz w:val="18"/>
                <w:szCs w:val="18"/>
              </w:rPr>
              <w:t>41.3</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0B901678" w14:textId="77777777" w:rsidR="004D2F3F" w:rsidRDefault="004D2F3F" w:rsidP="004D2F3F">
            <w:pPr>
              <w:jc w:val="center"/>
              <w:rPr>
                <w:color w:val="000000"/>
                <w:sz w:val="18"/>
                <w:szCs w:val="18"/>
              </w:rPr>
            </w:pPr>
            <w:r>
              <w:rPr>
                <w:color w:val="000000"/>
                <w:sz w:val="18"/>
                <w:szCs w:val="18"/>
              </w:rPr>
              <w:t>61.9</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31BAB922" w14:textId="77777777" w:rsidR="004D2F3F" w:rsidRDefault="004D2F3F" w:rsidP="004D2F3F">
            <w:pPr>
              <w:jc w:val="center"/>
              <w:rPr>
                <w:color w:val="000000"/>
                <w:sz w:val="18"/>
                <w:szCs w:val="18"/>
              </w:rPr>
            </w:pPr>
            <w:r>
              <w:rPr>
                <w:color w:val="000000"/>
                <w:sz w:val="18"/>
                <w:szCs w:val="18"/>
              </w:rPr>
              <w:t>82.5</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635D2863" w14:textId="77777777" w:rsidR="004D2F3F" w:rsidRDefault="004D2F3F" w:rsidP="004D2F3F">
            <w:pPr>
              <w:jc w:val="center"/>
              <w:rPr>
                <w:color w:val="000000"/>
                <w:sz w:val="18"/>
                <w:szCs w:val="18"/>
              </w:rPr>
            </w:pPr>
            <w:r>
              <w:rPr>
                <w:color w:val="000000"/>
                <w:sz w:val="18"/>
                <w:szCs w:val="18"/>
              </w:rPr>
              <w:t>103.1</w:t>
            </w:r>
          </w:p>
        </w:tc>
      </w:tr>
      <w:tr w:rsidR="004D2F3F" w14:paraId="19891F02" w14:textId="77777777" w:rsidTr="000F2284">
        <w:trPr>
          <w:trHeight w:val="160"/>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36DD1D99" w14:textId="77777777" w:rsidR="004D2F3F" w:rsidRDefault="004D2F3F" w:rsidP="004D2F3F">
            <w:pPr>
              <w:jc w:val="center"/>
              <w:rPr>
                <w:b/>
                <w:color w:val="000000"/>
                <w:sz w:val="18"/>
                <w:szCs w:val="18"/>
              </w:rPr>
            </w:pPr>
            <w:r>
              <w:rPr>
                <w:b/>
                <w:color w:val="000000"/>
                <w:sz w:val="18"/>
                <w:szCs w:val="18"/>
              </w:rPr>
              <w:t>115</w:t>
            </w:r>
          </w:p>
        </w:tc>
        <w:tc>
          <w:tcPr>
            <w:tcW w:w="0" w:type="auto"/>
            <w:tcBorders>
              <w:top w:val="nil"/>
              <w:left w:val="nil"/>
              <w:bottom w:val="single" w:sz="8" w:space="0" w:color="auto"/>
              <w:right w:val="single" w:sz="8" w:space="0" w:color="auto"/>
            </w:tcBorders>
            <w:shd w:val="clear" w:color="auto" w:fill="F2F2F2"/>
            <w:vAlign w:val="center"/>
            <w:hideMark/>
          </w:tcPr>
          <w:p w14:paraId="5BC54ACD" w14:textId="77777777" w:rsidR="004D2F3F" w:rsidRDefault="004D2F3F" w:rsidP="004D2F3F">
            <w:pPr>
              <w:jc w:val="center"/>
              <w:rPr>
                <w:color w:val="000000"/>
                <w:sz w:val="18"/>
                <w:szCs w:val="18"/>
              </w:rPr>
            </w:pPr>
            <w:r>
              <w:rPr>
                <w:color w:val="000000"/>
                <w:sz w:val="18"/>
                <w:szCs w:val="18"/>
              </w:rPr>
              <w:t>21.6</w:t>
            </w:r>
          </w:p>
        </w:tc>
        <w:tc>
          <w:tcPr>
            <w:tcW w:w="0" w:type="auto"/>
            <w:tcBorders>
              <w:top w:val="nil"/>
              <w:left w:val="nil"/>
              <w:bottom w:val="single" w:sz="8" w:space="0" w:color="auto"/>
              <w:right w:val="single" w:sz="8" w:space="0" w:color="auto"/>
            </w:tcBorders>
            <w:shd w:val="clear" w:color="auto" w:fill="F2F2F2"/>
            <w:vAlign w:val="center"/>
            <w:hideMark/>
          </w:tcPr>
          <w:p w14:paraId="3AD37A9B" w14:textId="77777777" w:rsidR="004D2F3F" w:rsidRDefault="004D2F3F" w:rsidP="004D2F3F">
            <w:pPr>
              <w:jc w:val="center"/>
              <w:rPr>
                <w:color w:val="000000"/>
                <w:sz w:val="18"/>
                <w:szCs w:val="18"/>
              </w:rPr>
            </w:pPr>
            <w:r>
              <w:rPr>
                <w:color w:val="000000"/>
                <w:sz w:val="18"/>
                <w:szCs w:val="18"/>
              </w:rPr>
              <w:t>43.1</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5E1367DF" w14:textId="77777777" w:rsidR="004D2F3F" w:rsidRDefault="004D2F3F" w:rsidP="004D2F3F">
            <w:pPr>
              <w:jc w:val="center"/>
              <w:rPr>
                <w:color w:val="000000"/>
                <w:sz w:val="18"/>
                <w:szCs w:val="18"/>
              </w:rPr>
            </w:pPr>
            <w:r>
              <w:rPr>
                <w:color w:val="000000"/>
                <w:sz w:val="18"/>
                <w:szCs w:val="18"/>
              </w:rPr>
              <w:t>64.7</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2984AE81" w14:textId="77777777" w:rsidR="004D2F3F" w:rsidRDefault="004D2F3F" w:rsidP="004D2F3F">
            <w:pPr>
              <w:jc w:val="center"/>
              <w:rPr>
                <w:color w:val="000000"/>
                <w:sz w:val="18"/>
                <w:szCs w:val="18"/>
              </w:rPr>
            </w:pPr>
            <w:r>
              <w:rPr>
                <w:color w:val="000000"/>
                <w:sz w:val="18"/>
                <w:szCs w:val="18"/>
              </w:rPr>
              <w:t>86.3</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62275231" w14:textId="77777777" w:rsidR="004D2F3F" w:rsidRDefault="004D2F3F" w:rsidP="004D2F3F">
            <w:pPr>
              <w:jc w:val="center"/>
              <w:rPr>
                <w:color w:val="000000"/>
                <w:sz w:val="18"/>
                <w:szCs w:val="18"/>
              </w:rPr>
            </w:pPr>
            <w:r>
              <w:rPr>
                <w:color w:val="000000"/>
                <w:sz w:val="18"/>
                <w:szCs w:val="18"/>
              </w:rPr>
              <w:t>107.8</w:t>
            </w:r>
          </w:p>
        </w:tc>
      </w:tr>
      <w:tr w:rsidR="004D2F3F" w14:paraId="32C1014E" w14:textId="77777777" w:rsidTr="000F2284">
        <w:trPr>
          <w:trHeight w:val="187"/>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3C775735" w14:textId="77777777" w:rsidR="004D2F3F" w:rsidRDefault="004D2F3F" w:rsidP="004D2F3F">
            <w:pPr>
              <w:jc w:val="center"/>
              <w:rPr>
                <w:b/>
                <w:color w:val="000000"/>
                <w:sz w:val="18"/>
                <w:szCs w:val="18"/>
              </w:rPr>
            </w:pPr>
            <w:r>
              <w:rPr>
                <w:b/>
                <w:color w:val="000000"/>
                <w:sz w:val="18"/>
                <w:szCs w:val="18"/>
              </w:rPr>
              <w:t>120</w:t>
            </w:r>
          </w:p>
        </w:tc>
        <w:tc>
          <w:tcPr>
            <w:tcW w:w="0" w:type="auto"/>
            <w:tcBorders>
              <w:top w:val="nil"/>
              <w:left w:val="nil"/>
              <w:bottom w:val="single" w:sz="8" w:space="0" w:color="auto"/>
              <w:right w:val="single" w:sz="8" w:space="0" w:color="auto"/>
            </w:tcBorders>
            <w:shd w:val="clear" w:color="auto" w:fill="F2F2F2"/>
            <w:vAlign w:val="center"/>
            <w:hideMark/>
          </w:tcPr>
          <w:p w14:paraId="49597108" w14:textId="77777777" w:rsidR="004D2F3F" w:rsidRDefault="004D2F3F" w:rsidP="004D2F3F">
            <w:pPr>
              <w:jc w:val="center"/>
              <w:rPr>
                <w:color w:val="000000"/>
                <w:sz w:val="18"/>
                <w:szCs w:val="18"/>
              </w:rPr>
            </w:pPr>
            <w:r>
              <w:rPr>
                <w:color w:val="000000"/>
                <w:sz w:val="18"/>
                <w:szCs w:val="18"/>
              </w:rPr>
              <w:t>22.5</w:t>
            </w:r>
          </w:p>
        </w:tc>
        <w:tc>
          <w:tcPr>
            <w:tcW w:w="0" w:type="auto"/>
            <w:tcBorders>
              <w:top w:val="nil"/>
              <w:left w:val="nil"/>
              <w:bottom w:val="single" w:sz="8" w:space="0" w:color="auto"/>
              <w:right w:val="single" w:sz="8" w:space="0" w:color="auto"/>
            </w:tcBorders>
            <w:shd w:val="clear" w:color="auto" w:fill="F2F2F2"/>
            <w:vAlign w:val="center"/>
            <w:hideMark/>
          </w:tcPr>
          <w:p w14:paraId="07522583" w14:textId="77777777" w:rsidR="004D2F3F" w:rsidRDefault="004D2F3F" w:rsidP="004D2F3F">
            <w:pPr>
              <w:jc w:val="center"/>
              <w:rPr>
                <w:color w:val="000000"/>
                <w:sz w:val="18"/>
                <w:szCs w:val="18"/>
              </w:rPr>
            </w:pPr>
            <w:r>
              <w:rPr>
                <w:color w:val="000000"/>
                <w:sz w:val="18"/>
                <w:szCs w:val="18"/>
              </w:rPr>
              <w:t>45.0</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7575D1C0" w14:textId="77777777" w:rsidR="004D2F3F" w:rsidRDefault="004D2F3F" w:rsidP="004D2F3F">
            <w:pPr>
              <w:jc w:val="center"/>
              <w:rPr>
                <w:color w:val="000000"/>
                <w:sz w:val="18"/>
                <w:szCs w:val="18"/>
              </w:rPr>
            </w:pPr>
            <w:r>
              <w:rPr>
                <w:color w:val="000000"/>
                <w:sz w:val="18"/>
                <w:szCs w:val="18"/>
              </w:rPr>
              <w:t>67.5</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43FCB7AC" w14:textId="77777777" w:rsidR="004D2F3F" w:rsidRDefault="004D2F3F" w:rsidP="004D2F3F">
            <w:pPr>
              <w:jc w:val="center"/>
              <w:rPr>
                <w:color w:val="000000"/>
                <w:sz w:val="18"/>
                <w:szCs w:val="18"/>
              </w:rPr>
            </w:pPr>
            <w:r>
              <w:rPr>
                <w:color w:val="000000"/>
                <w:sz w:val="18"/>
                <w:szCs w:val="18"/>
              </w:rPr>
              <w:t>90.0</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511F2450" w14:textId="77777777" w:rsidR="004D2F3F" w:rsidRDefault="004D2F3F" w:rsidP="004D2F3F">
            <w:pPr>
              <w:jc w:val="center"/>
              <w:rPr>
                <w:color w:val="000000"/>
                <w:sz w:val="18"/>
                <w:szCs w:val="18"/>
              </w:rPr>
            </w:pPr>
            <w:r>
              <w:rPr>
                <w:color w:val="000000"/>
                <w:sz w:val="18"/>
                <w:szCs w:val="18"/>
              </w:rPr>
              <w:t>112.5</w:t>
            </w:r>
          </w:p>
        </w:tc>
      </w:tr>
      <w:tr w:rsidR="004D2F3F" w14:paraId="2A0FB35D" w14:textId="77777777" w:rsidTr="000F2284">
        <w:trPr>
          <w:trHeight w:val="142"/>
          <w:jc w:val="center"/>
        </w:trPr>
        <w:tc>
          <w:tcPr>
            <w:tcW w:w="0" w:type="auto"/>
            <w:tcBorders>
              <w:top w:val="nil"/>
              <w:left w:val="single" w:sz="8" w:space="0" w:color="auto"/>
              <w:bottom w:val="single" w:sz="8" w:space="0" w:color="auto"/>
              <w:right w:val="single" w:sz="8" w:space="0" w:color="auto"/>
            </w:tcBorders>
            <w:shd w:val="clear" w:color="auto" w:fill="BFBFBF"/>
            <w:vAlign w:val="center"/>
            <w:hideMark/>
          </w:tcPr>
          <w:p w14:paraId="315BEAEC" w14:textId="77777777" w:rsidR="004D2F3F" w:rsidRDefault="004D2F3F" w:rsidP="004D2F3F">
            <w:pPr>
              <w:jc w:val="center"/>
              <w:rPr>
                <w:b/>
                <w:color w:val="000000"/>
                <w:sz w:val="18"/>
                <w:szCs w:val="18"/>
              </w:rPr>
            </w:pPr>
            <w:r>
              <w:rPr>
                <w:b/>
                <w:color w:val="000000"/>
                <w:sz w:val="18"/>
                <w:szCs w:val="18"/>
              </w:rPr>
              <w:t>125</w:t>
            </w:r>
          </w:p>
        </w:tc>
        <w:tc>
          <w:tcPr>
            <w:tcW w:w="0" w:type="auto"/>
            <w:tcBorders>
              <w:top w:val="nil"/>
              <w:left w:val="nil"/>
              <w:bottom w:val="single" w:sz="8" w:space="0" w:color="auto"/>
              <w:right w:val="single" w:sz="8" w:space="0" w:color="auto"/>
            </w:tcBorders>
            <w:shd w:val="clear" w:color="auto" w:fill="F2F2F2"/>
            <w:vAlign w:val="center"/>
            <w:hideMark/>
          </w:tcPr>
          <w:p w14:paraId="2E50348E" w14:textId="77777777" w:rsidR="004D2F3F" w:rsidRDefault="004D2F3F" w:rsidP="004D2F3F">
            <w:pPr>
              <w:jc w:val="center"/>
              <w:rPr>
                <w:color w:val="000000"/>
                <w:sz w:val="18"/>
                <w:szCs w:val="18"/>
              </w:rPr>
            </w:pPr>
            <w:r>
              <w:rPr>
                <w:color w:val="000000"/>
                <w:sz w:val="18"/>
                <w:szCs w:val="18"/>
              </w:rPr>
              <w:t>23.4</w:t>
            </w:r>
          </w:p>
        </w:tc>
        <w:tc>
          <w:tcPr>
            <w:tcW w:w="0" w:type="auto"/>
            <w:tcBorders>
              <w:top w:val="nil"/>
              <w:left w:val="nil"/>
              <w:bottom w:val="single" w:sz="8" w:space="0" w:color="auto"/>
              <w:right w:val="single" w:sz="8" w:space="0" w:color="auto"/>
            </w:tcBorders>
            <w:shd w:val="clear" w:color="auto" w:fill="F2F2F2"/>
            <w:vAlign w:val="center"/>
            <w:hideMark/>
          </w:tcPr>
          <w:p w14:paraId="55FCF6BD" w14:textId="77777777" w:rsidR="004D2F3F" w:rsidRDefault="004D2F3F" w:rsidP="004D2F3F">
            <w:pPr>
              <w:jc w:val="center"/>
              <w:rPr>
                <w:color w:val="000000"/>
                <w:sz w:val="18"/>
                <w:szCs w:val="18"/>
              </w:rPr>
            </w:pPr>
            <w:r>
              <w:rPr>
                <w:color w:val="000000"/>
                <w:sz w:val="18"/>
                <w:szCs w:val="18"/>
              </w:rPr>
              <w:t>46.9</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6492919E" w14:textId="77777777" w:rsidR="004D2F3F" w:rsidRDefault="004D2F3F" w:rsidP="004D2F3F">
            <w:pPr>
              <w:jc w:val="center"/>
              <w:rPr>
                <w:color w:val="000000"/>
                <w:sz w:val="18"/>
                <w:szCs w:val="18"/>
              </w:rPr>
            </w:pPr>
            <w:r>
              <w:rPr>
                <w:color w:val="000000"/>
                <w:sz w:val="18"/>
                <w:szCs w:val="18"/>
              </w:rPr>
              <w:t>70.3</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65E935E2" w14:textId="77777777" w:rsidR="004D2F3F" w:rsidRDefault="004D2F3F" w:rsidP="004D2F3F">
            <w:pPr>
              <w:jc w:val="center"/>
              <w:rPr>
                <w:color w:val="000000"/>
                <w:sz w:val="18"/>
                <w:szCs w:val="18"/>
              </w:rPr>
            </w:pPr>
            <w:r>
              <w:rPr>
                <w:color w:val="000000"/>
                <w:sz w:val="18"/>
                <w:szCs w:val="18"/>
              </w:rPr>
              <w:t>93.8</w:t>
            </w:r>
          </w:p>
        </w:tc>
        <w:tc>
          <w:tcPr>
            <w:tcW w:w="0" w:type="auto"/>
            <w:tcBorders>
              <w:top w:val="nil"/>
              <w:left w:val="nil"/>
              <w:bottom w:val="single" w:sz="8" w:space="0" w:color="auto"/>
              <w:right w:val="single" w:sz="8" w:space="0" w:color="auto"/>
            </w:tcBorders>
            <w:shd w:val="clear" w:color="auto" w:fill="A6A6A6" w:themeFill="background1" w:themeFillShade="A6"/>
            <w:vAlign w:val="center"/>
            <w:hideMark/>
          </w:tcPr>
          <w:p w14:paraId="3EC516FD" w14:textId="77777777" w:rsidR="004D2F3F" w:rsidRDefault="004D2F3F" w:rsidP="004D2F3F">
            <w:pPr>
              <w:jc w:val="center"/>
              <w:rPr>
                <w:color w:val="000000"/>
                <w:sz w:val="18"/>
                <w:szCs w:val="18"/>
              </w:rPr>
            </w:pPr>
            <w:r>
              <w:rPr>
                <w:color w:val="000000"/>
                <w:sz w:val="18"/>
                <w:szCs w:val="18"/>
              </w:rPr>
              <w:t>117.2</w:t>
            </w:r>
          </w:p>
        </w:tc>
      </w:tr>
      <w:tr w:rsidR="004D2F3F" w14:paraId="7E4960A8" w14:textId="77777777" w:rsidTr="000F2284">
        <w:trPr>
          <w:trHeight w:val="187"/>
          <w:jc w:val="center"/>
        </w:trPr>
        <w:tc>
          <w:tcPr>
            <w:tcW w:w="0" w:type="auto"/>
            <w:tcBorders>
              <w:top w:val="nil"/>
              <w:left w:val="single" w:sz="8" w:space="0" w:color="auto"/>
              <w:bottom w:val="nil"/>
              <w:right w:val="single" w:sz="8" w:space="0" w:color="auto"/>
            </w:tcBorders>
            <w:shd w:val="clear" w:color="auto" w:fill="BFBFBF"/>
            <w:vAlign w:val="center"/>
            <w:hideMark/>
          </w:tcPr>
          <w:p w14:paraId="3760CD41" w14:textId="77777777" w:rsidR="004D2F3F" w:rsidRDefault="004D2F3F" w:rsidP="004D2F3F">
            <w:pPr>
              <w:jc w:val="center"/>
              <w:rPr>
                <w:b/>
                <w:color w:val="000000"/>
                <w:sz w:val="18"/>
                <w:szCs w:val="18"/>
              </w:rPr>
            </w:pPr>
            <w:r>
              <w:rPr>
                <w:b/>
                <w:color w:val="000000"/>
                <w:sz w:val="18"/>
                <w:szCs w:val="18"/>
              </w:rPr>
              <w:t>130</w:t>
            </w:r>
          </w:p>
        </w:tc>
        <w:tc>
          <w:tcPr>
            <w:tcW w:w="0" w:type="auto"/>
            <w:tcBorders>
              <w:top w:val="nil"/>
              <w:left w:val="nil"/>
              <w:bottom w:val="nil"/>
              <w:right w:val="single" w:sz="8" w:space="0" w:color="auto"/>
            </w:tcBorders>
            <w:shd w:val="clear" w:color="auto" w:fill="F2F2F2"/>
            <w:vAlign w:val="center"/>
            <w:hideMark/>
          </w:tcPr>
          <w:p w14:paraId="17AF019F" w14:textId="77777777" w:rsidR="004D2F3F" w:rsidRDefault="004D2F3F" w:rsidP="004D2F3F">
            <w:pPr>
              <w:jc w:val="center"/>
              <w:rPr>
                <w:color w:val="000000"/>
                <w:sz w:val="18"/>
                <w:szCs w:val="18"/>
              </w:rPr>
            </w:pPr>
            <w:r>
              <w:rPr>
                <w:color w:val="000000"/>
                <w:sz w:val="18"/>
                <w:szCs w:val="18"/>
              </w:rPr>
              <w:t>24.4</w:t>
            </w:r>
          </w:p>
        </w:tc>
        <w:tc>
          <w:tcPr>
            <w:tcW w:w="0" w:type="auto"/>
            <w:tcBorders>
              <w:top w:val="nil"/>
              <w:left w:val="nil"/>
              <w:bottom w:val="nil"/>
              <w:right w:val="single" w:sz="8" w:space="0" w:color="auto"/>
            </w:tcBorders>
            <w:shd w:val="clear" w:color="auto" w:fill="F2F2F2"/>
            <w:vAlign w:val="center"/>
            <w:hideMark/>
          </w:tcPr>
          <w:p w14:paraId="2FDDDD6C" w14:textId="77777777" w:rsidR="004D2F3F" w:rsidRDefault="004D2F3F" w:rsidP="004D2F3F">
            <w:pPr>
              <w:jc w:val="center"/>
              <w:rPr>
                <w:color w:val="000000"/>
                <w:sz w:val="18"/>
                <w:szCs w:val="18"/>
              </w:rPr>
            </w:pPr>
            <w:r>
              <w:rPr>
                <w:color w:val="000000"/>
                <w:sz w:val="18"/>
                <w:szCs w:val="18"/>
              </w:rPr>
              <w:t>48.8</w:t>
            </w:r>
          </w:p>
        </w:tc>
        <w:tc>
          <w:tcPr>
            <w:tcW w:w="0" w:type="auto"/>
            <w:tcBorders>
              <w:top w:val="nil"/>
              <w:left w:val="nil"/>
              <w:bottom w:val="nil"/>
              <w:right w:val="single" w:sz="8" w:space="0" w:color="auto"/>
            </w:tcBorders>
            <w:shd w:val="clear" w:color="auto" w:fill="A6A6A6" w:themeFill="background1" w:themeFillShade="A6"/>
            <w:vAlign w:val="center"/>
            <w:hideMark/>
          </w:tcPr>
          <w:p w14:paraId="6D843599" w14:textId="77777777" w:rsidR="004D2F3F" w:rsidRDefault="004D2F3F" w:rsidP="004D2F3F">
            <w:pPr>
              <w:jc w:val="center"/>
              <w:rPr>
                <w:color w:val="000000"/>
                <w:sz w:val="18"/>
                <w:szCs w:val="18"/>
              </w:rPr>
            </w:pPr>
            <w:r>
              <w:rPr>
                <w:color w:val="000000"/>
                <w:sz w:val="18"/>
                <w:szCs w:val="18"/>
              </w:rPr>
              <w:t>73.1</w:t>
            </w:r>
          </w:p>
        </w:tc>
        <w:tc>
          <w:tcPr>
            <w:tcW w:w="0" w:type="auto"/>
            <w:tcBorders>
              <w:top w:val="nil"/>
              <w:left w:val="nil"/>
              <w:bottom w:val="nil"/>
              <w:right w:val="single" w:sz="8" w:space="0" w:color="auto"/>
            </w:tcBorders>
            <w:shd w:val="clear" w:color="auto" w:fill="A6A6A6" w:themeFill="background1" w:themeFillShade="A6"/>
            <w:vAlign w:val="center"/>
            <w:hideMark/>
          </w:tcPr>
          <w:p w14:paraId="040925B9" w14:textId="77777777" w:rsidR="004D2F3F" w:rsidRDefault="004D2F3F" w:rsidP="004D2F3F">
            <w:pPr>
              <w:jc w:val="center"/>
              <w:rPr>
                <w:color w:val="000000"/>
                <w:sz w:val="18"/>
                <w:szCs w:val="18"/>
              </w:rPr>
            </w:pPr>
            <w:r>
              <w:rPr>
                <w:color w:val="000000"/>
                <w:sz w:val="18"/>
                <w:szCs w:val="18"/>
              </w:rPr>
              <w:t>97.5</w:t>
            </w:r>
          </w:p>
        </w:tc>
        <w:tc>
          <w:tcPr>
            <w:tcW w:w="0" w:type="auto"/>
            <w:tcBorders>
              <w:top w:val="nil"/>
              <w:left w:val="nil"/>
              <w:bottom w:val="nil"/>
              <w:right w:val="single" w:sz="8" w:space="0" w:color="auto"/>
            </w:tcBorders>
            <w:shd w:val="clear" w:color="auto" w:fill="A6A6A6" w:themeFill="background1" w:themeFillShade="A6"/>
            <w:vAlign w:val="center"/>
            <w:hideMark/>
          </w:tcPr>
          <w:p w14:paraId="6DF8D67D" w14:textId="77777777" w:rsidR="004D2F3F" w:rsidRDefault="004D2F3F" w:rsidP="004D2F3F">
            <w:pPr>
              <w:jc w:val="center"/>
              <w:rPr>
                <w:color w:val="000000"/>
                <w:sz w:val="18"/>
                <w:szCs w:val="18"/>
              </w:rPr>
            </w:pPr>
            <w:r>
              <w:rPr>
                <w:color w:val="000000"/>
                <w:sz w:val="18"/>
                <w:szCs w:val="18"/>
              </w:rPr>
              <w:t>121.9</w:t>
            </w:r>
          </w:p>
        </w:tc>
      </w:tr>
      <w:tr w:rsidR="00234A8F" w14:paraId="17DEF45F" w14:textId="77777777" w:rsidTr="000F2284">
        <w:trPr>
          <w:trHeight w:val="324"/>
          <w:jc w:val="center"/>
        </w:trPr>
        <w:tc>
          <w:tcPr>
            <w:tcW w:w="0" w:type="auto"/>
            <w:gridSpan w:val="6"/>
            <w:tcBorders>
              <w:top w:val="nil"/>
              <w:left w:val="single" w:sz="8" w:space="0" w:color="auto"/>
              <w:bottom w:val="single" w:sz="8" w:space="0" w:color="auto"/>
              <w:right w:val="single" w:sz="8" w:space="0" w:color="auto"/>
            </w:tcBorders>
            <w:shd w:val="clear" w:color="auto" w:fill="000000" w:themeFill="text1"/>
            <w:vAlign w:val="center"/>
          </w:tcPr>
          <w:p w14:paraId="600E18EC" w14:textId="77777777" w:rsidR="00234A8F" w:rsidRDefault="00234A8F" w:rsidP="004D2F3F">
            <w:pPr>
              <w:jc w:val="center"/>
              <w:rPr>
                <w:color w:val="000000"/>
                <w:sz w:val="18"/>
                <w:szCs w:val="18"/>
              </w:rPr>
            </w:pPr>
            <w:r>
              <w:rPr>
                <w:b/>
                <w:szCs w:val="22"/>
              </w:rPr>
              <w:t>Dark shaded areas of chart are rates that exceed usual maximum dose of 30 mcg/min</w:t>
            </w:r>
          </w:p>
        </w:tc>
      </w:tr>
    </w:tbl>
    <w:p w14:paraId="403BB08B" w14:textId="77777777" w:rsidR="00204B0F" w:rsidRPr="00003AA2" w:rsidRDefault="00204B0F" w:rsidP="0035427F">
      <w:pPr>
        <w:pStyle w:val="Heading4"/>
        <w:spacing w:before="120"/>
      </w:pPr>
      <w:r>
        <w:t>Pediatric Dosing</w:t>
      </w:r>
      <w:r w:rsidRPr="00003AA2">
        <w:t>:</w:t>
      </w:r>
    </w:p>
    <w:p w14:paraId="4CF093D8" w14:textId="77777777" w:rsidR="00204B0F" w:rsidRPr="0035427F" w:rsidRDefault="00204B0F" w:rsidP="00204B0F">
      <w:pPr>
        <w:pStyle w:val="Heading5"/>
      </w:pPr>
      <w:r w:rsidRPr="0035427F">
        <w:t>Begin infusion at 0.1 mcg/kg/min, titrate to</w:t>
      </w:r>
      <w:r w:rsidR="00E066DD" w:rsidRPr="0035427F">
        <w:t xml:space="preserve"> effect or</w:t>
      </w:r>
      <w:r w:rsidRPr="0035427F">
        <w:t xml:space="preserve"> a max of 2 mcg/kg/min</w:t>
      </w:r>
    </w:p>
    <w:p w14:paraId="4464AD05" w14:textId="77777777" w:rsidR="00204B0F" w:rsidRDefault="00204B0F" w:rsidP="00204B0F">
      <w:pPr>
        <w:pStyle w:val="Heading5"/>
      </w:pPr>
      <w:r>
        <w:t>Titrate only per sending physician orders</w:t>
      </w:r>
    </w:p>
    <w:p w14:paraId="654E73B4" w14:textId="77777777" w:rsidR="00721418" w:rsidRDefault="00721418" w:rsidP="00A17B06">
      <w:pPr>
        <w:pStyle w:val="Heading3"/>
      </w:pPr>
      <w:r>
        <w:t>Monitoring</w:t>
      </w:r>
    </w:p>
    <w:p w14:paraId="0DB9A6E5" w14:textId="77777777" w:rsidR="00721418" w:rsidRDefault="00721418" w:rsidP="00721418">
      <w:pPr>
        <w:pStyle w:val="Heading4"/>
      </w:pPr>
      <w:r>
        <w:t>Blood pressure every 2 minutes until target blood pressure is obtained, then every 5 minutes</w:t>
      </w:r>
    </w:p>
    <w:p w14:paraId="26446540" w14:textId="77777777" w:rsidR="00721418" w:rsidRDefault="00721418" w:rsidP="00721418">
      <w:pPr>
        <w:pStyle w:val="Heading4"/>
      </w:pPr>
      <w:r>
        <w:t>IV site for signs of extravasation which can cause skin sloughing due to vasoconstriction. Notify receiving facility if there has been any extravasation of a norepinephrine solution so that proper treatment is instituted.</w:t>
      </w:r>
    </w:p>
    <w:p w14:paraId="28ED1BB9" w14:textId="77777777" w:rsidR="00721418" w:rsidRDefault="00721418" w:rsidP="00721418">
      <w:pPr>
        <w:pStyle w:val="Heading4"/>
      </w:pPr>
      <w:r>
        <w:t xml:space="preserve">Signs of organ perfusion </w:t>
      </w:r>
      <w:proofErr w:type="spellStart"/>
      <w:r>
        <w:t>ie</w:t>
      </w:r>
      <w:proofErr w:type="spellEnd"/>
      <w:r>
        <w:t>: urine flow</w:t>
      </w:r>
    </w:p>
    <w:p w14:paraId="2B4D4906" w14:textId="77777777" w:rsidR="00721418" w:rsidRDefault="00721418" w:rsidP="00721418">
      <w:pPr>
        <w:pStyle w:val="Heading4"/>
      </w:pPr>
      <w:r>
        <w:t>ECG</w:t>
      </w:r>
    </w:p>
    <w:p w14:paraId="4EF7233A" w14:textId="77777777" w:rsidR="00721418" w:rsidRDefault="00721418" w:rsidP="00721418">
      <w:pPr>
        <w:pStyle w:val="Heading4"/>
      </w:pPr>
      <w:r>
        <w:t>12-lead</w:t>
      </w:r>
    </w:p>
    <w:p w14:paraId="7A0F3CD0" w14:textId="77777777" w:rsidR="00204B0F" w:rsidRDefault="002D7281" w:rsidP="00A17B06">
      <w:pPr>
        <w:pStyle w:val="Heading3"/>
      </w:pPr>
      <w:r>
        <w:t xml:space="preserve">Side effects and Special </w:t>
      </w:r>
      <w:r w:rsidR="00CD1AC2">
        <w:t>N</w:t>
      </w:r>
      <w:r w:rsidR="00204B0F">
        <w:t>otes:</w:t>
      </w:r>
    </w:p>
    <w:p w14:paraId="196285F9" w14:textId="77777777" w:rsidR="00D62D36" w:rsidRDefault="00D62D36" w:rsidP="00D62D36">
      <w:pPr>
        <w:pStyle w:val="Heading4"/>
      </w:pPr>
      <w:r>
        <w:t>Common side effects:</w:t>
      </w:r>
    </w:p>
    <w:p w14:paraId="73BA67D0" w14:textId="3C803BD2" w:rsidR="00D62D36" w:rsidRDefault="00D62D36" w:rsidP="00D62D36">
      <w:pPr>
        <w:pStyle w:val="Heading5"/>
      </w:pPr>
      <w:r>
        <w:t>Bradycardia</w:t>
      </w:r>
    </w:p>
    <w:p w14:paraId="512D85E8" w14:textId="65664383" w:rsidR="00D62D36" w:rsidRDefault="00D62D36" w:rsidP="00D62D36">
      <w:pPr>
        <w:pStyle w:val="Heading5"/>
      </w:pPr>
      <w:r>
        <w:t>Hypertension – hypertensive crisis in susceptible individuals</w:t>
      </w:r>
    </w:p>
    <w:p w14:paraId="5A76EC1F" w14:textId="0079DAE2" w:rsidR="00D62D36" w:rsidRDefault="00D62D36" w:rsidP="00D62D36">
      <w:pPr>
        <w:pStyle w:val="Heading5"/>
      </w:pPr>
      <w:r>
        <w:t>Extravasation injury / necrosis</w:t>
      </w:r>
    </w:p>
    <w:p w14:paraId="1F4D4F1C" w14:textId="45E7ADE5" w:rsidR="00D62D36" w:rsidRDefault="00D62D36" w:rsidP="00D62D36">
      <w:pPr>
        <w:pStyle w:val="Heading5"/>
      </w:pPr>
      <w:r>
        <w:t>Nausea/vomiting</w:t>
      </w:r>
    </w:p>
    <w:p w14:paraId="73E0A396" w14:textId="13781B9E" w:rsidR="00D62D36" w:rsidRDefault="00D62D36" w:rsidP="00D62D36">
      <w:pPr>
        <w:pStyle w:val="Heading5"/>
      </w:pPr>
      <w:r>
        <w:t>Confusion</w:t>
      </w:r>
    </w:p>
    <w:p w14:paraId="0BF09719" w14:textId="777EE0C3" w:rsidR="00D62D36" w:rsidRDefault="00D62D36" w:rsidP="00D62D36">
      <w:pPr>
        <w:pStyle w:val="Heading5"/>
      </w:pPr>
      <w:r>
        <w:t>Headache</w:t>
      </w:r>
    </w:p>
    <w:p w14:paraId="74EE5C17" w14:textId="2FDA669E" w:rsidR="00D62D36" w:rsidRDefault="00D62D36" w:rsidP="00D62D36">
      <w:pPr>
        <w:pStyle w:val="Heading5"/>
      </w:pPr>
      <w:r>
        <w:t>Tremor/anxiety/restlessness.</w:t>
      </w:r>
    </w:p>
    <w:p w14:paraId="359CE21D" w14:textId="2DF396D6" w:rsidR="00204B0F" w:rsidRDefault="00204B0F" w:rsidP="002D7281">
      <w:pPr>
        <w:pStyle w:val="Heading4"/>
      </w:pPr>
      <w:proofErr w:type="spellStart"/>
      <w:r>
        <w:t>Norepineprhin</w:t>
      </w:r>
      <w:r w:rsidR="00C12463">
        <w:t>e</w:t>
      </w:r>
      <w:proofErr w:type="spellEnd"/>
      <w:r w:rsidR="00C12463">
        <w:t xml:space="preserve"> can induce tachydysrhythmias. </w:t>
      </w:r>
      <w:r w:rsidR="00DD0BCC">
        <w:t>If the heart rate exceeds 140, c</w:t>
      </w:r>
      <w:r w:rsidR="002D7281">
        <w:t>onsult base physician.</w:t>
      </w:r>
    </w:p>
    <w:p w14:paraId="5E9B3166" w14:textId="77777777" w:rsidR="00C12463" w:rsidRDefault="00C12463" w:rsidP="00C12463">
      <w:pPr>
        <w:pStyle w:val="Heading4"/>
      </w:pPr>
      <w:r>
        <w:t>Tissue extravasation at the IV site can cause skin sloughing due to vasoconstriction. Notify receiving facility if there has been any extravasation of a norepinephrine solution</w:t>
      </w:r>
      <w:r w:rsidR="002D7281">
        <w:t xml:space="preserve"> </w:t>
      </w:r>
      <w:r w:rsidR="002D7281" w:rsidRPr="002D7281">
        <w:t xml:space="preserve">so that proper treatment is </w:t>
      </w:r>
      <w:proofErr w:type="gramStart"/>
      <w:r w:rsidR="002D7281" w:rsidRPr="002D7281">
        <w:t>instituted.</w:t>
      </w:r>
      <w:r>
        <w:t>.</w:t>
      </w:r>
      <w:proofErr w:type="gramEnd"/>
    </w:p>
    <w:p w14:paraId="02C2FF1C" w14:textId="77777777" w:rsidR="00C12463" w:rsidRDefault="00C12463" w:rsidP="00C12463">
      <w:pPr>
        <w:pStyle w:val="Heading4"/>
      </w:pPr>
      <w:r w:rsidRPr="00C12463">
        <w:t>Norepinephrine can cause hypertensive crisis in susceptible individuals</w:t>
      </w:r>
    </w:p>
    <w:p w14:paraId="0DC17B9D" w14:textId="77777777" w:rsidR="00C12463" w:rsidRPr="00C12463" w:rsidRDefault="00CD1AC2" w:rsidP="00D62D36">
      <w:pPr>
        <w:pStyle w:val="Heading4"/>
      </w:pPr>
      <w:r>
        <w:t xml:space="preserve">Certain antidepressants </w:t>
      </w:r>
      <w:r w:rsidR="00C12463" w:rsidRPr="00C12463">
        <w:t>such as a MAOI potentiate the effects of norepinephrine</w:t>
      </w:r>
    </w:p>
    <w:p w14:paraId="5FE8F8A8" w14:textId="2D114A27" w:rsidR="00D62D36" w:rsidRDefault="00D62D36" w:rsidP="00D62D36">
      <w:pPr>
        <w:pStyle w:val="Heading3"/>
      </w:pPr>
      <w:r>
        <w:t>Written Orders</w:t>
      </w:r>
    </w:p>
    <w:p w14:paraId="0B568C4B" w14:textId="0629B3A3" w:rsidR="00D62D36" w:rsidRDefault="00D62D36" w:rsidP="00D62D36">
      <w:pPr>
        <w:pStyle w:val="Heading4"/>
      </w:pPr>
      <w:r>
        <w:t>Initial rate</w:t>
      </w:r>
    </w:p>
    <w:p w14:paraId="08DD2140" w14:textId="24B37C29" w:rsidR="00D62D36" w:rsidRDefault="00D62D36" w:rsidP="00D62D36">
      <w:pPr>
        <w:pStyle w:val="Heading4"/>
      </w:pPr>
      <w:r>
        <w:t>Target to mean arterial pressure (MAP)</w:t>
      </w:r>
    </w:p>
    <w:p w14:paraId="14AEEF50" w14:textId="231E8F5B" w:rsidR="00D62D36" w:rsidRDefault="00D62D36" w:rsidP="00D62D36">
      <w:pPr>
        <w:pStyle w:val="Heading4"/>
      </w:pPr>
      <w:r>
        <w:t>Indications to adjust rate up or down</w:t>
      </w:r>
    </w:p>
    <w:p w14:paraId="513AFF47" w14:textId="49ED338E" w:rsidR="00CA6C8E" w:rsidRDefault="00CA6C8E" w:rsidP="00874FAA">
      <w:pPr>
        <w:pStyle w:val="Heading2"/>
      </w:pPr>
      <w:bookmarkStart w:id="252" w:name="_Toc59648975"/>
      <w:bookmarkStart w:id="253" w:name="_Toc59649178"/>
      <w:bookmarkStart w:id="254" w:name="_Toc64281489"/>
      <w:bookmarkStart w:id="255" w:name="_Toc66895772"/>
      <w:bookmarkStart w:id="256" w:name="_Toc66895983"/>
      <w:bookmarkStart w:id="257" w:name="_Toc66896205"/>
      <w:bookmarkStart w:id="258" w:name="_Toc59648976"/>
      <w:bookmarkStart w:id="259" w:name="_Toc59649179"/>
      <w:bookmarkStart w:id="260" w:name="_Toc64281490"/>
      <w:bookmarkStart w:id="261" w:name="_Toc66895773"/>
      <w:bookmarkStart w:id="262" w:name="_Toc66895984"/>
      <w:bookmarkStart w:id="263" w:name="_Toc66896206"/>
      <w:bookmarkStart w:id="264" w:name="_Toc59648977"/>
      <w:bookmarkStart w:id="265" w:name="_Toc59649180"/>
      <w:bookmarkStart w:id="266" w:name="_Toc64281491"/>
      <w:bookmarkStart w:id="267" w:name="_Toc66895774"/>
      <w:bookmarkStart w:id="268" w:name="_Toc66895985"/>
      <w:bookmarkStart w:id="269" w:name="_Toc66896207"/>
      <w:bookmarkStart w:id="270" w:name="_Toc193359557"/>
      <w:bookmarkStart w:id="271" w:name="_Toc193360325"/>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lastRenderedPageBreak/>
        <w:t>Oxytocin</w:t>
      </w:r>
      <w:bookmarkEnd w:id="270"/>
      <w:bookmarkEnd w:id="271"/>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7905"/>
        <w:gridCol w:w="450"/>
        <w:gridCol w:w="707"/>
        <w:gridCol w:w="509"/>
        <w:gridCol w:w="509"/>
        <w:gridCol w:w="509"/>
        <w:gridCol w:w="509"/>
      </w:tblGrid>
      <w:tr w:rsidR="00496074" w:rsidRPr="004C0BBE" w14:paraId="52A08955"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shd w:val="clear" w:color="auto" w:fill="4C4C4C"/>
            <w:hideMark/>
          </w:tcPr>
          <w:p w14:paraId="32298DBC" w14:textId="0648A4F1" w:rsidR="00496074" w:rsidRDefault="00496074" w:rsidP="00124454">
            <w:pPr>
              <w:pStyle w:val="BodyTextTableTitle"/>
            </w:pPr>
            <w:r>
              <w:t>Oxytocin</w:t>
            </w:r>
          </w:p>
        </w:tc>
        <w:tc>
          <w:tcPr>
            <w:tcW w:w="450" w:type="dxa"/>
            <w:tcBorders>
              <w:top w:val="double" w:sz="4" w:space="0" w:color="auto"/>
              <w:left w:val="double" w:sz="4" w:space="0" w:color="auto"/>
              <w:bottom w:val="double" w:sz="4" w:space="0" w:color="auto"/>
              <w:right w:val="double" w:sz="4" w:space="0" w:color="auto"/>
            </w:tcBorders>
            <w:shd w:val="clear" w:color="auto" w:fill="65FF65"/>
            <w:hideMark/>
          </w:tcPr>
          <w:p w14:paraId="7F2F32D8" w14:textId="77777777" w:rsidR="00496074" w:rsidRDefault="00496074" w:rsidP="00124454">
            <w:pPr>
              <w:pStyle w:val="BodyTextTableBold"/>
            </w:pPr>
            <w:r>
              <w:t>B</w:t>
            </w:r>
          </w:p>
        </w:tc>
        <w:tc>
          <w:tcPr>
            <w:tcW w:w="707" w:type="dxa"/>
            <w:tcBorders>
              <w:top w:val="double" w:sz="4" w:space="0" w:color="auto"/>
              <w:left w:val="double" w:sz="4" w:space="0" w:color="auto"/>
              <w:bottom w:val="double" w:sz="4" w:space="0" w:color="auto"/>
              <w:right w:val="double" w:sz="4" w:space="0" w:color="auto"/>
            </w:tcBorders>
            <w:shd w:val="clear" w:color="auto" w:fill="FFFF00"/>
            <w:hideMark/>
          </w:tcPr>
          <w:p w14:paraId="50BE8898" w14:textId="40A6C2DE" w:rsidR="00496074" w:rsidRDefault="00496074" w:rsidP="00124454">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388B2049" w14:textId="77777777" w:rsidR="00496074" w:rsidRDefault="00496074" w:rsidP="00124454">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4C626E08" w14:textId="77777777" w:rsidR="00496074" w:rsidRDefault="00496074" w:rsidP="00124454">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7723F6C1" w14:textId="77777777" w:rsidR="00496074" w:rsidRPr="00807AAD" w:rsidRDefault="00496074" w:rsidP="00124454">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39BE3FC0" w14:textId="77777777" w:rsidR="00496074" w:rsidRPr="004C0BBE" w:rsidRDefault="00496074" w:rsidP="00124454">
            <w:pPr>
              <w:pStyle w:val="BodyTextTableBold"/>
              <w:rPr>
                <w:color w:val="FFFFFF" w:themeColor="background1"/>
              </w:rPr>
            </w:pPr>
            <w:r w:rsidRPr="004C0BBE">
              <w:rPr>
                <w:color w:val="FFFFFF" w:themeColor="background1"/>
              </w:rPr>
              <w:t>Adv</w:t>
            </w:r>
          </w:p>
        </w:tc>
      </w:tr>
      <w:tr w:rsidR="00496074" w:rsidRPr="004C0BBE" w14:paraId="5BBA5A19" w14:textId="77777777" w:rsidTr="00756540">
        <w:trPr>
          <w:jc w:val="center"/>
        </w:trPr>
        <w:tc>
          <w:tcPr>
            <w:tcW w:w="7905" w:type="dxa"/>
            <w:tcBorders>
              <w:top w:val="double" w:sz="4" w:space="0" w:color="auto"/>
              <w:left w:val="double" w:sz="4" w:space="0" w:color="auto"/>
              <w:bottom w:val="double" w:sz="4" w:space="0" w:color="auto"/>
              <w:right w:val="double" w:sz="4" w:space="0" w:color="auto"/>
            </w:tcBorders>
            <w:hideMark/>
          </w:tcPr>
          <w:p w14:paraId="73C160E3" w14:textId="4BCCE39D" w:rsidR="00496074" w:rsidRDefault="00496074" w:rsidP="00124454">
            <w:pPr>
              <w:pStyle w:val="BodyTextTable"/>
            </w:pPr>
            <w:r>
              <w:t xml:space="preserve">Infusion </w:t>
            </w:r>
            <w:proofErr w:type="spellStart"/>
            <w:r>
              <w:t>Maintenace</w:t>
            </w:r>
            <w:proofErr w:type="spellEnd"/>
            <w:r>
              <w:t xml:space="preserve"> – Written physician order</w:t>
            </w:r>
          </w:p>
        </w:tc>
        <w:tc>
          <w:tcPr>
            <w:tcW w:w="450" w:type="dxa"/>
            <w:tcBorders>
              <w:top w:val="double" w:sz="4" w:space="0" w:color="auto"/>
              <w:left w:val="double" w:sz="4" w:space="0" w:color="auto"/>
              <w:bottom w:val="double" w:sz="4" w:space="0" w:color="auto"/>
              <w:right w:val="double" w:sz="4" w:space="0" w:color="auto"/>
            </w:tcBorders>
            <w:shd w:val="clear" w:color="auto" w:fill="65FF65"/>
          </w:tcPr>
          <w:p w14:paraId="5CAECA97" w14:textId="77777777" w:rsidR="00496074" w:rsidRDefault="00496074" w:rsidP="00124454">
            <w:pPr>
              <w:pStyle w:val="BodyTextTableBold"/>
            </w:pPr>
          </w:p>
        </w:tc>
        <w:tc>
          <w:tcPr>
            <w:tcW w:w="707" w:type="dxa"/>
            <w:tcBorders>
              <w:top w:val="double" w:sz="4" w:space="0" w:color="auto"/>
              <w:left w:val="double" w:sz="4" w:space="0" w:color="auto"/>
              <w:bottom w:val="double" w:sz="4" w:space="0" w:color="auto"/>
              <w:right w:val="double" w:sz="4" w:space="0" w:color="auto"/>
            </w:tcBorders>
            <w:shd w:val="clear" w:color="auto" w:fill="FFFF00"/>
          </w:tcPr>
          <w:p w14:paraId="389EF2E0" w14:textId="77777777" w:rsidR="00496074" w:rsidRDefault="00496074" w:rsidP="00124454">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44D8440E" w14:textId="77777777" w:rsidR="00496074" w:rsidRDefault="00496074" w:rsidP="00124454">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37B7AE45" w14:textId="77777777" w:rsidR="00496074" w:rsidRDefault="00496074" w:rsidP="00124454">
            <w:pPr>
              <w:pStyle w:val="BodyTextTableBold"/>
            </w:pPr>
            <w:r>
              <w:t>X</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1CA55719" w14:textId="77777777" w:rsidR="00496074" w:rsidRPr="00807AAD" w:rsidRDefault="00496074" w:rsidP="00124454">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0E0B1F3F" w14:textId="77777777" w:rsidR="00496074" w:rsidRPr="004C0BBE" w:rsidRDefault="00496074" w:rsidP="00124454">
            <w:pPr>
              <w:pStyle w:val="BodyTextTableBold"/>
              <w:rPr>
                <w:color w:val="FFFFFF" w:themeColor="background1"/>
              </w:rPr>
            </w:pPr>
            <w:r w:rsidRPr="004C0BBE">
              <w:rPr>
                <w:color w:val="FFFFFF" w:themeColor="background1"/>
              </w:rPr>
              <w:t>X</w:t>
            </w:r>
          </w:p>
        </w:tc>
      </w:tr>
    </w:tbl>
    <w:p w14:paraId="6424C2CA" w14:textId="77777777" w:rsidR="00496074" w:rsidRDefault="00496074" w:rsidP="00496074">
      <w:pPr>
        <w:rPr>
          <w:rFonts w:ascii="Arial" w:hAnsi="Arial" w:cs="Arial"/>
          <w:b/>
          <w:bCs/>
          <w:color w:val="000000"/>
          <w:sz w:val="23"/>
          <w:szCs w:val="23"/>
        </w:rPr>
      </w:pPr>
    </w:p>
    <w:p w14:paraId="4BEC6F9F" w14:textId="6769E28A" w:rsidR="00496074" w:rsidRPr="00496074" w:rsidRDefault="00496074" w:rsidP="00496074">
      <w:pPr>
        <w:rPr>
          <w:rFonts w:ascii="Optima-Regular" w:hAnsi="Optima-Regular"/>
          <w:color w:val="000000"/>
          <w:sz w:val="20"/>
          <w:szCs w:val="20"/>
          <w:u w:val="single"/>
        </w:rPr>
      </w:pPr>
      <w:r w:rsidRPr="00496074">
        <w:rPr>
          <w:rFonts w:ascii="Arial" w:hAnsi="Arial" w:cs="Arial"/>
          <w:b/>
          <w:bCs/>
          <w:color w:val="000000"/>
          <w:sz w:val="23"/>
          <w:szCs w:val="23"/>
          <w:u w:val="single"/>
        </w:rPr>
        <w:t>Action</w:t>
      </w:r>
    </w:p>
    <w:p w14:paraId="4882F80F" w14:textId="0CECEBAD" w:rsidR="00496074" w:rsidRPr="00496074" w:rsidRDefault="00865A2A" w:rsidP="00865A2A">
      <w:pPr>
        <w:rPr>
          <w:rFonts w:ascii="Optima-Regular" w:hAnsi="Optima-Regular"/>
          <w:color w:val="000000"/>
          <w:sz w:val="20"/>
          <w:szCs w:val="20"/>
        </w:rPr>
      </w:pPr>
      <w:r>
        <w:rPr>
          <w:rFonts w:ascii="Arial" w:hAnsi="Arial" w:cs="Arial"/>
          <w:color w:val="000000"/>
          <w:sz w:val="20"/>
          <w:szCs w:val="20"/>
        </w:rPr>
        <w:t xml:space="preserve">   </w:t>
      </w:r>
      <w:r w:rsidR="00496074" w:rsidRPr="00496074">
        <w:rPr>
          <w:rFonts w:ascii="Arial" w:hAnsi="Arial" w:cs="Arial"/>
          <w:color w:val="000000"/>
          <w:sz w:val="20"/>
          <w:szCs w:val="20"/>
        </w:rPr>
        <w:t>A. </w:t>
      </w:r>
      <w:r w:rsidR="00496074" w:rsidRPr="00496074">
        <w:rPr>
          <w:rFonts w:ascii="Arial" w:hAnsi="Arial" w:cs="Arial"/>
          <w:color w:val="1A1A1A"/>
          <w:sz w:val="20"/>
          <w:szCs w:val="20"/>
        </w:rPr>
        <w:t>Uterine stimulant, uterine vascular constrictor.  </w:t>
      </w:r>
    </w:p>
    <w:p w14:paraId="6373345C" w14:textId="2E92BBBC" w:rsidR="00496074" w:rsidRPr="00496074" w:rsidRDefault="00865A2A" w:rsidP="00496074">
      <w:pPr>
        <w:rPr>
          <w:rFonts w:ascii="Optima-Regular" w:hAnsi="Optima-Regular"/>
          <w:color w:val="000000"/>
          <w:sz w:val="20"/>
          <w:szCs w:val="20"/>
        </w:rPr>
      </w:pPr>
      <w:r>
        <w:rPr>
          <w:rFonts w:ascii="Arial" w:hAnsi="Arial" w:cs="Arial"/>
          <w:color w:val="1A1A1A"/>
          <w:sz w:val="20"/>
          <w:szCs w:val="20"/>
        </w:rPr>
        <w:t xml:space="preserve">   </w:t>
      </w:r>
      <w:r w:rsidR="00496074" w:rsidRPr="00496074">
        <w:rPr>
          <w:rFonts w:ascii="Arial" w:hAnsi="Arial" w:cs="Arial"/>
          <w:color w:val="1A1A1A"/>
          <w:sz w:val="20"/>
          <w:szCs w:val="20"/>
        </w:rPr>
        <w:t>B. Antidiuretic effect.</w:t>
      </w:r>
    </w:p>
    <w:p w14:paraId="55AC9040" w14:textId="7704125E" w:rsidR="00496074" w:rsidRPr="00496074" w:rsidRDefault="00865A2A" w:rsidP="00496074">
      <w:pPr>
        <w:rPr>
          <w:rFonts w:ascii="Optima-Regular" w:hAnsi="Optima-Regular"/>
          <w:color w:val="000000"/>
          <w:sz w:val="20"/>
          <w:szCs w:val="20"/>
        </w:rPr>
      </w:pPr>
      <w:r>
        <w:rPr>
          <w:rFonts w:ascii="Arial" w:hAnsi="Arial" w:cs="Arial"/>
          <w:color w:val="000000"/>
          <w:sz w:val="20"/>
          <w:szCs w:val="20"/>
        </w:rPr>
        <w:t xml:space="preserve">   </w:t>
      </w:r>
      <w:r w:rsidR="00496074" w:rsidRPr="00496074">
        <w:rPr>
          <w:rFonts w:ascii="Arial" w:hAnsi="Arial" w:cs="Arial"/>
          <w:color w:val="000000"/>
          <w:sz w:val="20"/>
          <w:szCs w:val="20"/>
        </w:rPr>
        <w:t>C. Shifts calcium into uterine myofibril segments, increasing contraction strength.</w:t>
      </w:r>
    </w:p>
    <w:p w14:paraId="5826D77E" w14:textId="5E32194A" w:rsidR="00496074" w:rsidRPr="00496074" w:rsidRDefault="00865A2A" w:rsidP="00496074">
      <w:pPr>
        <w:rPr>
          <w:rFonts w:ascii="Optima-Regular" w:hAnsi="Optima-Regular"/>
          <w:color w:val="000000"/>
          <w:sz w:val="20"/>
          <w:szCs w:val="20"/>
        </w:rPr>
      </w:pPr>
      <w:r>
        <w:rPr>
          <w:rFonts w:ascii="Arial" w:hAnsi="Arial" w:cs="Arial"/>
          <w:color w:val="000000"/>
          <w:sz w:val="20"/>
          <w:szCs w:val="20"/>
        </w:rPr>
        <w:t xml:space="preserve">   </w:t>
      </w:r>
      <w:r w:rsidR="00496074" w:rsidRPr="00496074">
        <w:rPr>
          <w:rFonts w:ascii="Arial" w:hAnsi="Arial" w:cs="Arial"/>
          <w:color w:val="000000"/>
          <w:sz w:val="20"/>
          <w:szCs w:val="20"/>
        </w:rPr>
        <w:t>D. Increases uterine prostaglandin release, increasing contraction strength.</w:t>
      </w:r>
    </w:p>
    <w:p w14:paraId="6525DA5B" w14:textId="35BC0872" w:rsidR="00496074" w:rsidRPr="00496074" w:rsidRDefault="00496074" w:rsidP="00496074"/>
    <w:p w14:paraId="7836D03D" w14:textId="77777777" w:rsidR="00496074" w:rsidRPr="00496074" w:rsidRDefault="00496074" w:rsidP="00496074">
      <w:pPr>
        <w:rPr>
          <w:rFonts w:ascii="Optima-Regular" w:hAnsi="Optima-Regular"/>
          <w:color w:val="000000"/>
          <w:sz w:val="20"/>
          <w:szCs w:val="20"/>
          <w:u w:val="single"/>
        </w:rPr>
      </w:pPr>
      <w:r w:rsidRPr="00496074">
        <w:rPr>
          <w:rFonts w:ascii="Arial" w:hAnsi="Arial" w:cs="Arial"/>
          <w:b/>
          <w:bCs/>
          <w:color w:val="000000"/>
          <w:sz w:val="23"/>
          <w:szCs w:val="23"/>
          <w:u w:val="single"/>
        </w:rPr>
        <w:t>Indications</w:t>
      </w:r>
    </w:p>
    <w:p w14:paraId="43E3BEE1" w14:textId="2BD46E01" w:rsidR="00496074" w:rsidRPr="00496074" w:rsidRDefault="00865A2A" w:rsidP="00496074">
      <w:pPr>
        <w:rPr>
          <w:rFonts w:ascii="Optima-Regular" w:hAnsi="Optima-Regular"/>
          <w:color w:val="000000"/>
          <w:sz w:val="20"/>
          <w:szCs w:val="20"/>
        </w:rPr>
      </w:pPr>
      <w:r>
        <w:rPr>
          <w:rFonts w:ascii="Arial" w:hAnsi="Arial" w:cs="Arial"/>
          <w:color w:val="000000"/>
          <w:sz w:val="20"/>
          <w:szCs w:val="20"/>
        </w:rPr>
        <w:t xml:space="preserve">   </w:t>
      </w:r>
      <w:r w:rsidR="00496074" w:rsidRPr="00496074">
        <w:rPr>
          <w:rFonts w:ascii="Arial" w:hAnsi="Arial" w:cs="Arial"/>
          <w:color w:val="000000"/>
          <w:sz w:val="20"/>
          <w:szCs w:val="20"/>
        </w:rPr>
        <w:t>A. Postpartum hemorrhage control</w:t>
      </w:r>
      <w:r w:rsidR="00496074" w:rsidRPr="00496074">
        <w:rPr>
          <w:rFonts w:ascii="Optima-Regular" w:hAnsi="Optima-Regular"/>
          <w:color w:val="000000"/>
          <w:sz w:val="20"/>
          <w:szCs w:val="20"/>
        </w:rPr>
        <w:br/>
      </w:r>
    </w:p>
    <w:p w14:paraId="131EA032" w14:textId="77777777" w:rsidR="00496074" w:rsidRPr="00496074" w:rsidRDefault="00496074" w:rsidP="00496074">
      <w:pPr>
        <w:rPr>
          <w:rFonts w:ascii="Optima-Regular" w:hAnsi="Optima-Regular"/>
          <w:color w:val="000000"/>
          <w:sz w:val="20"/>
          <w:szCs w:val="20"/>
          <w:u w:val="single"/>
        </w:rPr>
      </w:pPr>
      <w:r w:rsidRPr="00496074">
        <w:rPr>
          <w:rFonts w:ascii="Arial" w:hAnsi="Arial" w:cs="Arial"/>
          <w:b/>
          <w:bCs/>
          <w:color w:val="000000"/>
          <w:sz w:val="23"/>
          <w:szCs w:val="23"/>
          <w:u w:val="single"/>
        </w:rPr>
        <w:t>Contraindications</w:t>
      </w:r>
    </w:p>
    <w:p w14:paraId="18F46B91" w14:textId="4CDA07F0" w:rsidR="00496074" w:rsidRPr="00496074" w:rsidRDefault="00865A2A" w:rsidP="00496074">
      <w:pPr>
        <w:rPr>
          <w:rFonts w:ascii="Optima-Regular" w:hAnsi="Optima-Regular"/>
          <w:color w:val="000000"/>
          <w:sz w:val="20"/>
          <w:szCs w:val="20"/>
        </w:rPr>
      </w:pPr>
      <w:r>
        <w:rPr>
          <w:rFonts w:ascii="Arial" w:hAnsi="Arial" w:cs="Arial"/>
          <w:color w:val="000000"/>
          <w:sz w:val="21"/>
          <w:szCs w:val="21"/>
        </w:rPr>
        <w:t xml:space="preserve">   </w:t>
      </w:r>
      <w:r w:rsidR="00496074" w:rsidRPr="00496074">
        <w:rPr>
          <w:rFonts w:ascii="Arial" w:hAnsi="Arial" w:cs="Arial"/>
          <w:color w:val="000000"/>
          <w:sz w:val="21"/>
          <w:szCs w:val="21"/>
        </w:rPr>
        <w:t>A. Known hypersensitivity to oxytocin or any of its components</w:t>
      </w:r>
    </w:p>
    <w:p w14:paraId="05518867" w14:textId="309D8272" w:rsidR="00496074" w:rsidRPr="00496074" w:rsidRDefault="00865A2A" w:rsidP="00496074">
      <w:pPr>
        <w:rPr>
          <w:rFonts w:ascii="Arial" w:hAnsi="Arial" w:cs="Arial"/>
          <w:color w:val="000000"/>
          <w:sz w:val="21"/>
          <w:szCs w:val="21"/>
        </w:rPr>
      </w:pPr>
      <w:r>
        <w:rPr>
          <w:rFonts w:ascii="Arial" w:hAnsi="Arial" w:cs="Arial"/>
          <w:color w:val="000000"/>
          <w:sz w:val="21"/>
          <w:szCs w:val="21"/>
        </w:rPr>
        <w:t xml:space="preserve">   </w:t>
      </w:r>
      <w:r w:rsidR="00496074" w:rsidRPr="00496074">
        <w:rPr>
          <w:rFonts w:ascii="Arial" w:hAnsi="Arial" w:cs="Arial"/>
          <w:color w:val="000000"/>
          <w:sz w:val="21"/>
          <w:szCs w:val="21"/>
        </w:rPr>
        <w:t>B. Active pregnancy in-utero.</w:t>
      </w:r>
    </w:p>
    <w:p w14:paraId="7675D8CE" w14:textId="77777777" w:rsidR="00496074" w:rsidRPr="00496074" w:rsidRDefault="00496074" w:rsidP="00496074">
      <w:pPr>
        <w:rPr>
          <w:rFonts w:ascii="Optima-Regular" w:hAnsi="Optima-Regular"/>
          <w:color w:val="000000"/>
          <w:sz w:val="20"/>
          <w:szCs w:val="20"/>
          <w:u w:val="single"/>
        </w:rPr>
      </w:pPr>
      <w:r w:rsidRPr="00496074">
        <w:rPr>
          <w:rFonts w:ascii="Arial" w:hAnsi="Arial" w:cs="Arial"/>
          <w:b/>
          <w:bCs/>
          <w:color w:val="000000"/>
          <w:sz w:val="23"/>
          <w:szCs w:val="23"/>
          <w:u w:val="single"/>
        </w:rPr>
        <w:t>Complications</w:t>
      </w:r>
    </w:p>
    <w:p w14:paraId="220B5A0A" w14:textId="03F72588" w:rsidR="00496074" w:rsidRPr="00496074" w:rsidRDefault="00865A2A" w:rsidP="00496074">
      <w:pPr>
        <w:rPr>
          <w:rFonts w:ascii="Optima-Regular" w:hAnsi="Optima-Regular"/>
          <w:color w:val="000000"/>
          <w:sz w:val="20"/>
          <w:szCs w:val="20"/>
        </w:rPr>
      </w:pPr>
      <w:r>
        <w:rPr>
          <w:rFonts w:ascii="Arial" w:hAnsi="Arial" w:cs="Arial"/>
          <w:color w:val="000000"/>
          <w:sz w:val="21"/>
          <w:szCs w:val="21"/>
        </w:rPr>
        <w:t xml:space="preserve">   </w:t>
      </w:r>
      <w:r w:rsidR="00496074" w:rsidRPr="00496074">
        <w:rPr>
          <w:rFonts w:ascii="Arial" w:hAnsi="Arial" w:cs="Arial"/>
          <w:color w:val="000000"/>
          <w:sz w:val="21"/>
          <w:szCs w:val="21"/>
        </w:rPr>
        <w:t>A. Hypotension is the most common side effect to aggressive administration rapidly, though often hypotension is due to blood loss rather than medication.</w:t>
      </w:r>
    </w:p>
    <w:p w14:paraId="4D77B139" w14:textId="6141B3D9" w:rsidR="00496074" w:rsidRPr="00496074" w:rsidRDefault="00865A2A" w:rsidP="00496074">
      <w:pPr>
        <w:rPr>
          <w:rFonts w:ascii="Optima-Regular" w:hAnsi="Optima-Regular"/>
          <w:color w:val="000000"/>
          <w:sz w:val="20"/>
          <w:szCs w:val="20"/>
        </w:rPr>
      </w:pPr>
      <w:r>
        <w:rPr>
          <w:rFonts w:ascii="Arial" w:hAnsi="Arial" w:cs="Arial"/>
          <w:color w:val="000000"/>
          <w:sz w:val="21"/>
          <w:szCs w:val="21"/>
        </w:rPr>
        <w:t xml:space="preserve">   </w:t>
      </w:r>
      <w:r w:rsidR="00496074" w:rsidRPr="00496074">
        <w:rPr>
          <w:rFonts w:ascii="Arial" w:hAnsi="Arial" w:cs="Arial"/>
          <w:color w:val="000000"/>
          <w:sz w:val="21"/>
          <w:szCs w:val="21"/>
        </w:rPr>
        <w:t>B. Acute hyponatremia from excessive antidiuretic effect if given in large doses or for prolonged periods, especially if given with free water rather than saline or lactated ringers.</w:t>
      </w:r>
    </w:p>
    <w:p w14:paraId="03D6B0CD" w14:textId="77777777" w:rsidR="00496074" w:rsidRPr="00496074" w:rsidRDefault="00496074" w:rsidP="00496074">
      <w:pPr>
        <w:rPr>
          <w:rFonts w:ascii="Optima-Regular" w:hAnsi="Optima-Regular"/>
          <w:color w:val="000000"/>
          <w:sz w:val="20"/>
          <w:szCs w:val="20"/>
          <w:u w:val="single"/>
        </w:rPr>
      </w:pPr>
      <w:r w:rsidRPr="00496074">
        <w:rPr>
          <w:rFonts w:ascii="Arial" w:hAnsi="Arial" w:cs="Arial"/>
          <w:b/>
          <w:bCs/>
          <w:color w:val="000000"/>
          <w:sz w:val="23"/>
          <w:szCs w:val="23"/>
          <w:u w:val="single"/>
        </w:rPr>
        <w:t>Administration</w:t>
      </w:r>
    </w:p>
    <w:p w14:paraId="5E495AD3" w14:textId="2D644B2E" w:rsidR="00496074" w:rsidRPr="00496074" w:rsidRDefault="00865A2A" w:rsidP="00496074">
      <w:pPr>
        <w:rPr>
          <w:rFonts w:ascii="Optima-Regular" w:hAnsi="Optima-Regular"/>
          <w:color w:val="000000"/>
          <w:sz w:val="20"/>
          <w:szCs w:val="20"/>
        </w:rPr>
      </w:pPr>
      <w:r>
        <w:rPr>
          <w:rFonts w:ascii="Arial" w:hAnsi="Arial" w:cs="Arial"/>
          <w:color w:val="000000"/>
          <w:sz w:val="21"/>
          <w:szCs w:val="21"/>
        </w:rPr>
        <w:t xml:space="preserve">   </w:t>
      </w:r>
      <w:r w:rsidR="00496074" w:rsidRPr="00496074">
        <w:rPr>
          <w:rFonts w:ascii="Arial" w:hAnsi="Arial" w:cs="Arial"/>
          <w:color w:val="000000"/>
          <w:sz w:val="21"/>
          <w:szCs w:val="21"/>
        </w:rPr>
        <w:t>A. Maintenance infusion</w:t>
      </w:r>
    </w:p>
    <w:p w14:paraId="3F2E2CE4" w14:textId="77777777" w:rsidR="00496074" w:rsidRPr="00496074" w:rsidRDefault="00496074" w:rsidP="00496074">
      <w:pPr>
        <w:ind w:firstLine="720"/>
        <w:rPr>
          <w:rFonts w:ascii="Optima-Regular" w:hAnsi="Optima-Regular"/>
          <w:color w:val="000000"/>
          <w:sz w:val="20"/>
          <w:szCs w:val="20"/>
        </w:rPr>
      </w:pPr>
      <w:r w:rsidRPr="00496074">
        <w:rPr>
          <w:rFonts w:ascii="Arial" w:hAnsi="Arial" w:cs="Arial"/>
          <w:color w:val="000000"/>
          <w:sz w:val="21"/>
          <w:szCs w:val="21"/>
        </w:rPr>
        <w:t>1. 30 units in 500mL normal saline is standard.</w:t>
      </w:r>
    </w:p>
    <w:p w14:paraId="697CF14E" w14:textId="77777777" w:rsidR="00496074" w:rsidRPr="00496074" w:rsidRDefault="00496074" w:rsidP="00496074">
      <w:pPr>
        <w:ind w:firstLine="720"/>
        <w:rPr>
          <w:rFonts w:ascii="Optima-Regular" w:hAnsi="Optima-Regular"/>
          <w:color w:val="000000"/>
          <w:sz w:val="20"/>
          <w:szCs w:val="20"/>
        </w:rPr>
      </w:pPr>
      <w:r w:rsidRPr="00496074">
        <w:rPr>
          <w:rFonts w:ascii="Arial" w:hAnsi="Arial" w:cs="Arial"/>
          <w:color w:val="000000"/>
          <w:sz w:val="21"/>
          <w:szCs w:val="21"/>
        </w:rPr>
        <w:t>2. IV Bolus is 10 units, or 167mL, over 30 minutes.</w:t>
      </w:r>
    </w:p>
    <w:p w14:paraId="79422C4D" w14:textId="02E78550" w:rsidR="00496074" w:rsidRPr="00496074" w:rsidRDefault="00496074" w:rsidP="00496074">
      <w:pPr>
        <w:ind w:firstLine="720"/>
        <w:rPr>
          <w:rFonts w:ascii="Optima-Regular" w:hAnsi="Optima-Regular"/>
          <w:color w:val="000000"/>
          <w:sz w:val="20"/>
          <w:szCs w:val="20"/>
        </w:rPr>
      </w:pPr>
      <w:r w:rsidRPr="00496074">
        <w:rPr>
          <w:rFonts w:ascii="Arial" w:hAnsi="Arial" w:cs="Arial"/>
          <w:color w:val="000000"/>
          <w:sz w:val="21"/>
          <w:szCs w:val="21"/>
        </w:rPr>
        <w:t xml:space="preserve">3. Followed by maintenance drip of 5.7 units per hour until final 20 units are given.  Total time is </w:t>
      </w:r>
      <w:proofErr w:type="gramStart"/>
      <w:r w:rsidRPr="00496074">
        <w:rPr>
          <w:rFonts w:ascii="Arial" w:hAnsi="Arial" w:cs="Arial"/>
          <w:color w:val="000000"/>
          <w:sz w:val="21"/>
          <w:szCs w:val="21"/>
        </w:rPr>
        <w:t xml:space="preserve">30 </w:t>
      </w:r>
      <w:r w:rsidR="00865A2A">
        <w:rPr>
          <w:rFonts w:ascii="Arial" w:hAnsi="Arial" w:cs="Arial"/>
          <w:color w:val="000000"/>
          <w:sz w:val="21"/>
          <w:szCs w:val="21"/>
        </w:rPr>
        <w:t xml:space="preserve">   </w:t>
      </w:r>
      <w:r w:rsidRPr="00496074">
        <w:rPr>
          <w:rFonts w:ascii="Arial" w:hAnsi="Arial" w:cs="Arial"/>
          <w:color w:val="000000"/>
          <w:sz w:val="21"/>
          <w:szCs w:val="21"/>
        </w:rPr>
        <w:t>minute</w:t>
      </w:r>
      <w:proofErr w:type="gramEnd"/>
      <w:r w:rsidRPr="00496074">
        <w:rPr>
          <w:rFonts w:ascii="Arial" w:hAnsi="Arial" w:cs="Arial"/>
          <w:color w:val="000000"/>
          <w:sz w:val="21"/>
          <w:szCs w:val="21"/>
        </w:rPr>
        <w:t xml:space="preserve"> bolus + </w:t>
      </w:r>
      <w:proofErr w:type="gramStart"/>
      <w:r w:rsidRPr="00496074">
        <w:rPr>
          <w:rFonts w:ascii="Arial" w:hAnsi="Arial" w:cs="Arial"/>
          <w:color w:val="000000"/>
          <w:sz w:val="21"/>
          <w:szCs w:val="21"/>
        </w:rPr>
        <w:t>3.5 hour</w:t>
      </w:r>
      <w:proofErr w:type="gramEnd"/>
      <w:r w:rsidRPr="00496074">
        <w:rPr>
          <w:rFonts w:ascii="Arial" w:hAnsi="Arial" w:cs="Arial"/>
          <w:color w:val="000000"/>
          <w:sz w:val="21"/>
          <w:szCs w:val="21"/>
        </w:rPr>
        <w:t xml:space="preserve"> infusion.</w:t>
      </w:r>
    </w:p>
    <w:p w14:paraId="7AF89D5F" w14:textId="4A4F5A22" w:rsidR="00496074" w:rsidRPr="00496074" w:rsidRDefault="00865A2A" w:rsidP="00496074">
      <w:pPr>
        <w:rPr>
          <w:rFonts w:ascii="Optima-Regular" w:hAnsi="Optima-Regular"/>
          <w:color w:val="000000"/>
          <w:sz w:val="20"/>
          <w:szCs w:val="20"/>
        </w:rPr>
      </w:pPr>
      <w:r>
        <w:rPr>
          <w:rFonts w:ascii="Arial" w:hAnsi="Arial" w:cs="Arial"/>
          <w:color w:val="000000"/>
          <w:sz w:val="21"/>
          <w:szCs w:val="21"/>
        </w:rPr>
        <w:t xml:space="preserve">   </w:t>
      </w:r>
      <w:r w:rsidR="00496074" w:rsidRPr="00496074">
        <w:rPr>
          <w:rFonts w:ascii="Arial" w:hAnsi="Arial" w:cs="Arial"/>
          <w:color w:val="000000"/>
          <w:sz w:val="21"/>
          <w:szCs w:val="21"/>
        </w:rPr>
        <w:t>B. Intramuscular bolus (10 units) can be followed by same maintenance infusion schedule.</w:t>
      </w:r>
    </w:p>
    <w:p w14:paraId="2EBA30BC" w14:textId="77777777" w:rsidR="00496074" w:rsidRPr="00496074" w:rsidRDefault="00496074" w:rsidP="00496074">
      <w:pPr>
        <w:rPr>
          <w:rFonts w:ascii="Optima-Regular" w:hAnsi="Optima-Regular"/>
          <w:color w:val="000000"/>
          <w:sz w:val="20"/>
          <w:szCs w:val="20"/>
          <w:u w:val="single"/>
        </w:rPr>
      </w:pPr>
      <w:r w:rsidRPr="00496074">
        <w:rPr>
          <w:rFonts w:ascii="Arial" w:hAnsi="Arial" w:cs="Arial"/>
          <w:b/>
          <w:bCs/>
          <w:color w:val="000000"/>
          <w:sz w:val="23"/>
          <w:szCs w:val="23"/>
          <w:u w:val="single"/>
        </w:rPr>
        <w:t>Procedure</w:t>
      </w:r>
    </w:p>
    <w:p w14:paraId="37EC7370" w14:textId="46A07D7E" w:rsidR="00496074" w:rsidRPr="00496074" w:rsidRDefault="00865A2A" w:rsidP="00496074">
      <w:pPr>
        <w:rPr>
          <w:rFonts w:ascii="Optima-Regular" w:hAnsi="Optima-Regular"/>
          <w:color w:val="000000"/>
          <w:sz w:val="20"/>
          <w:szCs w:val="20"/>
        </w:rPr>
      </w:pPr>
      <w:r>
        <w:rPr>
          <w:rFonts w:ascii="Arial" w:hAnsi="Arial" w:cs="Arial"/>
          <w:color w:val="000000"/>
          <w:sz w:val="21"/>
          <w:szCs w:val="21"/>
        </w:rPr>
        <w:t xml:space="preserve">   </w:t>
      </w:r>
      <w:r w:rsidR="00496074" w:rsidRPr="00496074">
        <w:rPr>
          <w:rFonts w:ascii="Arial" w:hAnsi="Arial" w:cs="Arial"/>
          <w:color w:val="000000"/>
          <w:sz w:val="21"/>
          <w:szCs w:val="21"/>
        </w:rPr>
        <w:t>A. Determine if sending facility gave IV or IM bolus.</w:t>
      </w:r>
    </w:p>
    <w:p w14:paraId="0515730C" w14:textId="6CF934A5" w:rsidR="00496074" w:rsidRPr="00496074" w:rsidRDefault="00865A2A" w:rsidP="00496074">
      <w:pPr>
        <w:rPr>
          <w:rFonts w:ascii="Optima-Regular" w:hAnsi="Optima-Regular"/>
          <w:color w:val="000000"/>
          <w:sz w:val="20"/>
          <w:szCs w:val="20"/>
        </w:rPr>
      </w:pPr>
      <w:r>
        <w:rPr>
          <w:rFonts w:ascii="Arial" w:hAnsi="Arial" w:cs="Arial"/>
          <w:color w:val="000000"/>
          <w:sz w:val="21"/>
          <w:szCs w:val="21"/>
        </w:rPr>
        <w:t xml:space="preserve">   </w:t>
      </w:r>
      <w:r w:rsidR="00CA6475">
        <w:rPr>
          <w:rFonts w:ascii="Arial" w:hAnsi="Arial" w:cs="Arial"/>
          <w:color w:val="000000"/>
          <w:sz w:val="21"/>
          <w:szCs w:val="21"/>
        </w:rPr>
        <w:t>B</w:t>
      </w:r>
      <w:r w:rsidR="00496074" w:rsidRPr="00496074">
        <w:rPr>
          <w:rFonts w:ascii="Arial" w:hAnsi="Arial" w:cs="Arial"/>
          <w:color w:val="000000"/>
          <w:sz w:val="21"/>
          <w:szCs w:val="21"/>
        </w:rPr>
        <w:t>. Document amount of bolus dose administered prior to arrival.</w:t>
      </w:r>
    </w:p>
    <w:p w14:paraId="22EB414B" w14:textId="03379622" w:rsidR="00496074" w:rsidRPr="00496074" w:rsidRDefault="00CA6475" w:rsidP="00496074">
      <w:pPr>
        <w:rPr>
          <w:rFonts w:ascii="Optima-Regular" w:hAnsi="Optima-Regular"/>
          <w:color w:val="000000"/>
          <w:sz w:val="20"/>
          <w:szCs w:val="20"/>
        </w:rPr>
      </w:pPr>
      <w:r>
        <w:rPr>
          <w:rFonts w:ascii="Arial" w:hAnsi="Arial" w:cs="Arial"/>
          <w:color w:val="000000"/>
          <w:sz w:val="21"/>
          <w:szCs w:val="21"/>
        </w:rPr>
        <w:t xml:space="preserve">   C</w:t>
      </w:r>
      <w:r w:rsidR="00496074" w:rsidRPr="00496074">
        <w:rPr>
          <w:rFonts w:ascii="Arial" w:hAnsi="Arial" w:cs="Arial"/>
          <w:color w:val="000000"/>
          <w:sz w:val="21"/>
          <w:szCs w:val="21"/>
        </w:rPr>
        <w:t>. Continuous infusion to follow bolus dosing.</w:t>
      </w:r>
      <w:r w:rsidR="00865A2A">
        <w:rPr>
          <w:rFonts w:ascii="Arial" w:hAnsi="Arial" w:cs="Arial"/>
          <w:color w:val="000000"/>
          <w:sz w:val="21"/>
          <w:szCs w:val="21"/>
        </w:rPr>
        <w:t xml:space="preserve"> (As detailed in administration)</w:t>
      </w:r>
    </w:p>
    <w:p w14:paraId="4A6F9EC6" w14:textId="6469CFA2" w:rsidR="00496074" w:rsidRPr="00496074" w:rsidRDefault="00CA6475" w:rsidP="00496074">
      <w:pPr>
        <w:rPr>
          <w:rFonts w:ascii="Optima-Regular" w:hAnsi="Optima-Regular"/>
          <w:color w:val="000000"/>
          <w:sz w:val="20"/>
          <w:szCs w:val="20"/>
        </w:rPr>
      </w:pPr>
      <w:r>
        <w:rPr>
          <w:rFonts w:ascii="Arial" w:hAnsi="Arial" w:cs="Arial"/>
          <w:color w:val="000000"/>
          <w:sz w:val="21"/>
          <w:szCs w:val="21"/>
        </w:rPr>
        <w:t xml:space="preserve">   D</w:t>
      </w:r>
      <w:r w:rsidR="00496074" w:rsidRPr="00496074">
        <w:rPr>
          <w:rFonts w:ascii="Arial" w:hAnsi="Arial" w:cs="Arial"/>
          <w:color w:val="000000"/>
          <w:sz w:val="21"/>
          <w:szCs w:val="21"/>
        </w:rPr>
        <w:t>. Maximum daily dose: 40 units</w:t>
      </w:r>
    </w:p>
    <w:p w14:paraId="372AFC1B" w14:textId="77777777" w:rsidR="00496074" w:rsidRPr="00496074" w:rsidRDefault="00496074" w:rsidP="00496074">
      <w:pPr>
        <w:rPr>
          <w:rFonts w:ascii="Optima-Regular" w:hAnsi="Optima-Regular"/>
          <w:color w:val="000000"/>
          <w:sz w:val="20"/>
          <w:szCs w:val="20"/>
          <w:u w:val="single"/>
        </w:rPr>
      </w:pPr>
      <w:r w:rsidRPr="00496074">
        <w:rPr>
          <w:rFonts w:ascii="Arial" w:hAnsi="Arial" w:cs="Arial"/>
          <w:b/>
          <w:bCs/>
          <w:color w:val="000000"/>
          <w:sz w:val="23"/>
          <w:szCs w:val="23"/>
          <w:u w:val="single"/>
        </w:rPr>
        <w:t>Monitoring</w:t>
      </w:r>
    </w:p>
    <w:p w14:paraId="07165A0D" w14:textId="5BEC4A56" w:rsidR="00496074" w:rsidRPr="00496074" w:rsidRDefault="00CA6475" w:rsidP="00496074">
      <w:pPr>
        <w:rPr>
          <w:rFonts w:ascii="Optima-Regular" w:hAnsi="Optima-Regular"/>
          <w:color w:val="000000"/>
          <w:sz w:val="20"/>
          <w:szCs w:val="20"/>
        </w:rPr>
      </w:pPr>
      <w:r>
        <w:rPr>
          <w:rFonts w:ascii="Arial" w:hAnsi="Arial" w:cs="Arial"/>
          <w:color w:val="000000"/>
          <w:sz w:val="21"/>
          <w:szCs w:val="21"/>
        </w:rPr>
        <w:t xml:space="preserve">   </w:t>
      </w:r>
      <w:r w:rsidR="00496074" w:rsidRPr="00496074">
        <w:rPr>
          <w:rFonts w:ascii="Arial" w:hAnsi="Arial" w:cs="Arial"/>
          <w:color w:val="000000"/>
          <w:sz w:val="21"/>
          <w:szCs w:val="21"/>
        </w:rPr>
        <w:t>A. Blood Pressure, heart rate.</w:t>
      </w:r>
    </w:p>
    <w:p w14:paraId="7F8947B6" w14:textId="373F0C90" w:rsidR="00496074" w:rsidRPr="00496074" w:rsidRDefault="00CA6475" w:rsidP="00496074">
      <w:pPr>
        <w:rPr>
          <w:rFonts w:ascii="Optima-Regular" w:hAnsi="Optima-Regular"/>
          <w:color w:val="000000"/>
          <w:sz w:val="20"/>
          <w:szCs w:val="20"/>
        </w:rPr>
      </w:pPr>
      <w:r>
        <w:rPr>
          <w:rFonts w:ascii="Arial" w:hAnsi="Arial" w:cs="Arial"/>
          <w:color w:val="000000"/>
          <w:sz w:val="21"/>
          <w:szCs w:val="21"/>
        </w:rPr>
        <w:t xml:space="preserve">   </w:t>
      </w:r>
      <w:r w:rsidR="00496074" w:rsidRPr="00496074">
        <w:rPr>
          <w:rFonts w:ascii="Arial" w:hAnsi="Arial" w:cs="Arial"/>
          <w:color w:val="000000"/>
          <w:sz w:val="21"/>
          <w:szCs w:val="21"/>
        </w:rPr>
        <w:t>B. Amount of vaginal bleeding.</w:t>
      </w:r>
    </w:p>
    <w:p w14:paraId="50910AA6" w14:textId="745B0F60" w:rsidR="00496074" w:rsidRPr="00496074" w:rsidRDefault="00CA6475" w:rsidP="00496074">
      <w:pPr>
        <w:rPr>
          <w:rFonts w:ascii="Optima-Regular" w:hAnsi="Optima-Regular"/>
          <w:color w:val="000000"/>
          <w:sz w:val="20"/>
          <w:szCs w:val="20"/>
        </w:rPr>
      </w:pPr>
      <w:r>
        <w:rPr>
          <w:rFonts w:ascii="Arial" w:hAnsi="Arial" w:cs="Arial"/>
          <w:color w:val="000000"/>
          <w:sz w:val="21"/>
          <w:szCs w:val="21"/>
        </w:rPr>
        <w:t xml:space="preserve">   </w:t>
      </w:r>
      <w:r w:rsidR="00496074" w:rsidRPr="00496074">
        <w:rPr>
          <w:rFonts w:ascii="Arial" w:hAnsi="Arial" w:cs="Arial"/>
          <w:color w:val="000000"/>
          <w:sz w:val="21"/>
          <w:szCs w:val="21"/>
        </w:rPr>
        <w:t>C. Mental status.</w:t>
      </w:r>
    </w:p>
    <w:p w14:paraId="7FB81336" w14:textId="2464FC97" w:rsidR="00400845" w:rsidRDefault="00400845" w:rsidP="00874FAA">
      <w:pPr>
        <w:pStyle w:val="Heading2"/>
      </w:pPr>
      <w:bookmarkStart w:id="272" w:name="_Toc193359558"/>
      <w:bookmarkStart w:id="273" w:name="_Toc193360326"/>
      <w:r>
        <w:lastRenderedPageBreak/>
        <w:t>Parenteral Nutrition</w:t>
      </w:r>
      <w:bookmarkEnd w:id="272"/>
      <w:bookmarkEnd w:id="273"/>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123F2C" w14:paraId="0605692F" w14:textId="77777777" w:rsidTr="00756540">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bookmarkEnd w:id="250"/>
          <w:p w14:paraId="53C5EBF0" w14:textId="77777777" w:rsidR="00123F2C" w:rsidRDefault="00123F2C" w:rsidP="0004130F">
            <w:pPr>
              <w:pStyle w:val="BodyTextTableTitle"/>
            </w:pPr>
            <w:r>
              <w:t>Parenteral Nutrition</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6AF930A0" w14:textId="77777777" w:rsidR="00123F2C" w:rsidRDefault="00123F2C"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74CB4D2D" w14:textId="237123BD" w:rsidR="00123F2C" w:rsidRDefault="00123F2C"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365CBCA5" w14:textId="77777777" w:rsidR="00123F2C" w:rsidRDefault="00123F2C"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1EBDE52D" w14:textId="77777777" w:rsidR="00123F2C" w:rsidRDefault="00123F2C"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760DC403" w14:textId="77777777" w:rsidR="00123F2C" w:rsidRPr="00807AAD" w:rsidRDefault="00123F2C"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0925B109" w14:textId="77777777" w:rsidR="00123F2C" w:rsidRPr="004C0BBE" w:rsidRDefault="00123F2C" w:rsidP="0004130F">
            <w:pPr>
              <w:pStyle w:val="BodyTextTableBold"/>
              <w:rPr>
                <w:color w:val="FFFFFF" w:themeColor="background1"/>
              </w:rPr>
            </w:pPr>
            <w:r w:rsidRPr="004C0BBE">
              <w:rPr>
                <w:color w:val="FFFFFF" w:themeColor="background1"/>
              </w:rPr>
              <w:t>Adv</w:t>
            </w:r>
          </w:p>
        </w:tc>
      </w:tr>
      <w:tr w:rsidR="00123F2C" w14:paraId="378AF6A3" w14:textId="77777777" w:rsidTr="00756540">
        <w:trPr>
          <w:jc w:val="center"/>
        </w:trPr>
        <w:tc>
          <w:tcPr>
            <w:tcW w:w="8044" w:type="dxa"/>
            <w:tcBorders>
              <w:top w:val="double" w:sz="4" w:space="0" w:color="auto"/>
              <w:left w:val="double" w:sz="4" w:space="0" w:color="auto"/>
              <w:bottom w:val="double" w:sz="4" w:space="0" w:color="auto"/>
              <w:right w:val="double" w:sz="4" w:space="0" w:color="auto"/>
            </w:tcBorders>
            <w:hideMark/>
          </w:tcPr>
          <w:p w14:paraId="18A0EB6C" w14:textId="77777777" w:rsidR="00123F2C" w:rsidRDefault="00123F2C" w:rsidP="00605867">
            <w:pPr>
              <w:pStyle w:val="BodyTextTable"/>
            </w:pPr>
            <w:r>
              <w:t>Infusion maintenance – Written physician order</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70743C50" w14:textId="77777777" w:rsidR="00123F2C" w:rsidRDefault="00123F2C"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363ABE1A"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069BBACC"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1F59E54D"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56BE6F7F" w14:textId="77777777" w:rsidR="00123F2C" w:rsidRPr="00807AAD" w:rsidRDefault="00123F2C"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62C841A3" w14:textId="77777777" w:rsidR="00123F2C" w:rsidRPr="004C0BBE" w:rsidRDefault="00123F2C" w:rsidP="0004130F">
            <w:pPr>
              <w:pStyle w:val="BodyTextTableBold"/>
              <w:rPr>
                <w:color w:val="FFFFFF" w:themeColor="background1"/>
              </w:rPr>
            </w:pPr>
            <w:r w:rsidRPr="004C0BBE">
              <w:rPr>
                <w:color w:val="FFFFFF" w:themeColor="background1"/>
              </w:rPr>
              <w:t>X</w:t>
            </w:r>
          </w:p>
        </w:tc>
      </w:tr>
    </w:tbl>
    <w:p w14:paraId="69249EAF" w14:textId="77777777" w:rsidR="00400845" w:rsidRDefault="00400845" w:rsidP="004C0BBE">
      <w:pPr>
        <w:pStyle w:val="Heading3"/>
      </w:pPr>
      <w:r>
        <w:t>Abbreviations:</w:t>
      </w:r>
    </w:p>
    <w:p w14:paraId="3CE886C0" w14:textId="77777777" w:rsidR="00400845" w:rsidRDefault="00400845" w:rsidP="004C0BBE">
      <w:pPr>
        <w:pStyle w:val="Heading4"/>
      </w:pPr>
      <w:r>
        <w:t>PN – Parenteral Nutrition</w:t>
      </w:r>
    </w:p>
    <w:p w14:paraId="3F865229" w14:textId="77777777" w:rsidR="00400845" w:rsidRDefault="00400845" w:rsidP="004C0BBE">
      <w:pPr>
        <w:pStyle w:val="Heading4"/>
      </w:pPr>
      <w:r>
        <w:t>TPN – Total Parenteral Nutrition; administered via central line</w:t>
      </w:r>
    </w:p>
    <w:p w14:paraId="1F0AC3A4" w14:textId="77777777" w:rsidR="00400845" w:rsidRDefault="00400845" w:rsidP="004C0BBE">
      <w:pPr>
        <w:pStyle w:val="Heading4"/>
      </w:pPr>
      <w:r>
        <w:t xml:space="preserve">PPN – </w:t>
      </w:r>
      <w:r w:rsidRPr="00FE7FBB">
        <w:t>Peripheral Parenteral Nutrition</w:t>
      </w:r>
      <w:r>
        <w:t>; administered via peripheral intravenous line</w:t>
      </w:r>
    </w:p>
    <w:p w14:paraId="7B002EC2" w14:textId="77777777" w:rsidR="00400845" w:rsidRDefault="00400845" w:rsidP="004C0BBE">
      <w:pPr>
        <w:pStyle w:val="Heading4"/>
      </w:pPr>
      <w:r>
        <w:t>CVC/PICC – Central Venous Catheter/Peripheral Intravenous Central Catheter; TPN may be administered through both types of central venous lines</w:t>
      </w:r>
    </w:p>
    <w:p w14:paraId="510ED3EB" w14:textId="77777777" w:rsidR="00400845" w:rsidRDefault="00400845" w:rsidP="004C0BBE">
      <w:pPr>
        <w:pStyle w:val="Heading3"/>
      </w:pPr>
      <w:r>
        <w:t>Description:</w:t>
      </w:r>
    </w:p>
    <w:p w14:paraId="40E4B98F" w14:textId="77777777" w:rsidR="00400845" w:rsidRDefault="00400845" w:rsidP="004C0BBE">
      <w:pPr>
        <w:pStyle w:val="Heading4"/>
      </w:pPr>
      <w:r>
        <w:t>Parenteral Nutrition (PN) is feeding a patient intravenously</w:t>
      </w:r>
    </w:p>
    <w:p w14:paraId="21AF7EF7" w14:textId="77777777" w:rsidR="00400845" w:rsidRDefault="00400845" w:rsidP="004C0BBE">
      <w:pPr>
        <w:pStyle w:val="Heading4"/>
      </w:pPr>
      <w:r>
        <w:t>PN may contain any combination of salts, glucose, amino acids, lipids, and vitamins; it is mixed based on the patient’s nutritional needs</w:t>
      </w:r>
    </w:p>
    <w:p w14:paraId="64A67F4D" w14:textId="77777777" w:rsidR="00400845" w:rsidRDefault="00400845" w:rsidP="004C0BBE">
      <w:pPr>
        <w:pStyle w:val="Heading4"/>
      </w:pPr>
      <w:r>
        <w:t xml:space="preserve">Total Parenteral Nutrition (TPN) means the patient is receiving nutrition intravenously only; no food/nutrition is given by other routes </w:t>
      </w:r>
    </w:p>
    <w:p w14:paraId="626EA84E" w14:textId="77777777" w:rsidR="00400845" w:rsidRDefault="00400845" w:rsidP="004C0BBE">
      <w:pPr>
        <w:pStyle w:val="Heading3"/>
      </w:pPr>
      <w:r>
        <w:t>Indications:</w:t>
      </w:r>
    </w:p>
    <w:p w14:paraId="4A3B916D" w14:textId="77777777" w:rsidR="00400845" w:rsidRDefault="00400845" w:rsidP="004C0BBE">
      <w:pPr>
        <w:pStyle w:val="Heading4"/>
      </w:pPr>
      <w:r>
        <w:t>To prevent the adverse effects of malnutrition in patients who are unable to obtain adequate nutrients by oral or enteral routes</w:t>
      </w:r>
    </w:p>
    <w:p w14:paraId="6A46DB4F" w14:textId="77777777" w:rsidR="00400845" w:rsidRDefault="00400845" w:rsidP="004C0BBE">
      <w:pPr>
        <w:pStyle w:val="Heading3"/>
      </w:pPr>
      <w:r>
        <w:t>Contraindications:</w:t>
      </w:r>
    </w:p>
    <w:p w14:paraId="3B58684D" w14:textId="77777777" w:rsidR="00400845" w:rsidRDefault="00400845" w:rsidP="004C0BBE">
      <w:pPr>
        <w:pStyle w:val="Heading4"/>
      </w:pPr>
      <w:r>
        <w:t>The treating physician will have considered the contraindications to TPN administration</w:t>
      </w:r>
    </w:p>
    <w:p w14:paraId="49A61C73" w14:textId="77777777" w:rsidR="00400845" w:rsidRDefault="00400845" w:rsidP="004C0BBE">
      <w:pPr>
        <w:pStyle w:val="Heading3"/>
      </w:pPr>
      <w:r>
        <w:t>Procedure:</w:t>
      </w:r>
    </w:p>
    <w:p w14:paraId="049E56C0" w14:textId="77777777" w:rsidR="00400845" w:rsidRDefault="00400845" w:rsidP="004C0BBE">
      <w:pPr>
        <w:pStyle w:val="Heading4"/>
      </w:pPr>
      <w:r>
        <w:t>Review the following before transporting:</w:t>
      </w:r>
    </w:p>
    <w:p w14:paraId="4972B79A" w14:textId="77777777" w:rsidR="00400845" w:rsidRDefault="00400845" w:rsidP="004C0BBE">
      <w:pPr>
        <w:pStyle w:val="Heading5"/>
      </w:pPr>
      <w:r>
        <w:t>Verify there is a sending physician order for TPN infusion; the physician may order as per orders on the parenteral nutrition formulations physician order form</w:t>
      </w:r>
    </w:p>
    <w:p w14:paraId="50FA5D18" w14:textId="77777777" w:rsidR="00400845" w:rsidRDefault="00400845" w:rsidP="004C0BBE">
      <w:pPr>
        <w:pStyle w:val="Heading5"/>
      </w:pPr>
      <w:r>
        <w:t>Determine if blood glucose should be monitored and how frequently</w:t>
      </w:r>
    </w:p>
    <w:p w14:paraId="2FD24CDE" w14:textId="77777777" w:rsidR="00400845" w:rsidRDefault="00400845" w:rsidP="004C0BBE">
      <w:pPr>
        <w:pStyle w:val="Heading5"/>
      </w:pPr>
      <w:r>
        <w:t>Obtain a copy of the parenteral nutrition formulations physician order form for your documentation and a second copy for the receiving facility</w:t>
      </w:r>
    </w:p>
    <w:p w14:paraId="31DBB0BF" w14:textId="77777777" w:rsidR="00400845" w:rsidRDefault="00400845" w:rsidP="004C0BBE">
      <w:pPr>
        <w:pStyle w:val="Heading5"/>
      </w:pPr>
      <w:r>
        <w:t>Ask for D10W from the sending facility to transport with the patient</w:t>
      </w:r>
    </w:p>
    <w:p w14:paraId="54186FE5" w14:textId="77777777" w:rsidR="00400845" w:rsidRDefault="00400845" w:rsidP="004C0BBE">
      <w:pPr>
        <w:pStyle w:val="Heading5"/>
      </w:pPr>
      <w:r>
        <w:t>Document the patient’s weight</w:t>
      </w:r>
    </w:p>
    <w:p w14:paraId="48897C3B" w14:textId="77777777" w:rsidR="00400845" w:rsidRDefault="00400845" w:rsidP="004C0BBE">
      <w:pPr>
        <w:pStyle w:val="Heading4"/>
      </w:pPr>
      <w:r>
        <w:t xml:space="preserve">Inspect the PN container/formulation </w:t>
      </w:r>
    </w:p>
    <w:p w14:paraId="5D6FCDAE" w14:textId="77777777" w:rsidR="00400845" w:rsidRDefault="00400845" w:rsidP="004C0BBE">
      <w:pPr>
        <w:pStyle w:val="Heading5"/>
      </w:pPr>
      <w:r>
        <w:t>Look for leaks, color changes, emulsion cracking, or precipitates</w:t>
      </w:r>
    </w:p>
    <w:p w14:paraId="25327BC8" w14:textId="77777777" w:rsidR="00400845" w:rsidRDefault="00400845" w:rsidP="004C0BBE">
      <w:pPr>
        <w:pStyle w:val="Heading5"/>
      </w:pPr>
      <w:r>
        <w:t>If any present, discontinue the infusion</w:t>
      </w:r>
    </w:p>
    <w:p w14:paraId="1CC36CE4" w14:textId="77777777" w:rsidR="00400845" w:rsidRDefault="00400845" w:rsidP="004C0BBE">
      <w:pPr>
        <w:pStyle w:val="Heading4"/>
      </w:pPr>
      <w:r>
        <w:t>Review the PN label</w:t>
      </w:r>
    </w:p>
    <w:p w14:paraId="10353A60" w14:textId="77777777" w:rsidR="00400845" w:rsidRDefault="00400845" w:rsidP="004C0BBE">
      <w:pPr>
        <w:pStyle w:val="Heading5"/>
      </w:pPr>
      <w:r>
        <w:t>Verify the patient’s name</w:t>
      </w:r>
    </w:p>
    <w:p w14:paraId="650D3CA8" w14:textId="77777777" w:rsidR="00400845" w:rsidRDefault="00400845" w:rsidP="004C0BBE">
      <w:pPr>
        <w:pStyle w:val="Heading5"/>
      </w:pPr>
      <w:r>
        <w:t>Expiration date</w:t>
      </w:r>
    </w:p>
    <w:p w14:paraId="47DCD352" w14:textId="77777777" w:rsidR="00400845" w:rsidRDefault="00400845" w:rsidP="004C0BBE">
      <w:pPr>
        <w:pStyle w:val="Heading5"/>
      </w:pPr>
      <w:r>
        <w:t>The formulation matches the parenteral nutrition formulations physician order form</w:t>
      </w:r>
    </w:p>
    <w:p w14:paraId="7DA3C5E7" w14:textId="5E901DD0" w:rsidR="00400845" w:rsidRPr="00555878" w:rsidRDefault="00F225B4" w:rsidP="000F2284">
      <w:pPr>
        <w:pStyle w:val="Heading5JENNSBOLD"/>
      </w:pPr>
      <w:r w:rsidRPr="00555878">
        <w:t>NOTE IF THERE IS INSULIN IN THE FORMULATION</w:t>
      </w:r>
    </w:p>
    <w:p w14:paraId="0EEC3C50" w14:textId="77777777" w:rsidR="00400845" w:rsidRDefault="00400845" w:rsidP="004C0BBE">
      <w:pPr>
        <w:pStyle w:val="Heading4"/>
      </w:pPr>
      <w:r>
        <w:t>PN can only be administered by infusion pump with an in-line filter</w:t>
      </w:r>
    </w:p>
    <w:p w14:paraId="17D27340" w14:textId="77777777" w:rsidR="00400845" w:rsidRDefault="00400845" w:rsidP="004C0BBE">
      <w:pPr>
        <w:pStyle w:val="Heading5"/>
      </w:pPr>
      <w:proofErr w:type="gramStart"/>
      <w:r>
        <w:t>1.2 micron</w:t>
      </w:r>
      <w:proofErr w:type="gramEnd"/>
      <w:r>
        <w:t xml:space="preserve"> filter below lipid emulsion insertion at the Y-site</w:t>
      </w:r>
    </w:p>
    <w:p w14:paraId="7F9C1BD6" w14:textId="77777777" w:rsidR="00400845" w:rsidRDefault="00400845" w:rsidP="004C0BBE">
      <w:pPr>
        <w:pStyle w:val="Heading5"/>
      </w:pPr>
      <w:proofErr w:type="gramStart"/>
      <w:r>
        <w:t>0.22 micron</w:t>
      </w:r>
      <w:proofErr w:type="gramEnd"/>
      <w:r>
        <w:t xml:space="preserve"> filter if no lipid emulsion</w:t>
      </w:r>
    </w:p>
    <w:p w14:paraId="22E4ECC9" w14:textId="77777777" w:rsidR="00400845" w:rsidRDefault="00400845" w:rsidP="004C0BBE">
      <w:pPr>
        <w:pStyle w:val="Heading4"/>
      </w:pPr>
      <w:r>
        <w:t>Maintain infusion rate ordered by sending physician</w:t>
      </w:r>
    </w:p>
    <w:p w14:paraId="435CA13A" w14:textId="77777777" w:rsidR="00400845" w:rsidRDefault="00400845" w:rsidP="004C0BBE">
      <w:pPr>
        <w:pStyle w:val="Heading4"/>
      </w:pPr>
      <w:r>
        <w:t>Document input/output amounts prior to and during transport</w:t>
      </w:r>
    </w:p>
    <w:p w14:paraId="53A20F7A" w14:textId="77777777" w:rsidR="00400845" w:rsidRDefault="00400845" w:rsidP="004C0BBE">
      <w:pPr>
        <w:pStyle w:val="Heading4"/>
      </w:pPr>
      <w:r>
        <w:t>If the PN infusion is discontinued, follow these steps:</w:t>
      </w:r>
    </w:p>
    <w:p w14:paraId="0B389A42" w14:textId="77777777" w:rsidR="00400845" w:rsidRDefault="00400845" w:rsidP="004C0BBE">
      <w:pPr>
        <w:pStyle w:val="Heading5"/>
      </w:pPr>
      <w:r>
        <w:t xml:space="preserve">Flush CVC lines with 10 </w:t>
      </w:r>
      <w:r w:rsidR="00F719BB">
        <w:t>mL</w:t>
      </w:r>
      <w:r>
        <w:t xml:space="preserve"> of fluid and PICC lines with 30 </w:t>
      </w:r>
      <w:r w:rsidR="00F719BB">
        <w:t>mL</w:t>
      </w:r>
      <w:r>
        <w:t xml:space="preserve"> of fluid</w:t>
      </w:r>
    </w:p>
    <w:p w14:paraId="15828EC6" w14:textId="04EE1AB9" w:rsidR="00400845" w:rsidRDefault="00F225B4" w:rsidP="004C0BBE">
      <w:pPr>
        <w:pStyle w:val="Heading5"/>
      </w:pPr>
      <w:r>
        <w:t>Insulin lasts longer than glucose, so i</w:t>
      </w:r>
      <w:r w:rsidR="00400845">
        <w:t>mmediately start an infusion of D10W at the TPN ordered rate</w:t>
      </w:r>
      <w:r>
        <w:t xml:space="preserve">.  It does not need to run in the same line as the </w:t>
      </w:r>
      <w:r w:rsidR="00555878">
        <w:t>TPN</w:t>
      </w:r>
      <w:r>
        <w:t>.</w:t>
      </w:r>
    </w:p>
    <w:p w14:paraId="7FE07B2F" w14:textId="77777777" w:rsidR="00400845" w:rsidRDefault="00400845" w:rsidP="004C0BBE">
      <w:pPr>
        <w:pStyle w:val="Heading5"/>
      </w:pPr>
      <w:r>
        <w:t>Contact the sending physician for additional orders</w:t>
      </w:r>
    </w:p>
    <w:p w14:paraId="61E2C943" w14:textId="77777777" w:rsidR="00400845" w:rsidRDefault="00400845" w:rsidP="004C0BBE">
      <w:pPr>
        <w:pStyle w:val="Heading4"/>
      </w:pPr>
      <w:r>
        <w:t>If any complications contact the sending physician and notify the receiving facility</w:t>
      </w:r>
    </w:p>
    <w:p w14:paraId="544FEDAC" w14:textId="77777777" w:rsidR="00400845" w:rsidRDefault="00400845" w:rsidP="004C0BBE">
      <w:pPr>
        <w:pStyle w:val="Heading3"/>
      </w:pPr>
      <w:r>
        <w:t>Notes</w:t>
      </w:r>
    </w:p>
    <w:p w14:paraId="195DD3A0" w14:textId="77777777" w:rsidR="00400845" w:rsidRDefault="00400845" w:rsidP="004C0BBE">
      <w:pPr>
        <w:pStyle w:val="Heading4"/>
      </w:pPr>
      <w:r>
        <w:t xml:space="preserve">Treat </w:t>
      </w:r>
      <w:r w:rsidRPr="001C7034">
        <w:t>hypoglycemia</w:t>
      </w:r>
      <w:r>
        <w:t xml:space="preserve"> per protocol</w:t>
      </w:r>
    </w:p>
    <w:p w14:paraId="3F8C696E" w14:textId="77777777" w:rsidR="00400845" w:rsidRDefault="00400845" w:rsidP="004C0BBE">
      <w:pPr>
        <w:pStyle w:val="Heading4"/>
      </w:pPr>
      <w:r>
        <w:t>Watch for signs of infiltration and/or phlebitis if PN is administered through a peripheral line</w:t>
      </w:r>
    </w:p>
    <w:p w14:paraId="08B585AB" w14:textId="05E8FDED" w:rsidR="00400845" w:rsidRDefault="00400845" w:rsidP="004C0BBE">
      <w:pPr>
        <w:pStyle w:val="Heading4"/>
      </w:pPr>
      <w:r>
        <w:t>No medications are to be infused via the PN catheter unless otherwise ordered</w:t>
      </w:r>
    </w:p>
    <w:p w14:paraId="36D5A965" w14:textId="77777777" w:rsidR="00400845" w:rsidRDefault="00400845" w:rsidP="004C0BBE">
      <w:pPr>
        <w:pStyle w:val="Heading4"/>
      </w:pPr>
      <w:r>
        <w:t>Aseptic technique is critical</w:t>
      </w:r>
    </w:p>
    <w:p w14:paraId="3DD04AFA" w14:textId="77777777" w:rsidR="00400845" w:rsidRDefault="00400845" w:rsidP="004C0BBE">
      <w:pPr>
        <w:pStyle w:val="Heading5"/>
      </w:pPr>
      <w:r>
        <w:lastRenderedPageBreak/>
        <w:t>Patients receiving PN have an increased risk of infection, usually due to having an indwelling central venous catheter</w:t>
      </w:r>
    </w:p>
    <w:p w14:paraId="7AD93700" w14:textId="77777777" w:rsidR="00400845" w:rsidRDefault="00400845" w:rsidP="004C0BBE">
      <w:pPr>
        <w:pStyle w:val="Heading5"/>
      </w:pPr>
      <w:r>
        <w:t>Using a separate catheter or lumen to administer PN and minimizing manipulation of the catheter reduces the risk of infection</w:t>
      </w:r>
    </w:p>
    <w:p w14:paraId="7A200790" w14:textId="77777777" w:rsidR="00400845" w:rsidRDefault="00400845" w:rsidP="004C0BBE">
      <w:pPr>
        <w:pStyle w:val="Heading4"/>
      </w:pPr>
      <w:r>
        <w:t xml:space="preserve">Patients receiving PN for the first time may become hyperglycemic </w:t>
      </w:r>
    </w:p>
    <w:p w14:paraId="39CF1639" w14:textId="77777777" w:rsidR="00400845" w:rsidRDefault="00400845" w:rsidP="004C0BBE">
      <w:pPr>
        <w:pStyle w:val="Heading4"/>
      </w:pPr>
      <w:r>
        <w:t xml:space="preserve">If an infusion of TPN </w:t>
      </w:r>
      <w:proofErr w:type="gramStart"/>
      <w:r>
        <w:t>has to</w:t>
      </w:r>
      <w:proofErr w:type="gramEnd"/>
      <w:r>
        <w:t xml:space="preserve"> be discontinued, D10W and D5W are administered since insulin is usually a component of TPN that even after being discontinued can cause hypoglycemia    </w:t>
      </w:r>
    </w:p>
    <w:p w14:paraId="58946CBC" w14:textId="77777777" w:rsidR="00400845" w:rsidRDefault="00400845" w:rsidP="004C0BBE">
      <w:pPr>
        <w:pStyle w:val="Heading4"/>
      </w:pPr>
      <w:r>
        <w:t xml:space="preserve">Insulin may be a component of the PN formulation </w:t>
      </w:r>
    </w:p>
    <w:p w14:paraId="511C54F1" w14:textId="77777777" w:rsidR="00400845" w:rsidRDefault="00400845" w:rsidP="004C0BBE">
      <w:pPr>
        <w:pStyle w:val="Heading4"/>
      </w:pPr>
      <w:r>
        <w:t>Use of an in-line filter is required during the administration of PN formulations</w:t>
      </w:r>
    </w:p>
    <w:p w14:paraId="46F389ED" w14:textId="77777777" w:rsidR="00400845" w:rsidRDefault="00400845" w:rsidP="004C0BBE">
      <w:pPr>
        <w:pStyle w:val="Heading5"/>
      </w:pPr>
      <w:r>
        <w:t xml:space="preserve">Due to the multiple additives used in PN, </w:t>
      </w:r>
      <w:proofErr w:type="gramStart"/>
      <w:r>
        <w:t>a large number of</w:t>
      </w:r>
      <w:proofErr w:type="gramEnd"/>
      <w:r>
        <w:t xml:space="preserve"> particulates may contaminate the fluid</w:t>
      </w:r>
    </w:p>
    <w:p w14:paraId="07FF23EA" w14:textId="77777777" w:rsidR="00400845" w:rsidRDefault="00400845" w:rsidP="004C0BBE">
      <w:pPr>
        <w:pStyle w:val="Heading5"/>
      </w:pPr>
      <w:r>
        <w:t>A clogged filter and associated pump alarm is a sign of precipitate in the fluid</w:t>
      </w:r>
    </w:p>
    <w:p w14:paraId="6211812D" w14:textId="4F4D1EB4" w:rsidR="00400845" w:rsidRDefault="00400845" w:rsidP="004C0BBE">
      <w:pPr>
        <w:pStyle w:val="Heading5"/>
      </w:pPr>
      <w:r>
        <w:t>NEVER REMOVE A CLOGGED FILTER AND ALLOW THE PN TO INFUSE WITHOUT A FILTER</w:t>
      </w:r>
    </w:p>
    <w:p w14:paraId="5C9FBF13" w14:textId="51B761CD" w:rsidR="00F225B4" w:rsidRDefault="00F225B4" w:rsidP="00F225B4">
      <w:pPr>
        <w:pStyle w:val="Heading5"/>
      </w:pPr>
      <w:r>
        <w:t>If the filter clogs, replace the drip set with an appropriate for PN filter set or hang D10W at the same rate.</w:t>
      </w:r>
    </w:p>
    <w:p w14:paraId="032FD9CE" w14:textId="2D9E4B62" w:rsidR="00874FAA" w:rsidRPr="00F225B4" w:rsidRDefault="00874FAA" w:rsidP="00F225B4">
      <w:pPr>
        <w:pStyle w:val="Heading5"/>
      </w:pPr>
      <w:r>
        <w:t>Lipid emulsion may not be administered thru PVC containers or administration set.</w:t>
      </w:r>
    </w:p>
    <w:p w14:paraId="08247CED" w14:textId="4231C2C9" w:rsidR="00CA11BE" w:rsidRDefault="00CA11BE" w:rsidP="00874FAA">
      <w:pPr>
        <w:pStyle w:val="Heading2"/>
      </w:pPr>
      <w:bookmarkStart w:id="274" w:name="_Potassium_Infusion"/>
      <w:bookmarkStart w:id="275" w:name="_Toc193359559"/>
      <w:bookmarkStart w:id="276" w:name="_Toc193360327"/>
      <w:bookmarkEnd w:id="274"/>
      <w:r>
        <w:lastRenderedPageBreak/>
        <w:t>Potassium Infusion</w:t>
      </w:r>
      <w:bookmarkEnd w:id="275"/>
      <w:bookmarkEnd w:id="276"/>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123F2C" w14:paraId="7277FF5E" w14:textId="77777777" w:rsidTr="00756540">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7AD9546E" w14:textId="77777777" w:rsidR="00123F2C" w:rsidRDefault="00123F2C" w:rsidP="0004130F">
            <w:pPr>
              <w:pStyle w:val="BodyTextTableTitle"/>
            </w:pPr>
            <w:bookmarkStart w:id="277" w:name="OLE_LINK1"/>
            <w:bookmarkStart w:id="278" w:name="OLE_LINK2"/>
            <w:r>
              <w:t>Potassium Infusion</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7E88F2F9" w14:textId="77777777" w:rsidR="00123F2C" w:rsidRDefault="00123F2C"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66DE33C4" w14:textId="12AAAAB4" w:rsidR="00123F2C" w:rsidRDefault="00123F2C"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7574C309" w14:textId="77777777" w:rsidR="00123F2C" w:rsidRDefault="00123F2C"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1B6B327F" w14:textId="77777777" w:rsidR="00123F2C" w:rsidRDefault="00123F2C"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7A7D0049" w14:textId="77777777" w:rsidR="00123F2C" w:rsidRPr="00807AAD" w:rsidRDefault="00123F2C"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2880DBAB" w14:textId="77777777" w:rsidR="00123F2C" w:rsidRPr="004C0BBE" w:rsidRDefault="00123F2C" w:rsidP="0004130F">
            <w:pPr>
              <w:pStyle w:val="BodyTextTableBold"/>
              <w:rPr>
                <w:color w:val="FFFFFF" w:themeColor="background1"/>
              </w:rPr>
            </w:pPr>
            <w:r w:rsidRPr="004C0BBE">
              <w:rPr>
                <w:color w:val="FFFFFF" w:themeColor="background1"/>
              </w:rPr>
              <w:t>Adv</w:t>
            </w:r>
          </w:p>
        </w:tc>
      </w:tr>
      <w:tr w:rsidR="00123F2C" w14:paraId="5BC72466" w14:textId="77777777" w:rsidTr="00756540">
        <w:trPr>
          <w:jc w:val="center"/>
        </w:trPr>
        <w:tc>
          <w:tcPr>
            <w:tcW w:w="8044" w:type="dxa"/>
            <w:tcBorders>
              <w:top w:val="double" w:sz="4" w:space="0" w:color="auto"/>
              <w:left w:val="double" w:sz="4" w:space="0" w:color="auto"/>
              <w:bottom w:val="double" w:sz="4" w:space="0" w:color="auto"/>
              <w:right w:val="double" w:sz="4" w:space="0" w:color="auto"/>
            </w:tcBorders>
            <w:hideMark/>
          </w:tcPr>
          <w:p w14:paraId="008CA799" w14:textId="77777777" w:rsidR="00123F2C" w:rsidRDefault="00123F2C" w:rsidP="0004130F">
            <w:pPr>
              <w:pStyle w:val="BodyTextTable"/>
            </w:pPr>
            <w:r>
              <w:t>Infusion maintenance – Written physician order</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2F06422B" w14:textId="77777777" w:rsidR="00123F2C" w:rsidRDefault="00123F2C"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1E253E32"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15CFC997"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5F755146"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32BBE174" w14:textId="77777777" w:rsidR="00123F2C" w:rsidRPr="00807AAD" w:rsidRDefault="00123F2C"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6CC4FA67" w14:textId="77777777" w:rsidR="00123F2C" w:rsidRPr="004C0BBE" w:rsidRDefault="00123F2C" w:rsidP="0004130F">
            <w:pPr>
              <w:pStyle w:val="BodyTextTableBold"/>
              <w:rPr>
                <w:color w:val="FFFFFF" w:themeColor="background1"/>
              </w:rPr>
            </w:pPr>
            <w:r w:rsidRPr="004C0BBE">
              <w:rPr>
                <w:color w:val="FFFFFF" w:themeColor="background1"/>
              </w:rPr>
              <w:t>X</w:t>
            </w:r>
          </w:p>
        </w:tc>
      </w:tr>
    </w:tbl>
    <w:bookmarkEnd w:id="277"/>
    <w:bookmarkEnd w:id="278"/>
    <w:p w14:paraId="01CC34F3" w14:textId="77777777" w:rsidR="008B5F83" w:rsidRDefault="008B5F83" w:rsidP="008B5F83">
      <w:pPr>
        <w:pStyle w:val="Heading3"/>
        <w:numPr>
          <w:ilvl w:val="2"/>
          <w:numId w:val="15"/>
        </w:numPr>
      </w:pPr>
      <w:r>
        <w:t>Indications</w:t>
      </w:r>
    </w:p>
    <w:p w14:paraId="1218043B" w14:textId="77777777" w:rsidR="008B5F83" w:rsidRDefault="008B5F83" w:rsidP="008B5F83">
      <w:pPr>
        <w:pStyle w:val="Heading4"/>
        <w:numPr>
          <w:ilvl w:val="3"/>
          <w:numId w:val="15"/>
        </w:numPr>
      </w:pPr>
      <w:r>
        <w:t>E</w:t>
      </w:r>
      <w:r w:rsidRPr="00DD5BF2">
        <w:t>lectrolytes may be infused when there is confirmed or suspected deficiencies</w:t>
      </w:r>
    </w:p>
    <w:p w14:paraId="3E66F685" w14:textId="77777777" w:rsidR="008B5F83" w:rsidRPr="00DD5BF2" w:rsidRDefault="008B5F83" w:rsidP="008B5F83">
      <w:pPr>
        <w:pStyle w:val="Heading4"/>
        <w:numPr>
          <w:ilvl w:val="3"/>
          <w:numId w:val="15"/>
        </w:numPr>
      </w:pPr>
      <w:r>
        <w:t>In conjunction with an insulin infusion</w:t>
      </w:r>
    </w:p>
    <w:p w14:paraId="0F0C27CF" w14:textId="77777777" w:rsidR="008B5F83" w:rsidRDefault="008B5F83" w:rsidP="008B5F83">
      <w:pPr>
        <w:pStyle w:val="Heading3"/>
        <w:numPr>
          <w:ilvl w:val="2"/>
          <w:numId w:val="15"/>
        </w:numPr>
      </w:pPr>
      <w:r>
        <w:t>Precautions</w:t>
      </w:r>
    </w:p>
    <w:p w14:paraId="605FDB5B" w14:textId="77777777" w:rsidR="008B5F83" w:rsidRDefault="008B5F83" w:rsidP="008B5F83">
      <w:pPr>
        <w:pStyle w:val="Heading4"/>
        <w:numPr>
          <w:ilvl w:val="3"/>
          <w:numId w:val="15"/>
        </w:numPr>
      </w:pPr>
      <w:r>
        <w:t>Direct injection of any concentrated solution of potassium can be instantly fatal</w:t>
      </w:r>
    </w:p>
    <w:p w14:paraId="586F23E0" w14:textId="77777777" w:rsidR="008B5F83" w:rsidRDefault="008B5F83" w:rsidP="008B5F83">
      <w:pPr>
        <w:pStyle w:val="Heading4"/>
        <w:numPr>
          <w:ilvl w:val="3"/>
          <w:numId w:val="15"/>
        </w:numPr>
      </w:pPr>
      <w:r>
        <w:t xml:space="preserve">Exceeding the prescribed rates of potassium solutions may result in cardiac conduction abnormalities </w:t>
      </w:r>
    </w:p>
    <w:p w14:paraId="3AC01ED8" w14:textId="4379EE04" w:rsidR="008B5F83" w:rsidRDefault="003722C2" w:rsidP="008B5F83">
      <w:pPr>
        <w:pStyle w:val="Heading3"/>
        <w:numPr>
          <w:ilvl w:val="2"/>
          <w:numId w:val="15"/>
        </w:numPr>
      </w:pPr>
      <w:r>
        <w:t xml:space="preserve">Dose and </w:t>
      </w:r>
      <w:r w:rsidR="008B5F83">
        <w:t>Administration</w:t>
      </w:r>
    </w:p>
    <w:p w14:paraId="776C0F78" w14:textId="56620DFD" w:rsidR="008B5F83" w:rsidRDefault="008B5F83" w:rsidP="008B5F83">
      <w:pPr>
        <w:pStyle w:val="Heading4"/>
        <w:numPr>
          <w:ilvl w:val="3"/>
          <w:numId w:val="15"/>
        </w:numPr>
      </w:pPr>
      <w:r>
        <w:t xml:space="preserve">Use of an infusion pump is recommended in all situations and required with any dose exceeding </w:t>
      </w:r>
      <w:r w:rsidR="003722C2">
        <w:t>2.5mEq/hr</w:t>
      </w:r>
    </w:p>
    <w:p w14:paraId="079A67FB" w14:textId="77777777" w:rsidR="008B5F83" w:rsidRDefault="008B5F83" w:rsidP="008B5F83">
      <w:pPr>
        <w:pStyle w:val="Heading4"/>
        <w:numPr>
          <w:ilvl w:val="3"/>
          <w:numId w:val="15"/>
        </w:numPr>
      </w:pPr>
      <w:r>
        <w:t xml:space="preserve">Maximum infusion rate of potassium is 10 </w:t>
      </w:r>
      <w:proofErr w:type="spellStart"/>
      <w:r>
        <w:t>mEq</w:t>
      </w:r>
      <w:proofErr w:type="spellEnd"/>
      <w:r>
        <w:t>/</w:t>
      </w:r>
      <w:proofErr w:type="spellStart"/>
      <w:r>
        <w:t>hr</w:t>
      </w:r>
      <w:proofErr w:type="spellEnd"/>
    </w:p>
    <w:p w14:paraId="4993C58D" w14:textId="73631268" w:rsidR="008B5F83" w:rsidRDefault="008B5F83" w:rsidP="008B5F83">
      <w:pPr>
        <w:pStyle w:val="Heading4"/>
        <w:numPr>
          <w:ilvl w:val="3"/>
          <w:numId w:val="15"/>
        </w:numPr>
      </w:pPr>
      <w:r>
        <w:t xml:space="preserve">ECG monitor </w:t>
      </w:r>
      <w:r w:rsidR="003722C2">
        <w:t xml:space="preserve">should be utilized for all </w:t>
      </w:r>
      <w:r>
        <w:t xml:space="preserve">potassium replacement </w:t>
      </w:r>
      <w:r w:rsidR="003722C2">
        <w:t xml:space="preserve">therapy </w:t>
      </w:r>
      <w:r>
        <w:t xml:space="preserve">and is required when administered at 10 </w:t>
      </w:r>
      <w:proofErr w:type="spellStart"/>
      <w:r>
        <w:t>mEq</w:t>
      </w:r>
      <w:proofErr w:type="spellEnd"/>
      <w:r>
        <w:t>/</w:t>
      </w:r>
      <w:proofErr w:type="spellStart"/>
      <w:r>
        <w:t>hr</w:t>
      </w:r>
      <w:proofErr w:type="spellEnd"/>
    </w:p>
    <w:p w14:paraId="450E82FF" w14:textId="77777777" w:rsidR="00D35973" w:rsidRPr="00003AA2" w:rsidRDefault="00D35973" w:rsidP="00E02665">
      <w:pPr>
        <w:pStyle w:val="Heading2"/>
      </w:pPr>
      <w:bookmarkStart w:id="279" w:name="_Toc193359560"/>
      <w:bookmarkStart w:id="280" w:name="_Toc193360328"/>
      <w:r>
        <w:lastRenderedPageBreak/>
        <w:t>Protonix (Pantoprazole sodium)</w:t>
      </w:r>
      <w:bookmarkEnd w:id="279"/>
      <w:bookmarkEnd w:id="280"/>
      <w:r>
        <w:t xml:space="preserve"> </w:t>
      </w:r>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123F2C" w14:paraId="46A69452" w14:textId="77777777" w:rsidTr="00756540">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58C44322" w14:textId="77777777" w:rsidR="00123F2C" w:rsidRDefault="00123F2C" w:rsidP="00D35973">
            <w:pPr>
              <w:pStyle w:val="BodyTextTableTitle"/>
            </w:pPr>
            <w:r>
              <w:t>Protonix (pantoprazole sodium)</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7C5048AA" w14:textId="77777777" w:rsidR="00123F2C" w:rsidRDefault="00123F2C" w:rsidP="00E02665">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2F008F61" w14:textId="3D494AB1" w:rsidR="00123F2C" w:rsidRDefault="00123F2C" w:rsidP="00E02665">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43894C30" w14:textId="77777777" w:rsidR="00123F2C" w:rsidRDefault="00123F2C" w:rsidP="00E02665">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053CA003" w14:textId="77777777" w:rsidR="00123F2C" w:rsidRDefault="00123F2C" w:rsidP="00E02665">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01D34D03" w14:textId="77777777" w:rsidR="00123F2C" w:rsidRPr="00807AAD" w:rsidRDefault="00123F2C"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223E2F3A" w14:textId="77777777" w:rsidR="00123F2C" w:rsidRPr="004C0BBE" w:rsidRDefault="00123F2C" w:rsidP="00E02665">
            <w:pPr>
              <w:pStyle w:val="BodyTextTableBold"/>
              <w:rPr>
                <w:color w:val="FFFFFF" w:themeColor="background1"/>
              </w:rPr>
            </w:pPr>
            <w:r w:rsidRPr="004C0BBE">
              <w:rPr>
                <w:color w:val="FFFFFF" w:themeColor="background1"/>
              </w:rPr>
              <w:t>Adv</w:t>
            </w:r>
          </w:p>
        </w:tc>
      </w:tr>
      <w:tr w:rsidR="00123F2C" w14:paraId="646B254E" w14:textId="77777777" w:rsidTr="00756540">
        <w:trPr>
          <w:jc w:val="center"/>
        </w:trPr>
        <w:tc>
          <w:tcPr>
            <w:tcW w:w="8044" w:type="dxa"/>
            <w:tcBorders>
              <w:top w:val="double" w:sz="4" w:space="0" w:color="auto"/>
              <w:left w:val="double" w:sz="4" w:space="0" w:color="auto"/>
              <w:bottom w:val="double" w:sz="4" w:space="0" w:color="auto"/>
              <w:right w:val="double" w:sz="4" w:space="0" w:color="auto"/>
            </w:tcBorders>
            <w:hideMark/>
          </w:tcPr>
          <w:p w14:paraId="7F94ECDF" w14:textId="77777777" w:rsidR="00123F2C" w:rsidRDefault="00123F2C" w:rsidP="00E02665">
            <w:pPr>
              <w:pStyle w:val="BodyTextTable"/>
            </w:pPr>
            <w:r>
              <w:t>Infusion maintenance – Written physician order</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0F50141C" w14:textId="77777777" w:rsidR="00123F2C" w:rsidRDefault="00123F2C" w:rsidP="00E02665">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0E203BA2" w14:textId="77777777" w:rsidR="00123F2C" w:rsidRDefault="00123F2C" w:rsidP="00E02665">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059C77F1" w14:textId="77777777" w:rsidR="00123F2C" w:rsidRDefault="00123F2C" w:rsidP="00E02665">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5EB213F8" w14:textId="77777777" w:rsidR="00123F2C" w:rsidRDefault="00123F2C" w:rsidP="00E02665">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70B4EC81" w14:textId="77777777" w:rsidR="00123F2C" w:rsidRPr="00807AAD" w:rsidRDefault="00123F2C"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67E201C7" w14:textId="77777777" w:rsidR="00123F2C" w:rsidRPr="004C0BBE" w:rsidRDefault="00123F2C" w:rsidP="00E02665">
            <w:pPr>
              <w:pStyle w:val="BodyTextTableBold"/>
              <w:rPr>
                <w:color w:val="FFFFFF" w:themeColor="background1"/>
              </w:rPr>
            </w:pPr>
            <w:r w:rsidRPr="004C0BBE">
              <w:rPr>
                <w:color w:val="FFFFFF" w:themeColor="background1"/>
              </w:rPr>
              <w:t>X</w:t>
            </w:r>
          </w:p>
        </w:tc>
      </w:tr>
    </w:tbl>
    <w:p w14:paraId="7D82FE65" w14:textId="77777777" w:rsidR="000942B7" w:rsidRDefault="000942B7" w:rsidP="00E02665">
      <w:pPr>
        <w:pStyle w:val="Heading3"/>
      </w:pPr>
      <w:r>
        <w:t>Action:</w:t>
      </w:r>
    </w:p>
    <w:p w14:paraId="25665976" w14:textId="77777777" w:rsidR="000942B7" w:rsidRDefault="008813AB" w:rsidP="000942B7">
      <w:pPr>
        <w:pStyle w:val="Heading4"/>
      </w:pPr>
      <w:r>
        <w:t>Blocks the hydrogen/</w:t>
      </w:r>
      <w:r w:rsidR="000942B7">
        <w:t>potassium adenosine triphosphatase enzyme system; acts specifically to block hydrogen production in the gastric lumen reducing acid production</w:t>
      </w:r>
    </w:p>
    <w:p w14:paraId="6282C594" w14:textId="77777777" w:rsidR="00D35973" w:rsidRPr="00003AA2" w:rsidRDefault="00D35973" w:rsidP="00E02665">
      <w:pPr>
        <w:pStyle w:val="Heading3"/>
      </w:pPr>
      <w:r w:rsidRPr="00003AA2">
        <w:t>Indications:</w:t>
      </w:r>
    </w:p>
    <w:p w14:paraId="4DE2A411" w14:textId="77777777" w:rsidR="00D35973" w:rsidRPr="00003AA2" w:rsidRDefault="000942B7" w:rsidP="00E02665">
      <w:pPr>
        <w:pStyle w:val="Heading4"/>
      </w:pPr>
      <w:r>
        <w:t>Upper gastrointestinal bleeding</w:t>
      </w:r>
    </w:p>
    <w:p w14:paraId="0ABD1032" w14:textId="77777777" w:rsidR="00D35973" w:rsidRPr="00003AA2" w:rsidRDefault="00D35973" w:rsidP="00E02665">
      <w:pPr>
        <w:pStyle w:val="Heading3"/>
      </w:pPr>
      <w:r w:rsidRPr="00003AA2">
        <w:t>Contraindications:</w:t>
      </w:r>
    </w:p>
    <w:p w14:paraId="122316D9" w14:textId="77777777" w:rsidR="00D35973" w:rsidRPr="00003AA2" w:rsidRDefault="00D35973" w:rsidP="00E02665">
      <w:pPr>
        <w:pStyle w:val="Heading4"/>
      </w:pPr>
      <w:r>
        <w:t>Sensitivity to pantoprazole or any of its components</w:t>
      </w:r>
    </w:p>
    <w:p w14:paraId="67303DA6" w14:textId="77777777" w:rsidR="00D35973" w:rsidRPr="00003AA2" w:rsidRDefault="00D35973" w:rsidP="00E02665">
      <w:pPr>
        <w:pStyle w:val="Heading3"/>
      </w:pPr>
      <w:r w:rsidRPr="00003AA2">
        <w:t>Complications:</w:t>
      </w:r>
    </w:p>
    <w:p w14:paraId="40B9F9B3" w14:textId="77777777" w:rsidR="00D35973" w:rsidRDefault="00D35973" w:rsidP="00E02665">
      <w:pPr>
        <w:pStyle w:val="Heading4"/>
      </w:pPr>
      <w:r>
        <w:t>Abdominal discomfort/pain</w:t>
      </w:r>
    </w:p>
    <w:p w14:paraId="39AD0D30" w14:textId="77777777" w:rsidR="00D35973" w:rsidRDefault="00D35973" w:rsidP="00E02665">
      <w:pPr>
        <w:pStyle w:val="Heading4"/>
      </w:pPr>
      <w:r>
        <w:t>Diarrhea</w:t>
      </w:r>
    </w:p>
    <w:p w14:paraId="3EDFB704" w14:textId="77777777" w:rsidR="00D35973" w:rsidRDefault="00D35973" w:rsidP="00E02665">
      <w:pPr>
        <w:pStyle w:val="Heading4"/>
      </w:pPr>
      <w:r>
        <w:t>Headache</w:t>
      </w:r>
    </w:p>
    <w:p w14:paraId="277CE05B" w14:textId="77777777" w:rsidR="000942B7" w:rsidRDefault="000942B7" w:rsidP="000942B7">
      <w:pPr>
        <w:pStyle w:val="Heading3"/>
      </w:pPr>
      <w:r>
        <w:t>Precautions</w:t>
      </w:r>
    </w:p>
    <w:p w14:paraId="7CB7DCF8" w14:textId="77777777" w:rsidR="000942B7" w:rsidRDefault="000942B7" w:rsidP="000942B7">
      <w:pPr>
        <w:pStyle w:val="Heading4"/>
      </w:pPr>
      <w:r w:rsidRPr="000942B7">
        <w:t>Incompatible with midazolam – use separate line or flush before and after</w:t>
      </w:r>
    </w:p>
    <w:p w14:paraId="34A51519" w14:textId="77777777" w:rsidR="00D35973" w:rsidRPr="00003AA2" w:rsidRDefault="00D35973" w:rsidP="00E02665">
      <w:pPr>
        <w:pStyle w:val="Heading3"/>
      </w:pPr>
      <w:r>
        <w:t>Dosage and Administration</w:t>
      </w:r>
      <w:r w:rsidRPr="00003AA2">
        <w:t>:</w:t>
      </w:r>
    </w:p>
    <w:p w14:paraId="3C27356D" w14:textId="77777777" w:rsidR="00D35973" w:rsidRDefault="00D35973" w:rsidP="00E02665">
      <w:pPr>
        <w:pStyle w:val="Heading4"/>
      </w:pPr>
      <w:r>
        <w:t>Concentration</w:t>
      </w:r>
    </w:p>
    <w:p w14:paraId="47396C2A" w14:textId="77777777" w:rsidR="00D35973" w:rsidRDefault="00D35973" w:rsidP="00E02665">
      <w:pPr>
        <w:pStyle w:val="Heading5"/>
      </w:pPr>
      <w:r>
        <w:t>0.8 mg/</w:t>
      </w:r>
      <w:r w:rsidR="00F719BB">
        <w:t>mL</w:t>
      </w:r>
      <w:r>
        <w:t xml:space="preserve"> (80 mg/100 </w:t>
      </w:r>
      <w:r w:rsidR="00F719BB">
        <w:t>mL</w:t>
      </w:r>
      <w:r>
        <w:t xml:space="preserve"> usually D5W)</w:t>
      </w:r>
    </w:p>
    <w:p w14:paraId="00F771BC" w14:textId="77777777" w:rsidR="00D35973" w:rsidRDefault="00D35973" w:rsidP="00E02665">
      <w:pPr>
        <w:pStyle w:val="Heading4"/>
      </w:pPr>
      <w:r>
        <w:t>Administration</w:t>
      </w:r>
    </w:p>
    <w:p w14:paraId="2FD2F10B" w14:textId="77777777" w:rsidR="00D35973" w:rsidRDefault="00D35973" w:rsidP="00E02665">
      <w:pPr>
        <w:pStyle w:val="Heading5"/>
      </w:pPr>
      <w:r>
        <w:t>Follow sending physician orders</w:t>
      </w:r>
    </w:p>
    <w:p w14:paraId="4A76123B" w14:textId="77777777" w:rsidR="00D35973" w:rsidRDefault="00D35973" w:rsidP="00E02665">
      <w:pPr>
        <w:pStyle w:val="Heading5"/>
      </w:pPr>
      <w:r>
        <w:t>Typical dosing</w:t>
      </w:r>
    </w:p>
    <w:p w14:paraId="2EA6419B" w14:textId="77777777" w:rsidR="00D35973" w:rsidRDefault="00D35973" w:rsidP="00E02665">
      <w:pPr>
        <w:pStyle w:val="Heading6"/>
      </w:pPr>
      <w:r w:rsidRPr="00E25007">
        <w:t>Bolus:</w:t>
      </w:r>
      <w:r>
        <w:rPr>
          <w:b/>
        </w:rPr>
        <w:t xml:space="preserve"> </w:t>
      </w:r>
      <w:r w:rsidRPr="009F70F6">
        <w:rPr>
          <w:b/>
        </w:rPr>
        <w:t>SENDING FACILITY ONLY</w:t>
      </w:r>
      <w:r>
        <w:rPr>
          <w:b/>
        </w:rPr>
        <w:t xml:space="preserve"> </w:t>
      </w:r>
      <w:r w:rsidRPr="009243E7">
        <w:t>(</w:t>
      </w:r>
      <w:r>
        <w:t xml:space="preserve">typically 80 mg IV) </w:t>
      </w:r>
    </w:p>
    <w:p w14:paraId="3B2FA323" w14:textId="77777777" w:rsidR="00D35973" w:rsidRDefault="00D35973" w:rsidP="00E02665">
      <w:pPr>
        <w:pStyle w:val="Heading6"/>
      </w:pPr>
      <w:r>
        <w:t xml:space="preserve">Infusion rate: 8 mg/hour (10 </w:t>
      </w:r>
      <w:r w:rsidR="00F719BB">
        <w:t>mL</w:t>
      </w:r>
      <w:r>
        <w:t>/hour with a 0.8 mg/</w:t>
      </w:r>
      <w:r w:rsidR="00F719BB">
        <w:t>mL</w:t>
      </w:r>
      <w:r>
        <w:t xml:space="preserve"> concentration)</w:t>
      </w:r>
    </w:p>
    <w:p w14:paraId="2D9248A9" w14:textId="77777777" w:rsidR="00D35973" w:rsidRDefault="00D35973" w:rsidP="00E02665">
      <w:pPr>
        <w:pStyle w:val="Heading5"/>
      </w:pPr>
      <w:r>
        <w:t>Titration of medication is not required</w:t>
      </w:r>
    </w:p>
    <w:p w14:paraId="0EBB5B1F" w14:textId="4B0C80BC" w:rsidR="00657EB1" w:rsidRDefault="00657EB1" w:rsidP="00A86EC6">
      <w:pPr>
        <w:pStyle w:val="Heading2"/>
      </w:pPr>
      <w:bookmarkStart w:id="281" w:name="_Toc59648981"/>
      <w:bookmarkStart w:id="282" w:name="_Toc59649184"/>
      <w:bookmarkStart w:id="283" w:name="_Toc64281495"/>
      <w:bookmarkStart w:id="284" w:name="_Toc66895779"/>
      <w:bookmarkStart w:id="285" w:name="_Toc66895989"/>
      <w:bookmarkStart w:id="286" w:name="_Toc66896211"/>
      <w:bookmarkStart w:id="287" w:name="_Toc59648982"/>
      <w:bookmarkStart w:id="288" w:name="_Toc59649185"/>
      <w:bookmarkStart w:id="289" w:name="_Toc64281496"/>
      <w:bookmarkStart w:id="290" w:name="_Toc66895780"/>
      <w:bookmarkStart w:id="291" w:name="_Toc66895990"/>
      <w:bookmarkStart w:id="292" w:name="_Toc66896212"/>
      <w:bookmarkStart w:id="293" w:name="_REMDESIVIR_(VEKLURY)"/>
      <w:bookmarkStart w:id="294" w:name="_Toc193359561"/>
      <w:bookmarkStart w:id="295" w:name="_Toc193360329"/>
      <w:bookmarkEnd w:id="281"/>
      <w:bookmarkEnd w:id="282"/>
      <w:bookmarkEnd w:id="283"/>
      <w:bookmarkEnd w:id="284"/>
      <w:bookmarkEnd w:id="285"/>
      <w:bookmarkEnd w:id="286"/>
      <w:bookmarkEnd w:id="287"/>
      <w:bookmarkEnd w:id="288"/>
      <w:bookmarkEnd w:id="289"/>
      <w:bookmarkEnd w:id="290"/>
      <w:bookmarkEnd w:id="291"/>
      <w:bookmarkEnd w:id="292"/>
      <w:bookmarkEnd w:id="293"/>
      <w:r w:rsidRPr="00657EB1">
        <w:lastRenderedPageBreak/>
        <w:t>REMDESIVIR (VEKLURY)</w:t>
      </w:r>
      <w:bookmarkEnd w:id="294"/>
      <w:bookmarkEnd w:id="295"/>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657EB1" w14:paraId="0C943706" w14:textId="77777777" w:rsidTr="00756540">
        <w:trPr>
          <w:trHeight w:val="310"/>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7623DA19" w14:textId="0CA14E7A" w:rsidR="00657EB1" w:rsidRDefault="00657EB1" w:rsidP="00A249A0">
            <w:pPr>
              <w:pStyle w:val="BodyTextTableTitle"/>
            </w:pPr>
            <w:r>
              <w:t>Remdesivir (VEKLURY)</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5872F6FA" w14:textId="77777777" w:rsidR="00657EB1" w:rsidRDefault="00657EB1" w:rsidP="00A249A0">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4D79C570" w14:textId="37805DD6" w:rsidR="00657EB1" w:rsidRDefault="00657EB1" w:rsidP="00A249A0">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539833C0" w14:textId="77777777" w:rsidR="00657EB1" w:rsidRDefault="00657EB1" w:rsidP="00A249A0">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11063354" w14:textId="77777777" w:rsidR="00657EB1" w:rsidRDefault="00657EB1" w:rsidP="00A249A0">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35EBEA8B" w14:textId="77777777" w:rsidR="00657EB1" w:rsidRPr="00807AAD" w:rsidRDefault="00657EB1" w:rsidP="00A249A0">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3691A5D9" w14:textId="77777777" w:rsidR="00657EB1" w:rsidRPr="004C0BBE" w:rsidRDefault="00657EB1" w:rsidP="00A249A0">
            <w:pPr>
              <w:pStyle w:val="BodyTextTableBold"/>
              <w:rPr>
                <w:color w:val="FFFFFF" w:themeColor="background1"/>
              </w:rPr>
            </w:pPr>
            <w:r w:rsidRPr="004C0BBE">
              <w:rPr>
                <w:color w:val="FFFFFF" w:themeColor="background1"/>
              </w:rPr>
              <w:t>Adv</w:t>
            </w:r>
          </w:p>
        </w:tc>
      </w:tr>
      <w:tr w:rsidR="00657EB1" w14:paraId="26D1B669" w14:textId="77777777" w:rsidTr="00756540">
        <w:trPr>
          <w:jc w:val="center"/>
        </w:trPr>
        <w:tc>
          <w:tcPr>
            <w:tcW w:w="8044" w:type="dxa"/>
            <w:tcBorders>
              <w:top w:val="double" w:sz="4" w:space="0" w:color="auto"/>
              <w:left w:val="double" w:sz="4" w:space="0" w:color="auto"/>
              <w:bottom w:val="double" w:sz="4" w:space="0" w:color="auto"/>
              <w:right w:val="double" w:sz="4" w:space="0" w:color="auto"/>
            </w:tcBorders>
            <w:hideMark/>
          </w:tcPr>
          <w:p w14:paraId="2D0F95B5" w14:textId="77777777" w:rsidR="00657EB1" w:rsidRDefault="00657EB1" w:rsidP="00A249A0">
            <w:pPr>
              <w:pStyle w:val="BodyTextTable"/>
            </w:pPr>
            <w:r>
              <w:t>Infusion maintenance – Written physician order</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49EF00E4" w14:textId="77777777" w:rsidR="00657EB1" w:rsidRDefault="00657EB1" w:rsidP="00A249A0">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7102173F" w14:textId="77777777" w:rsidR="00657EB1" w:rsidRDefault="00657EB1" w:rsidP="00A249A0">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7842C5B8" w14:textId="77777777" w:rsidR="00657EB1" w:rsidRDefault="00657EB1" w:rsidP="00A249A0">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34A80B2C" w14:textId="77777777" w:rsidR="00657EB1" w:rsidRDefault="00657EB1" w:rsidP="00A249A0">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2DC15D0B" w14:textId="77777777" w:rsidR="00657EB1" w:rsidRPr="00807AAD" w:rsidRDefault="00657EB1" w:rsidP="00A249A0">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6E1B4277" w14:textId="77777777" w:rsidR="00657EB1" w:rsidRPr="004C0BBE" w:rsidRDefault="00657EB1" w:rsidP="00A249A0">
            <w:pPr>
              <w:pStyle w:val="BodyTextTableBold"/>
              <w:rPr>
                <w:color w:val="FFFFFF" w:themeColor="background1"/>
              </w:rPr>
            </w:pPr>
            <w:r w:rsidRPr="004C0BBE">
              <w:rPr>
                <w:color w:val="FFFFFF" w:themeColor="background1"/>
              </w:rPr>
              <w:t>X</w:t>
            </w:r>
          </w:p>
        </w:tc>
      </w:tr>
    </w:tbl>
    <w:p w14:paraId="2CDAE3C8" w14:textId="50659E1A" w:rsidR="00657EB1" w:rsidRDefault="00657EB1" w:rsidP="00657EB1">
      <w:pPr>
        <w:pStyle w:val="Heading3"/>
      </w:pPr>
      <w:r>
        <w:t>Mechanism of Action</w:t>
      </w:r>
    </w:p>
    <w:p w14:paraId="64614333" w14:textId="77777777" w:rsidR="00657EB1" w:rsidRDefault="00657EB1" w:rsidP="000F2284">
      <w:pPr>
        <w:pStyle w:val="Heading4"/>
      </w:pPr>
      <w:r>
        <w:t>Remdesivir binds to viral RNA, inhibiting viral replication through premature termination of RNA transcription.  In studies, remdesivir-treated subjects had lower virus levels in the lungs and less lung damage than in the control group.</w:t>
      </w:r>
    </w:p>
    <w:p w14:paraId="025BE9AD" w14:textId="77777777" w:rsidR="00657EB1" w:rsidRDefault="00657EB1" w:rsidP="00657EB1">
      <w:pPr>
        <w:pStyle w:val="Heading3"/>
      </w:pPr>
      <w:r>
        <w:t>Indications</w:t>
      </w:r>
    </w:p>
    <w:p w14:paraId="1B2045C7" w14:textId="5E9199EE" w:rsidR="00657EB1" w:rsidRDefault="00657EB1" w:rsidP="000F2284">
      <w:pPr>
        <w:pStyle w:val="Heading4"/>
      </w:pPr>
      <w:r>
        <w:t>For the treatment of hospitalized COVID-19 patients</w:t>
      </w:r>
    </w:p>
    <w:p w14:paraId="4021920D" w14:textId="77777777" w:rsidR="00657EB1" w:rsidRDefault="00657EB1" w:rsidP="00657EB1">
      <w:pPr>
        <w:pStyle w:val="Heading3"/>
      </w:pPr>
      <w:r>
        <w:t>Contraindications</w:t>
      </w:r>
    </w:p>
    <w:p w14:paraId="62ECD463" w14:textId="430B0022" w:rsidR="00657EB1" w:rsidRDefault="00657EB1" w:rsidP="000F2284">
      <w:pPr>
        <w:pStyle w:val="Heading4"/>
      </w:pPr>
      <w:r>
        <w:t>Known clinically significant hypersensitivity reactions to the medication</w:t>
      </w:r>
    </w:p>
    <w:p w14:paraId="329CC7BC" w14:textId="77777777" w:rsidR="00657EB1" w:rsidRDefault="00657EB1" w:rsidP="00657EB1">
      <w:pPr>
        <w:pStyle w:val="Heading3"/>
      </w:pPr>
      <w:r>
        <w:t>Complications</w:t>
      </w:r>
    </w:p>
    <w:p w14:paraId="43A7551B" w14:textId="2A9E73D4" w:rsidR="00657EB1" w:rsidRDefault="00657EB1" w:rsidP="000F2284">
      <w:pPr>
        <w:pStyle w:val="Heading4"/>
      </w:pPr>
      <w:r>
        <w:t xml:space="preserve">Hypersensitivity reactions, including infusion-related and anaphylactic reactions, have been reported during and following remdesivir administration. Signs/symptoms may include angioedema, bradycardia, diaphoresis, dyspnea, hypotension, hypertension, hypoxia, fever, nausea, rash, shivering, tachycardia, and wheezing; slowing infusion rate (maximum infusion time: 120 minutes) may be considered to potentially prevent these reactions. </w:t>
      </w:r>
    </w:p>
    <w:p w14:paraId="0578D689" w14:textId="7344B730" w:rsidR="00657EB1" w:rsidRDefault="00657EB1" w:rsidP="000F2284">
      <w:pPr>
        <w:pStyle w:val="Heading4"/>
      </w:pPr>
      <w:r>
        <w:t>If the patient experiences pain during the infusion stop the infusion, elevate extremity, and apply warm compress.</w:t>
      </w:r>
    </w:p>
    <w:p w14:paraId="07CB0490" w14:textId="77777777" w:rsidR="00657EB1" w:rsidRDefault="00657EB1" w:rsidP="00657EB1">
      <w:pPr>
        <w:pStyle w:val="Heading3"/>
      </w:pPr>
      <w:r>
        <w:t>Precautions</w:t>
      </w:r>
    </w:p>
    <w:p w14:paraId="127AC409" w14:textId="00FB2C79" w:rsidR="00657EB1" w:rsidRDefault="00657EB1" w:rsidP="000F2284">
      <w:pPr>
        <w:pStyle w:val="Heading4"/>
      </w:pPr>
      <w:r>
        <w:t>May not be indicated for patients with decreased renal function</w:t>
      </w:r>
    </w:p>
    <w:p w14:paraId="0ABF37D5" w14:textId="01F5D896" w:rsidR="00657EB1" w:rsidRDefault="00657EB1" w:rsidP="000F2284">
      <w:pPr>
        <w:pStyle w:val="Heading4"/>
      </w:pPr>
      <w:r>
        <w:t>Do not administer simultaneously with any other medication or IV solutions other than NS</w:t>
      </w:r>
    </w:p>
    <w:p w14:paraId="64CDA072" w14:textId="77777777" w:rsidR="00657EB1" w:rsidRDefault="00657EB1" w:rsidP="00657EB1">
      <w:pPr>
        <w:pStyle w:val="Heading3"/>
      </w:pPr>
      <w:r>
        <w:t>Side Effects</w:t>
      </w:r>
    </w:p>
    <w:p w14:paraId="3F912CDA" w14:textId="0AFBC5BB" w:rsidR="00657EB1" w:rsidRDefault="00657EB1" w:rsidP="000F2284">
      <w:pPr>
        <w:pStyle w:val="Heading4"/>
      </w:pPr>
      <w:r>
        <w:t>Nausea</w:t>
      </w:r>
    </w:p>
    <w:p w14:paraId="3F726F34" w14:textId="362A2F49" w:rsidR="00657EB1" w:rsidRDefault="00657EB1" w:rsidP="000F2284">
      <w:pPr>
        <w:pStyle w:val="Heading4"/>
      </w:pPr>
      <w:r>
        <w:t>Increased AST and ALT</w:t>
      </w:r>
    </w:p>
    <w:p w14:paraId="2420E6B9" w14:textId="77777777" w:rsidR="00657EB1" w:rsidRDefault="00657EB1" w:rsidP="00657EB1">
      <w:pPr>
        <w:pStyle w:val="Heading3"/>
      </w:pPr>
      <w:r>
        <w:t>Procedure / Dosage and Administration</w:t>
      </w:r>
    </w:p>
    <w:p w14:paraId="1D400FF7" w14:textId="12F77515" w:rsidR="00657EB1" w:rsidRDefault="00657EB1" w:rsidP="000F2284">
      <w:pPr>
        <w:pStyle w:val="Heading4"/>
      </w:pPr>
      <w:r>
        <w:t>Supply – supplied as a powder that is reconstituted in 20mL sterile water, then diluted to the following concentrations:</w:t>
      </w:r>
    </w:p>
    <w:p w14:paraId="52D20C39" w14:textId="2AC33A6D" w:rsidR="00657EB1" w:rsidRDefault="00657EB1" w:rsidP="000F2284">
      <w:pPr>
        <w:pStyle w:val="Heading5"/>
      </w:pPr>
      <w:r>
        <w:t>2mg/mL = 200mg mixed in 100mL NS OR</w:t>
      </w:r>
    </w:p>
    <w:p w14:paraId="5F2BD29A" w14:textId="1AD39804" w:rsidR="00657EB1" w:rsidRDefault="00657EB1" w:rsidP="000F2284">
      <w:pPr>
        <w:pStyle w:val="Heading5"/>
      </w:pPr>
      <w:r>
        <w:t xml:space="preserve">1mg/mL = 100mg mixed in 100mL NS </w:t>
      </w:r>
    </w:p>
    <w:p w14:paraId="2F3B4D5D" w14:textId="4C922FB5" w:rsidR="00657EB1" w:rsidRDefault="00657EB1" w:rsidP="000F2284">
      <w:pPr>
        <w:pStyle w:val="Heading5"/>
      </w:pPr>
      <w:r>
        <w:t>Either dose could be diluted in 250mL NS instead</w:t>
      </w:r>
    </w:p>
    <w:p w14:paraId="1113C673" w14:textId="4FE81906" w:rsidR="00657EB1" w:rsidRDefault="00657EB1" w:rsidP="000F2284">
      <w:pPr>
        <w:pStyle w:val="Heading4"/>
      </w:pPr>
      <w:r>
        <w:t>Adult, weighing at least 40kg:</w:t>
      </w:r>
    </w:p>
    <w:p w14:paraId="3EB0DF34" w14:textId="1150090A" w:rsidR="00657EB1" w:rsidRDefault="00657EB1" w:rsidP="000F2284">
      <w:pPr>
        <w:pStyle w:val="Heading5"/>
      </w:pPr>
      <w:r>
        <w:t>Loading dose of 200mg on day 1</w:t>
      </w:r>
    </w:p>
    <w:p w14:paraId="226F94ED" w14:textId="4D9CD2A4" w:rsidR="00657EB1" w:rsidRDefault="00657EB1" w:rsidP="000F2284">
      <w:pPr>
        <w:pStyle w:val="Heading5"/>
      </w:pPr>
      <w:r>
        <w:t>100mg on day 2-5 (not on mechanical ventilation)</w:t>
      </w:r>
    </w:p>
    <w:p w14:paraId="2DB10311" w14:textId="3F37AC4F" w:rsidR="00657EB1" w:rsidRDefault="00657EB1" w:rsidP="000F2284">
      <w:pPr>
        <w:pStyle w:val="Heading5"/>
      </w:pPr>
      <w:r>
        <w:t>100mg on day 2-10 (on mechanical ventilation)</w:t>
      </w:r>
    </w:p>
    <w:p w14:paraId="7ACF7B23" w14:textId="3096A072" w:rsidR="00657EB1" w:rsidRDefault="00657EB1" w:rsidP="000F2284">
      <w:pPr>
        <w:pStyle w:val="Heading4"/>
      </w:pPr>
      <w:r>
        <w:t>Pediatric (&lt;12 years):</w:t>
      </w:r>
    </w:p>
    <w:p w14:paraId="04B3F75D" w14:textId="7167A048" w:rsidR="00657EB1" w:rsidRDefault="00657EB1" w:rsidP="000F2284">
      <w:pPr>
        <w:pStyle w:val="Heading5"/>
      </w:pPr>
      <w:r>
        <w:t>Loading dose = 5mg/kg (max 200mg) on day 1</w:t>
      </w:r>
    </w:p>
    <w:p w14:paraId="072551D4" w14:textId="45D62ADE" w:rsidR="00657EB1" w:rsidRDefault="00657EB1" w:rsidP="000F2284">
      <w:pPr>
        <w:pStyle w:val="Heading5"/>
      </w:pPr>
      <w:r>
        <w:t>2.5mg/kg on day 2-5 (not on mechanical ventilation)</w:t>
      </w:r>
    </w:p>
    <w:p w14:paraId="3DC0D77B" w14:textId="6F2679CB" w:rsidR="00657EB1" w:rsidRDefault="00657EB1" w:rsidP="000F2284">
      <w:pPr>
        <w:pStyle w:val="Heading5"/>
      </w:pPr>
      <w:r>
        <w:t>2.5mg/kg on day 2-10 (on mechanical ventilation)</w:t>
      </w:r>
    </w:p>
    <w:p w14:paraId="2A175CA2" w14:textId="081C2CF8" w:rsidR="00657EB1" w:rsidRDefault="00657EB1" w:rsidP="000F2284">
      <w:pPr>
        <w:pStyle w:val="Heading4"/>
      </w:pPr>
      <w:r>
        <w:t>Infusion rate</w:t>
      </w:r>
    </w:p>
    <w:p w14:paraId="5D49693F" w14:textId="72FA7335" w:rsidR="00657EB1" w:rsidRDefault="00657EB1" w:rsidP="000F2284">
      <w:pPr>
        <w:pStyle w:val="Heading5"/>
      </w:pPr>
      <w:r>
        <w:t>Infuse over 2 hours</w:t>
      </w:r>
    </w:p>
    <w:p w14:paraId="64579124" w14:textId="4993D6C4" w:rsidR="00657EB1" w:rsidRDefault="00657EB1" w:rsidP="000F2284">
      <w:pPr>
        <w:pStyle w:val="Heading6"/>
      </w:pPr>
      <w:r>
        <w:t>200mg / 100mL / 2 hours = 50 mL/hour</w:t>
      </w:r>
    </w:p>
    <w:p w14:paraId="0E680A91" w14:textId="58E792E7" w:rsidR="00657EB1" w:rsidRDefault="00657EB1" w:rsidP="000F2284">
      <w:pPr>
        <w:pStyle w:val="Heading6"/>
      </w:pPr>
      <w:r>
        <w:t>100mg / 100mL / 2 hours = 50 ML/hour</w:t>
      </w:r>
    </w:p>
    <w:p w14:paraId="486A1326" w14:textId="0CFBB391" w:rsidR="00657EB1" w:rsidRDefault="00657EB1" w:rsidP="000F2284">
      <w:pPr>
        <w:pStyle w:val="Heading4"/>
      </w:pPr>
      <w:r>
        <w:t>With clear written transport orders, may be infused over 30 minutes or 1 hour instead</w:t>
      </w:r>
    </w:p>
    <w:p w14:paraId="286D74AB" w14:textId="375F7B7C" w:rsidR="00657EB1" w:rsidRDefault="00657EB1" w:rsidP="000F2284">
      <w:pPr>
        <w:pStyle w:val="Heading6"/>
      </w:pPr>
      <w:r>
        <w:t>If patient experiences hypersensitivity reaction, slow the rate of the infusion to over 2 hours</w:t>
      </w:r>
    </w:p>
    <w:p w14:paraId="0A219220" w14:textId="7B1AD448" w:rsidR="00657EB1" w:rsidRDefault="00657EB1" w:rsidP="000F2284">
      <w:pPr>
        <w:pStyle w:val="Heading4"/>
      </w:pPr>
      <w:r>
        <w:t>After infusion complete, flush with 30mL NS at same infusion rate</w:t>
      </w:r>
    </w:p>
    <w:p w14:paraId="44EF8C79" w14:textId="77777777" w:rsidR="00657EB1" w:rsidRDefault="00657EB1" w:rsidP="00657EB1">
      <w:pPr>
        <w:pStyle w:val="Heading3"/>
      </w:pPr>
      <w:r>
        <w:t>Special Considerations</w:t>
      </w:r>
    </w:p>
    <w:p w14:paraId="34ECD64C" w14:textId="2A48DFF9" w:rsidR="00657EB1" w:rsidRDefault="00657EB1" w:rsidP="000F2284">
      <w:pPr>
        <w:pStyle w:val="Heading4"/>
      </w:pPr>
      <w:r>
        <w:t>Will be reconstituted and diluted by the sending facility pharmacy.  Infusion MUST be completed within 24 hours of dilution.</w:t>
      </w:r>
    </w:p>
    <w:p w14:paraId="39B39918" w14:textId="023A3AA7" w:rsidR="00657EB1" w:rsidRDefault="00657EB1" w:rsidP="000F2284">
      <w:pPr>
        <w:pStyle w:val="Heading4"/>
      </w:pPr>
      <w:r>
        <w:t>Infusion must be completed within 2 hours of initiation</w:t>
      </w:r>
    </w:p>
    <w:p w14:paraId="12CCE6B9" w14:textId="33B70158" w:rsidR="00D35973" w:rsidRPr="00003AA2" w:rsidRDefault="00D35973" w:rsidP="00A86EC6">
      <w:pPr>
        <w:pStyle w:val="Heading2"/>
      </w:pPr>
      <w:bookmarkStart w:id="296" w:name="_Toc193359562"/>
      <w:bookmarkStart w:id="297" w:name="_Toc193360330"/>
      <w:r>
        <w:lastRenderedPageBreak/>
        <w:t>Sandostatin (Octreotide acetate)</w:t>
      </w:r>
      <w:bookmarkEnd w:id="296"/>
      <w:bookmarkEnd w:id="297"/>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311"/>
        <w:gridCol w:w="707"/>
        <w:gridCol w:w="509"/>
        <w:gridCol w:w="509"/>
        <w:gridCol w:w="509"/>
        <w:gridCol w:w="509"/>
      </w:tblGrid>
      <w:tr w:rsidR="00123F2C" w14:paraId="51AAC3AF" w14:textId="77777777" w:rsidTr="00756540">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p w14:paraId="59BBFDAE" w14:textId="77777777" w:rsidR="00123F2C" w:rsidRDefault="00123F2C" w:rsidP="00A86EC6">
            <w:pPr>
              <w:pStyle w:val="BodyTextTableTitle"/>
            </w:pPr>
            <w:proofErr w:type="spellStart"/>
            <w:r>
              <w:t>Sandostatin</w:t>
            </w:r>
            <w:proofErr w:type="spellEnd"/>
            <w:r>
              <w:t xml:space="preserve"> (octreotide acetate)</w:t>
            </w:r>
          </w:p>
        </w:tc>
        <w:tc>
          <w:tcPr>
            <w:tcW w:w="311" w:type="dxa"/>
            <w:tcBorders>
              <w:top w:val="double" w:sz="4" w:space="0" w:color="auto"/>
              <w:left w:val="double" w:sz="4" w:space="0" w:color="auto"/>
              <w:bottom w:val="double" w:sz="4" w:space="0" w:color="auto"/>
              <w:right w:val="double" w:sz="4" w:space="0" w:color="auto"/>
            </w:tcBorders>
            <w:shd w:val="clear" w:color="auto" w:fill="65FF65"/>
            <w:hideMark/>
          </w:tcPr>
          <w:p w14:paraId="1BFFD813" w14:textId="77777777" w:rsidR="00123F2C" w:rsidRDefault="00123F2C" w:rsidP="00A86EC6">
            <w:pPr>
              <w:pStyle w:val="BodyTextTableBold"/>
            </w:pPr>
            <w:r>
              <w:t>B</w:t>
            </w:r>
          </w:p>
        </w:tc>
        <w:tc>
          <w:tcPr>
            <w:tcW w:w="707" w:type="dxa"/>
            <w:tcBorders>
              <w:top w:val="double" w:sz="4" w:space="0" w:color="auto"/>
              <w:left w:val="double" w:sz="4" w:space="0" w:color="auto"/>
              <w:bottom w:val="double" w:sz="4" w:space="0" w:color="auto"/>
              <w:right w:val="double" w:sz="4" w:space="0" w:color="auto"/>
            </w:tcBorders>
            <w:shd w:val="clear" w:color="auto" w:fill="FFFF00"/>
            <w:hideMark/>
          </w:tcPr>
          <w:p w14:paraId="41111EE7" w14:textId="27635BE9" w:rsidR="00123F2C" w:rsidRDefault="00123F2C" w:rsidP="00A86EC6">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48DB6121" w14:textId="77777777" w:rsidR="00123F2C" w:rsidRDefault="00123F2C" w:rsidP="00A86EC6">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232A0755" w14:textId="77777777" w:rsidR="00123F2C" w:rsidRDefault="00123F2C" w:rsidP="00A86EC6">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1E680147" w14:textId="77777777" w:rsidR="00123F2C" w:rsidRPr="00807AAD" w:rsidRDefault="00123F2C"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1705B984" w14:textId="77777777" w:rsidR="00123F2C" w:rsidRPr="004C0BBE" w:rsidRDefault="00123F2C" w:rsidP="00A86EC6">
            <w:pPr>
              <w:pStyle w:val="BodyTextTableBold"/>
              <w:rPr>
                <w:color w:val="FFFFFF" w:themeColor="background1"/>
              </w:rPr>
            </w:pPr>
            <w:r w:rsidRPr="004C0BBE">
              <w:rPr>
                <w:color w:val="FFFFFF" w:themeColor="background1"/>
              </w:rPr>
              <w:t>Adv</w:t>
            </w:r>
          </w:p>
        </w:tc>
      </w:tr>
      <w:tr w:rsidR="00123F2C" w14:paraId="73621303" w14:textId="77777777" w:rsidTr="00756540">
        <w:trPr>
          <w:jc w:val="center"/>
        </w:trPr>
        <w:tc>
          <w:tcPr>
            <w:tcW w:w="8044" w:type="dxa"/>
            <w:tcBorders>
              <w:top w:val="double" w:sz="4" w:space="0" w:color="auto"/>
              <w:left w:val="double" w:sz="4" w:space="0" w:color="auto"/>
              <w:bottom w:val="double" w:sz="4" w:space="0" w:color="auto"/>
              <w:right w:val="double" w:sz="4" w:space="0" w:color="auto"/>
            </w:tcBorders>
            <w:hideMark/>
          </w:tcPr>
          <w:p w14:paraId="1F21FC66" w14:textId="77777777" w:rsidR="00123F2C" w:rsidRDefault="00123F2C" w:rsidP="00A86EC6">
            <w:pPr>
              <w:pStyle w:val="BodyTextTable"/>
            </w:pPr>
            <w:r>
              <w:t>Infusion maintenance – Written physician order</w:t>
            </w:r>
          </w:p>
        </w:tc>
        <w:tc>
          <w:tcPr>
            <w:tcW w:w="311" w:type="dxa"/>
            <w:tcBorders>
              <w:top w:val="double" w:sz="4" w:space="0" w:color="auto"/>
              <w:left w:val="double" w:sz="4" w:space="0" w:color="auto"/>
              <w:bottom w:val="double" w:sz="4" w:space="0" w:color="auto"/>
              <w:right w:val="double" w:sz="4" w:space="0" w:color="auto"/>
            </w:tcBorders>
            <w:shd w:val="clear" w:color="auto" w:fill="65FF65"/>
          </w:tcPr>
          <w:p w14:paraId="75DC9723" w14:textId="77777777" w:rsidR="00123F2C" w:rsidRDefault="00123F2C" w:rsidP="00A86EC6">
            <w:pPr>
              <w:pStyle w:val="BodyTextTableBold"/>
            </w:pPr>
          </w:p>
        </w:tc>
        <w:tc>
          <w:tcPr>
            <w:tcW w:w="707" w:type="dxa"/>
            <w:tcBorders>
              <w:top w:val="double" w:sz="4" w:space="0" w:color="auto"/>
              <w:left w:val="double" w:sz="4" w:space="0" w:color="auto"/>
              <w:bottom w:val="double" w:sz="4" w:space="0" w:color="auto"/>
              <w:right w:val="double" w:sz="4" w:space="0" w:color="auto"/>
            </w:tcBorders>
            <w:shd w:val="clear" w:color="auto" w:fill="FFFF00"/>
          </w:tcPr>
          <w:p w14:paraId="2A9F21DC" w14:textId="77777777" w:rsidR="00123F2C" w:rsidRDefault="00123F2C" w:rsidP="00A86EC6">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35E2D069" w14:textId="77777777" w:rsidR="00123F2C" w:rsidRDefault="00123F2C" w:rsidP="00A86EC6">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59621DAA" w14:textId="77777777" w:rsidR="00123F2C" w:rsidRDefault="00123F2C" w:rsidP="00A86EC6">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2418F493" w14:textId="77777777" w:rsidR="00123F2C" w:rsidRPr="00807AAD" w:rsidRDefault="00123F2C"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6C6B81DE" w14:textId="77777777" w:rsidR="00123F2C" w:rsidRPr="004C0BBE" w:rsidRDefault="00123F2C" w:rsidP="00A86EC6">
            <w:pPr>
              <w:pStyle w:val="BodyTextTableBold"/>
              <w:rPr>
                <w:color w:val="FFFFFF" w:themeColor="background1"/>
              </w:rPr>
            </w:pPr>
            <w:r w:rsidRPr="004C0BBE">
              <w:rPr>
                <w:color w:val="FFFFFF" w:themeColor="background1"/>
              </w:rPr>
              <w:t>X</w:t>
            </w:r>
          </w:p>
        </w:tc>
      </w:tr>
    </w:tbl>
    <w:p w14:paraId="1480538D" w14:textId="77777777" w:rsidR="000942B7" w:rsidRDefault="000942B7" w:rsidP="000942B7">
      <w:pPr>
        <w:pStyle w:val="Heading3"/>
      </w:pPr>
      <w:r>
        <w:t>Action:</w:t>
      </w:r>
    </w:p>
    <w:p w14:paraId="1A120CA3" w14:textId="77777777" w:rsidR="000942B7" w:rsidRDefault="000942B7" w:rsidP="000942B7">
      <w:pPr>
        <w:pStyle w:val="Heading4"/>
      </w:pPr>
      <w:r>
        <w:t>Effective in reducing hepatic blood flow, wedged hepatic venous pressure, and azygous blood flow by inhibiting the release of vasodilatory hormones, like glucagon, and promotes splanchnic vasoconstriction and decreased portal flow</w:t>
      </w:r>
    </w:p>
    <w:p w14:paraId="417B7679" w14:textId="77777777" w:rsidR="00D35973" w:rsidRPr="00003AA2" w:rsidRDefault="00D35973" w:rsidP="00A86EC6">
      <w:pPr>
        <w:pStyle w:val="Heading3"/>
      </w:pPr>
      <w:r w:rsidRPr="00003AA2">
        <w:t>Indications:</w:t>
      </w:r>
    </w:p>
    <w:p w14:paraId="387CCEB5" w14:textId="77777777" w:rsidR="00D35973" w:rsidRPr="00003AA2" w:rsidRDefault="000942B7" w:rsidP="00A86EC6">
      <w:pPr>
        <w:pStyle w:val="Heading4"/>
      </w:pPr>
      <w:r>
        <w:t>Esophageal varices</w:t>
      </w:r>
    </w:p>
    <w:p w14:paraId="2712CBEC" w14:textId="77777777" w:rsidR="00D35973" w:rsidRPr="00003AA2" w:rsidRDefault="00D35973" w:rsidP="00A86EC6">
      <w:pPr>
        <w:pStyle w:val="Heading3"/>
      </w:pPr>
      <w:r w:rsidRPr="00003AA2">
        <w:t>Contraindications:</w:t>
      </w:r>
    </w:p>
    <w:p w14:paraId="1725F23B" w14:textId="77777777" w:rsidR="00D35973" w:rsidRPr="00003AA2" w:rsidRDefault="00D35973" w:rsidP="00A86EC6">
      <w:pPr>
        <w:pStyle w:val="Heading4"/>
      </w:pPr>
      <w:r>
        <w:t>Sensitivity to octreotide or any of its components</w:t>
      </w:r>
    </w:p>
    <w:p w14:paraId="25CA7E94" w14:textId="77777777" w:rsidR="00D35973" w:rsidRPr="00003AA2" w:rsidRDefault="00D35973" w:rsidP="00A86EC6">
      <w:pPr>
        <w:pStyle w:val="Heading3"/>
      </w:pPr>
      <w:r w:rsidRPr="00003AA2">
        <w:t>Complications:</w:t>
      </w:r>
    </w:p>
    <w:p w14:paraId="6466AFA2" w14:textId="77777777" w:rsidR="00D35973" w:rsidRDefault="00D35973" w:rsidP="00E8371A">
      <w:pPr>
        <w:pStyle w:val="Heading4"/>
      </w:pPr>
      <w:r>
        <w:t>Abdominal discomfort/pain</w:t>
      </w:r>
    </w:p>
    <w:p w14:paraId="526CB8B6" w14:textId="77777777" w:rsidR="00D35973" w:rsidRDefault="00D35973" w:rsidP="00E8371A">
      <w:pPr>
        <w:pStyle w:val="Heading4"/>
      </w:pPr>
      <w:r>
        <w:t>Diarrhea</w:t>
      </w:r>
    </w:p>
    <w:p w14:paraId="2FF6F64F" w14:textId="77777777" w:rsidR="00D35973" w:rsidRDefault="00D35973" w:rsidP="00E8371A">
      <w:pPr>
        <w:pStyle w:val="Heading4"/>
      </w:pPr>
      <w:r>
        <w:t>Nausea</w:t>
      </w:r>
    </w:p>
    <w:p w14:paraId="30540686" w14:textId="77777777" w:rsidR="00D35973" w:rsidRDefault="00D35973" w:rsidP="00E8371A">
      <w:pPr>
        <w:pStyle w:val="Heading4"/>
      </w:pPr>
      <w:r>
        <w:t>Backache</w:t>
      </w:r>
    </w:p>
    <w:p w14:paraId="228B03A5" w14:textId="77777777" w:rsidR="00D35973" w:rsidRDefault="00D35973" w:rsidP="00E8371A">
      <w:pPr>
        <w:pStyle w:val="Heading4"/>
      </w:pPr>
      <w:r>
        <w:t>Dizziness/headache</w:t>
      </w:r>
    </w:p>
    <w:p w14:paraId="4A1796ED" w14:textId="77777777" w:rsidR="000942B7" w:rsidRDefault="000942B7" w:rsidP="000942B7">
      <w:pPr>
        <w:pStyle w:val="Heading3"/>
      </w:pPr>
      <w:r>
        <w:t>Precautions</w:t>
      </w:r>
    </w:p>
    <w:p w14:paraId="0605CE9A" w14:textId="7071FD4C" w:rsidR="000942B7" w:rsidRDefault="000942B7" w:rsidP="000942B7">
      <w:pPr>
        <w:pStyle w:val="Heading4"/>
      </w:pPr>
      <w:r>
        <w:t xml:space="preserve">May </w:t>
      </w:r>
      <w:r w:rsidR="00B746F6">
        <w:t xml:space="preserve">affect </w:t>
      </w:r>
      <w:r>
        <w:t>blood glucose level in patients who have pre-existing diabetes or who may be at risk for developing Type I diabetes mellitus; consider baseline blood glucose level and be aware of the potential for changes in blood sugar</w:t>
      </w:r>
    </w:p>
    <w:p w14:paraId="27D3AEE2" w14:textId="77777777" w:rsidR="00D35973" w:rsidRPr="00003AA2" w:rsidRDefault="00D35973" w:rsidP="00A86EC6">
      <w:pPr>
        <w:pStyle w:val="Heading3"/>
      </w:pPr>
      <w:r>
        <w:t>Dosage and Administration</w:t>
      </w:r>
      <w:r w:rsidRPr="00003AA2">
        <w:t>:</w:t>
      </w:r>
    </w:p>
    <w:p w14:paraId="7EE8CBC5" w14:textId="77777777" w:rsidR="00D35973" w:rsidRDefault="00D35973" w:rsidP="00C9568E">
      <w:pPr>
        <w:pStyle w:val="Heading4"/>
      </w:pPr>
      <w:r>
        <w:t>Concentration</w:t>
      </w:r>
    </w:p>
    <w:p w14:paraId="43DE4332" w14:textId="77777777" w:rsidR="00D35973" w:rsidRDefault="00D35973" w:rsidP="00C9568E">
      <w:pPr>
        <w:pStyle w:val="Heading5"/>
      </w:pPr>
      <w:r>
        <w:t>5 mcg/</w:t>
      </w:r>
      <w:r w:rsidR="00F719BB">
        <w:t>mL</w:t>
      </w:r>
      <w:r>
        <w:t xml:space="preserve"> (500 mcg/100 </w:t>
      </w:r>
      <w:r w:rsidR="00F719BB">
        <w:t>mL</w:t>
      </w:r>
      <w:r>
        <w:t xml:space="preserve"> usually D5W)</w:t>
      </w:r>
    </w:p>
    <w:p w14:paraId="40C4AE1B" w14:textId="77777777" w:rsidR="00D35973" w:rsidRDefault="00D35973" w:rsidP="00C9568E">
      <w:pPr>
        <w:pStyle w:val="Heading4"/>
      </w:pPr>
      <w:r>
        <w:t>Administration</w:t>
      </w:r>
    </w:p>
    <w:p w14:paraId="54580C96" w14:textId="77777777" w:rsidR="00D35973" w:rsidRDefault="00D35973" w:rsidP="00C9568E">
      <w:pPr>
        <w:pStyle w:val="Heading5"/>
      </w:pPr>
      <w:r>
        <w:t>Follow sending physician orders</w:t>
      </w:r>
    </w:p>
    <w:p w14:paraId="50E7BAF8" w14:textId="77777777" w:rsidR="00D35973" w:rsidRDefault="00D35973" w:rsidP="00C9568E">
      <w:pPr>
        <w:pStyle w:val="Heading5"/>
      </w:pPr>
      <w:r>
        <w:t>Typical dosing</w:t>
      </w:r>
    </w:p>
    <w:p w14:paraId="64FCAC2F" w14:textId="77777777" w:rsidR="00D35973" w:rsidRDefault="00D35973" w:rsidP="00C9568E">
      <w:pPr>
        <w:pStyle w:val="Heading6"/>
      </w:pPr>
      <w:r w:rsidRPr="00E25007">
        <w:t>Bolus:</w:t>
      </w:r>
      <w:r>
        <w:rPr>
          <w:b/>
        </w:rPr>
        <w:t xml:space="preserve"> </w:t>
      </w:r>
      <w:r w:rsidRPr="009F70F6">
        <w:rPr>
          <w:b/>
        </w:rPr>
        <w:t>SENDING FACILITY ONLY</w:t>
      </w:r>
      <w:r>
        <w:rPr>
          <w:b/>
        </w:rPr>
        <w:t xml:space="preserve"> </w:t>
      </w:r>
      <w:r>
        <w:t>(typically 50 mcg IV)</w:t>
      </w:r>
    </w:p>
    <w:p w14:paraId="4C667D16" w14:textId="77777777" w:rsidR="00D35973" w:rsidRDefault="00D35973" w:rsidP="00C9568E">
      <w:pPr>
        <w:pStyle w:val="Heading6"/>
      </w:pPr>
      <w:r>
        <w:t xml:space="preserve">Infusion rate: 50 mcg/hour (10 </w:t>
      </w:r>
      <w:r w:rsidR="00F719BB">
        <w:t>mL</w:t>
      </w:r>
      <w:r>
        <w:t>/hour with a 5 mcg/</w:t>
      </w:r>
      <w:r w:rsidR="00F719BB">
        <w:t>mL</w:t>
      </w:r>
      <w:r>
        <w:t xml:space="preserve"> concentration)</w:t>
      </w:r>
    </w:p>
    <w:p w14:paraId="12D9920E" w14:textId="77777777" w:rsidR="00D35973" w:rsidRDefault="00D35973" w:rsidP="00C9568E">
      <w:pPr>
        <w:pStyle w:val="Heading5"/>
      </w:pPr>
      <w:r>
        <w:t>Titration of medication is not required</w:t>
      </w:r>
    </w:p>
    <w:p w14:paraId="6F63E67A" w14:textId="77777777" w:rsidR="004C0BBE" w:rsidRDefault="00581393" w:rsidP="004C0BBE">
      <w:pPr>
        <w:pStyle w:val="Heading2"/>
      </w:pPr>
      <w:bookmarkStart w:id="298" w:name="_Toc59648985"/>
      <w:bookmarkStart w:id="299" w:name="_Toc59649188"/>
      <w:bookmarkStart w:id="300" w:name="_Toc64281499"/>
      <w:bookmarkStart w:id="301" w:name="_Toc66895783"/>
      <w:bookmarkStart w:id="302" w:name="_Toc66895993"/>
      <w:bookmarkStart w:id="303" w:name="_Toc66896215"/>
      <w:bookmarkStart w:id="304" w:name="_Toc59648986"/>
      <w:bookmarkStart w:id="305" w:name="_Toc59649189"/>
      <w:bookmarkStart w:id="306" w:name="_Toc64281500"/>
      <w:bookmarkStart w:id="307" w:name="_Toc66895784"/>
      <w:bookmarkStart w:id="308" w:name="_Toc66895994"/>
      <w:bookmarkStart w:id="309" w:name="_Toc66896216"/>
      <w:bookmarkStart w:id="310" w:name="_Toc193359563"/>
      <w:bookmarkStart w:id="311" w:name="_Toc193360331"/>
      <w:bookmarkEnd w:id="298"/>
      <w:bookmarkEnd w:id="299"/>
      <w:bookmarkEnd w:id="300"/>
      <w:bookmarkEnd w:id="301"/>
      <w:bookmarkEnd w:id="302"/>
      <w:bookmarkEnd w:id="303"/>
      <w:bookmarkEnd w:id="304"/>
      <w:bookmarkEnd w:id="305"/>
      <w:bookmarkEnd w:id="306"/>
      <w:bookmarkEnd w:id="307"/>
      <w:bookmarkEnd w:id="308"/>
      <w:bookmarkEnd w:id="309"/>
      <w:r>
        <w:lastRenderedPageBreak/>
        <w:t>TNKase (</w:t>
      </w:r>
      <w:r w:rsidR="004C0BBE">
        <w:t>Tenecteplase)</w:t>
      </w:r>
      <w:bookmarkEnd w:id="310"/>
      <w:bookmarkEnd w:id="311"/>
    </w:p>
    <w:tbl>
      <w:tblPr>
        <w:tblW w:w="110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58" w:type="dxa"/>
          <w:bottom w:w="29" w:type="dxa"/>
          <w:right w:w="29" w:type="dxa"/>
        </w:tblCellMar>
        <w:tblLook w:val="01E0" w:firstRow="1" w:lastRow="1" w:firstColumn="1" w:lastColumn="1" w:noHBand="0" w:noVBand="0"/>
      </w:tblPr>
      <w:tblGrid>
        <w:gridCol w:w="8044"/>
        <w:gridCol w:w="401"/>
        <w:gridCol w:w="617"/>
        <w:gridCol w:w="509"/>
        <w:gridCol w:w="509"/>
        <w:gridCol w:w="509"/>
        <w:gridCol w:w="509"/>
      </w:tblGrid>
      <w:tr w:rsidR="00123F2C" w14:paraId="1AD86FDD" w14:textId="77777777" w:rsidTr="00756540">
        <w:trPr>
          <w:jc w:val="center"/>
        </w:trPr>
        <w:tc>
          <w:tcPr>
            <w:tcW w:w="8044" w:type="dxa"/>
            <w:tcBorders>
              <w:top w:val="double" w:sz="4" w:space="0" w:color="auto"/>
              <w:left w:val="double" w:sz="4" w:space="0" w:color="auto"/>
              <w:bottom w:val="double" w:sz="4" w:space="0" w:color="auto"/>
              <w:right w:val="double" w:sz="4" w:space="0" w:color="auto"/>
            </w:tcBorders>
            <w:shd w:val="clear" w:color="auto" w:fill="4C4C4C"/>
            <w:hideMark/>
          </w:tcPr>
          <w:bookmarkEnd w:id="251"/>
          <w:p w14:paraId="668DCA75" w14:textId="77777777" w:rsidR="00123F2C" w:rsidRDefault="00123F2C" w:rsidP="0004130F">
            <w:pPr>
              <w:pStyle w:val="BodyTextTableTitle"/>
            </w:pPr>
            <w:r>
              <w:t>Tenecteplase (</w:t>
            </w:r>
            <w:proofErr w:type="spellStart"/>
            <w:r>
              <w:t>TNKase</w:t>
            </w:r>
            <w:proofErr w:type="spellEnd"/>
            <w:r>
              <w:t>)</w:t>
            </w:r>
          </w:p>
        </w:tc>
        <w:tc>
          <w:tcPr>
            <w:tcW w:w="401" w:type="dxa"/>
            <w:tcBorders>
              <w:top w:val="double" w:sz="4" w:space="0" w:color="auto"/>
              <w:left w:val="double" w:sz="4" w:space="0" w:color="auto"/>
              <w:bottom w:val="double" w:sz="4" w:space="0" w:color="auto"/>
              <w:right w:val="double" w:sz="4" w:space="0" w:color="auto"/>
            </w:tcBorders>
            <w:shd w:val="clear" w:color="auto" w:fill="65FF65"/>
            <w:hideMark/>
          </w:tcPr>
          <w:p w14:paraId="689CE4B6" w14:textId="77777777" w:rsidR="00123F2C" w:rsidRDefault="00123F2C" w:rsidP="0004130F">
            <w:pPr>
              <w:pStyle w:val="BodyTextTableBold"/>
            </w:pPr>
            <w:r>
              <w:t>B</w:t>
            </w:r>
          </w:p>
        </w:tc>
        <w:tc>
          <w:tcPr>
            <w:tcW w:w="617" w:type="dxa"/>
            <w:tcBorders>
              <w:top w:val="double" w:sz="4" w:space="0" w:color="auto"/>
              <w:left w:val="double" w:sz="4" w:space="0" w:color="auto"/>
              <w:bottom w:val="double" w:sz="4" w:space="0" w:color="auto"/>
              <w:right w:val="double" w:sz="4" w:space="0" w:color="auto"/>
            </w:tcBorders>
            <w:shd w:val="clear" w:color="auto" w:fill="FFFF00"/>
            <w:hideMark/>
          </w:tcPr>
          <w:p w14:paraId="65FEFDC5" w14:textId="3CEFEE42" w:rsidR="00123F2C" w:rsidRDefault="00123F2C" w:rsidP="0004130F">
            <w:pPr>
              <w:pStyle w:val="BodyTextTableBold"/>
            </w:pPr>
            <w:r>
              <w:t>IV</w:t>
            </w:r>
            <w:r w:rsidR="00756540">
              <w:t>/A</w:t>
            </w:r>
          </w:p>
        </w:tc>
        <w:tc>
          <w:tcPr>
            <w:tcW w:w="509" w:type="dxa"/>
            <w:tcBorders>
              <w:top w:val="double" w:sz="4" w:space="0" w:color="auto"/>
              <w:left w:val="double" w:sz="4" w:space="0" w:color="auto"/>
              <w:bottom w:val="double" w:sz="4" w:space="0" w:color="auto"/>
              <w:right w:val="double" w:sz="4" w:space="0" w:color="auto"/>
            </w:tcBorders>
            <w:shd w:val="clear" w:color="auto" w:fill="9FB6FF"/>
            <w:hideMark/>
          </w:tcPr>
          <w:p w14:paraId="025A5EBD" w14:textId="77777777" w:rsidR="00123F2C" w:rsidRDefault="00123F2C" w:rsidP="0004130F">
            <w:pPr>
              <w:pStyle w:val="BodyTextTableBold"/>
            </w:pPr>
            <w:r>
              <w:t>I</w:t>
            </w: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5FF128EA" w14:textId="77777777" w:rsidR="00123F2C" w:rsidRDefault="00123F2C" w:rsidP="0004130F">
            <w:pPr>
              <w:pStyle w:val="BodyTextTableBold"/>
            </w:pPr>
            <w:r>
              <w:t>P</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41BB71F3" w14:textId="77777777" w:rsidR="00123F2C" w:rsidRPr="00807AAD" w:rsidRDefault="00123F2C" w:rsidP="00123F2C">
            <w:pPr>
              <w:pStyle w:val="BodyTextTableBold"/>
              <w:rPr>
                <w:color w:val="000000" w:themeColor="text1"/>
              </w:rPr>
            </w:pPr>
            <w:r w:rsidRPr="00807AAD">
              <w:rPr>
                <w:color w:val="000000" w:themeColor="text1"/>
              </w:rPr>
              <w:t>P+</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4F0F590F" w14:textId="77777777" w:rsidR="00123F2C" w:rsidRPr="004C0BBE" w:rsidRDefault="00123F2C" w:rsidP="0004130F">
            <w:pPr>
              <w:pStyle w:val="BodyTextTableBold"/>
              <w:rPr>
                <w:color w:val="FFFFFF" w:themeColor="background1"/>
              </w:rPr>
            </w:pPr>
            <w:r w:rsidRPr="004C0BBE">
              <w:rPr>
                <w:color w:val="FFFFFF" w:themeColor="background1"/>
              </w:rPr>
              <w:t>Adv</w:t>
            </w:r>
          </w:p>
        </w:tc>
      </w:tr>
      <w:tr w:rsidR="00123F2C" w14:paraId="51FCC7E6" w14:textId="77777777" w:rsidTr="00756540">
        <w:trPr>
          <w:jc w:val="center"/>
        </w:trPr>
        <w:tc>
          <w:tcPr>
            <w:tcW w:w="8044" w:type="dxa"/>
            <w:tcBorders>
              <w:top w:val="double" w:sz="4" w:space="0" w:color="auto"/>
              <w:left w:val="double" w:sz="4" w:space="0" w:color="auto"/>
              <w:bottom w:val="double" w:sz="4" w:space="0" w:color="auto"/>
              <w:right w:val="double" w:sz="4" w:space="0" w:color="auto"/>
            </w:tcBorders>
            <w:hideMark/>
          </w:tcPr>
          <w:p w14:paraId="7C483BD6" w14:textId="77777777" w:rsidR="00123F2C" w:rsidRDefault="00123F2C" w:rsidP="0004130F">
            <w:pPr>
              <w:pStyle w:val="BodyTextTable"/>
            </w:pPr>
            <w:r>
              <w:t>Monitor for effects post-administration</w:t>
            </w:r>
          </w:p>
        </w:tc>
        <w:tc>
          <w:tcPr>
            <w:tcW w:w="401" w:type="dxa"/>
            <w:tcBorders>
              <w:top w:val="double" w:sz="4" w:space="0" w:color="auto"/>
              <w:left w:val="double" w:sz="4" w:space="0" w:color="auto"/>
              <w:bottom w:val="double" w:sz="4" w:space="0" w:color="auto"/>
              <w:right w:val="double" w:sz="4" w:space="0" w:color="auto"/>
            </w:tcBorders>
            <w:shd w:val="clear" w:color="auto" w:fill="65FF65"/>
          </w:tcPr>
          <w:p w14:paraId="7A2C76AD" w14:textId="77777777" w:rsidR="00123F2C" w:rsidRDefault="00123F2C" w:rsidP="0004130F">
            <w:pPr>
              <w:pStyle w:val="BodyTextTableBold"/>
            </w:pPr>
          </w:p>
        </w:tc>
        <w:tc>
          <w:tcPr>
            <w:tcW w:w="617" w:type="dxa"/>
            <w:tcBorders>
              <w:top w:val="double" w:sz="4" w:space="0" w:color="auto"/>
              <w:left w:val="double" w:sz="4" w:space="0" w:color="auto"/>
              <w:bottom w:val="double" w:sz="4" w:space="0" w:color="auto"/>
              <w:right w:val="double" w:sz="4" w:space="0" w:color="auto"/>
            </w:tcBorders>
            <w:shd w:val="clear" w:color="auto" w:fill="FFFF00"/>
          </w:tcPr>
          <w:p w14:paraId="16D1C775"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9FB6FF"/>
          </w:tcPr>
          <w:p w14:paraId="08DD89AE" w14:textId="77777777" w:rsidR="00123F2C" w:rsidRDefault="00123F2C" w:rsidP="0004130F">
            <w:pPr>
              <w:pStyle w:val="BodyTextTableBold"/>
            </w:pPr>
          </w:p>
        </w:tc>
        <w:tc>
          <w:tcPr>
            <w:tcW w:w="509" w:type="dxa"/>
            <w:tcBorders>
              <w:top w:val="double" w:sz="4" w:space="0" w:color="auto"/>
              <w:left w:val="double" w:sz="4" w:space="0" w:color="auto"/>
              <w:bottom w:val="double" w:sz="4" w:space="0" w:color="auto"/>
              <w:right w:val="double" w:sz="4" w:space="0" w:color="auto"/>
            </w:tcBorders>
            <w:shd w:val="clear" w:color="auto" w:fill="FF7979"/>
            <w:hideMark/>
          </w:tcPr>
          <w:p w14:paraId="35F79833" w14:textId="09D4DF0F" w:rsidR="00123F2C" w:rsidRDefault="0085325D" w:rsidP="0004130F">
            <w:pPr>
              <w:pStyle w:val="BodyTextTableBold"/>
            </w:pPr>
            <w:r>
              <w:t>X</w:t>
            </w:r>
          </w:p>
        </w:tc>
        <w:tc>
          <w:tcPr>
            <w:tcW w:w="509" w:type="dxa"/>
            <w:tcBorders>
              <w:top w:val="double" w:sz="4" w:space="0" w:color="auto"/>
              <w:left w:val="double" w:sz="4" w:space="0" w:color="auto"/>
              <w:bottom w:val="double" w:sz="4" w:space="0" w:color="auto"/>
              <w:right w:val="double" w:sz="4" w:space="0" w:color="auto"/>
            </w:tcBorders>
            <w:shd w:val="clear" w:color="auto" w:fill="FFC000"/>
          </w:tcPr>
          <w:p w14:paraId="7696BB02" w14:textId="77777777" w:rsidR="00123F2C" w:rsidRPr="00807AAD" w:rsidRDefault="00123F2C" w:rsidP="00123F2C">
            <w:pPr>
              <w:pStyle w:val="BodyTextTableBold"/>
              <w:rPr>
                <w:color w:val="000000" w:themeColor="text1"/>
              </w:rPr>
            </w:pPr>
            <w:r>
              <w:rPr>
                <w:color w:val="000000" w:themeColor="text1"/>
              </w:rPr>
              <w:t>X</w:t>
            </w:r>
          </w:p>
        </w:tc>
        <w:tc>
          <w:tcPr>
            <w:tcW w:w="509" w:type="dxa"/>
            <w:tcBorders>
              <w:top w:val="double" w:sz="4" w:space="0" w:color="auto"/>
              <w:left w:val="double" w:sz="4" w:space="0" w:color="auto"/>
              <w:bottom w:val="double" w:sz="4" w:space="0" w:color="auto"/>
              <w:right w:val="double" w:sz="4" w:space="0" w:color="auto"/>
            </w:tcBorders>
            <w:shd w:val="clear" w:color="auto" w:fill="7030A0"/>
          </w:tcPr>
          <w:p w14:paraId="0F913DCE" w14:textId="77777777" w:rsidR="00123F2C" w:rsidRPr="004C0BBE" w:rsidRDefault="00123F2C" w:rsidP="0004130F">
            <w:pPr>
              <w:pStyle w:val="BodyTextTableBold"/>
              <w:rPr>
                <w:color w:val="FFFFFF" w:themeColor="background1"/>
              </w:rPr>
            </w:pPr>
            <w:r w:rsidRPr="004C0BBE">
              <w:rPr>
                <w:color w:val="FFFFFF" w:themeColor="background1"/>
              </w:rPr>
              <w:t>X</w:t>
            </w:r>
          </w:p>
        </w:tc>
      </w:tr>
    </w:tbl>
    <w:p w14:paraId="698DA801" w14:textId="77777777" w:rsidR="004C0BBE" w:rsidRPr="00DA1CBD" w:rsidRDefault="004C0BBE" w:rsidP="004C0BBE">
      <w:pPr>
        <w:pStyle w:val="BodyTextFirstIndent"/>
        <w:rPr>
          <w:rFonts w:ascii="Arial" w:hAnsi="Arial" w:cs="Arial"/>
        </w:rPr>
      </w:pPr>
      <w:proofErr w:type="spellStart"/>
      <w:r w:rsidRPr="00DA1CBD">
        <w:rPr>
          <w:rFonts w:ascii="Arial" w:hAnsi="Arial" w:cs="Arial"/>
        </w:rPr>
        <w:t>TNKase</w:t>
      </w:r>
      <w:proofErr w:type="spellEnd"/>
      <w:r w:rsidRPr="00DA1CBD">
        <w:rPr>
          <w:rFonts w:ascii="Arial" w:hAnsi="Arial" w:cs="Arial"/>
        </w:rPr>
        <w:t xml:space="preserve"> (Tenecteplase) is a thrombolytic administered for acute myocardial infarction as a single bolus over 5 seconds.  The following protocol is to monitor for the effects of the administered medication.   The administered </w:t>
      </w:r>
      <w:proofErr w:type="spellStart"/>
      <w:r w:rsidRPr="00DA1CBD">
        <w:rPr>
          <w:rFonts w:ascii="Arial" w:hAnsi="Arial" w:cs="Arial"/>
        </w:rPr>
        <w:t>TNKase</w:t>
      </w:r>
      <w:proofErr w:type="spellEnd"/>
      <w:r w:rsidRPr="00DA1CBD">
        <w:rPr>
          <w:rFonts w:ascii="Arial" w:hAnsi="Arial" w:cs="Arial"/>
        </w:rPr>
        <w:t xml:space="preserve"> (Tenecteplase) will still be active during the interfacility transport.</w:t>
      </w:r>
    </w:p>
    <w:p w14:paraId="7A732C51" w14:textId="77777777" w:rsidR="004C0BBE" w:rsidRDefault="004C0BBE" w:rsidP="004C0BBE">
      <w:pPr>
        <w:pStyle w:val="Heading3"/>
      </w:pPr>
      <w:r>
        <w:t>Action</w:t>
      </w:r>
    </w:p>
    <w:p w14:paraId="2F78063B" w14:textId="77777777" w:rsidR="004C0BBE" w:rsidRDefault="004C0BBE" w:rsidP="004C0BBE">
      <w:pPr>
        <w:pStyle w:val="Heading4"/>
      </w:pPr>
      <w:r>
        <w:t>Tissue plasminogen activator (tPA)</w:t>
      </w:r>
    </w:p>
    <w:p w14:paraId="2A93C101" w14:textId="77777777" w:rsidR="004C0BBE" w:rsidRDefault="004C0BBE" w:rsidP="004C0BBE">
      <w:pPr>
        <w:pStyle w:val="Heading4"/>
      </w:pPr>
      <w:r w:rsidRPr="00003AA2">
        <w:t>Administration of thrombolytic agents results i</w:t>
      </w:r>
      <w:r>
        <w:t>n the dissolving of blood clots</w:t>
      </w:r>
    </w:p>
    <w:p w14:paraId="0160065A" w14:textId="77777777" w:rsidR="004C0BBE" w:rsidRDefault="004C0BBE" w:rsidP="004C0BBE">
      <w:pPr>
        <w:pStyle w:val="Heading3"/>
      </w:pPr>
      <w:r>
        <w:t>Half-life</w:t>
      </w:r>
    </w:p>
    <w:p w14:paraId="5BE06D01" w14:textId="77777777" w:rsidR="004C0BBE" w:rsidRDefault="004C0BBE" w:rsidP="004C0BBE">
      <w:pPr>
        <w:pStyle w:val="Heading4"/>
      </w:pPr>
      <w:r>
        <w:t>Initial half-life – 20 to 24 minutes</w:t>
      </w:r>
    </w:p>
    <w:p w14:paraId="4BC2B60D" w14:textId="77777777" w:rsidR="004C0BBE" w:rsidRDefault="004C0BBE" w:rsidP="004C0BBE">
      <w:pPr>
        <w:pStyle w:val="Heading4"/>
      </w:pPr>
      <w:r>
        <w:t>Terminal phase half-life – 90 to 130 minutes</w:t>
      </w:r>
    </w:p>
    <w:p w14:paraId="07CEEB3D" w14:textId="77777777" w:rsidR="004C0BBE" w:rsidRDefault="004C0BBE" w:rsidP="004C0BBE">
      <w:pPr>
        <w:pStyle w:val="Heading3"/>
      </w:pPr>
      <w:r>
        <w:t>Indication</w:t>
      </w:r>
    </w:p>
    <w:p w14:paraId="282346D2" w14:textId="77777777" w:rsidR="004C0BBE" w:rsidRDefault="004C0BBE" w:rsidP="004C0BBE">
      <w:pPr>
        <w:pStyle w:val="Heading4"/>
      </w:pPr>
      <w:r>
        <w:t>Acute myocardial infarction</w:t>
      </w:r>
    </w:p>
    <w:p w14:paraId="06BC7628" w14:textId="76995D19" w:rsidR="00DA1CBD" w:rsidRPr="00DA1CBD" w:rsidRDefault="00DA1CBD" w:rsidP="00DA1CBD">
      <w:pPr>
        <w:pStyle w:val="Heading4"/>
      </w:pPr>
      <w:r>
        <w:t>Acute Ischemic Stroke</w:t>
      </w:r>
    </w:p>
    <w:p w14:paraId="6C60C0F3" w14:textId="77777777" w:rsidR="004C0BBE" w:rsidRDefault="004C0BBE" w:rsidP="004C0BBE">
      <w:pPr>
        <w:pStyle w:val="Heading3"/>
      </w:pPr>
      <w:r>
        <w:t>Contraindications</w:t>
      </w:r>
    </w:p>
    <w:p w14:paraId="56D7223D" w14:textId="77777777" w:rsidR="004C0BBE" w:rsidRDefault="004C0BBE" w:rsidP="004C0BBE">
      <w:pPr>
        <w:pStyle w:val="Heading4"/>
      </w:pPr>
      <w:r>
        <w:t>Active internal bleeding</w:t>
      </w:r>
    </w:p>
    <w:p w14:paraId="164950A9" w14:textId="77777777" w:rsidR="004C0BBE" w:rsidRDefault="004C0BBE" w:rsidP="004C0BBE">
      <w:pPr>
        <w:pStyle w:val="Heading4"/>
      </w:pPr>
      <w:r>
        <w:t>History of CVA</w:t>
      </w:r>
    </w:p>
    <w:p w14:paraId="15A81659" w14:textId="77777777" w:rsidR="004C0BBE" w:rsidRDefault="004C0BBE" w:rsidP="004C0BBE">
      <w:pPr>
        <w:pStyle w:val="Heading4"/>
      </w:pPr>
      <w:r>
        <w:t>Intracranial or intraspinal surgery or trauma within 2 months</w:t>
      </w:r>
    </w:p>
    <w:p w14:paraId="6C6E1B96" w14:textId="77777777" w:rsidR="004C0BBE" w:rsidRDefault="004C0BBE" w:rsidP="004C0BBE">
      <w:pPr>
        <w:pStyle w:val="Heading4"/>
      </w:pPr>
      <w:r>
        <w:t>Intracranial neoplasm, AV malformation, or aneurysm</w:t>
      </w:r>
    </w:p>
    <w:p w14:paraId="57253FBA" w14:textId="77777777" w:rsidR="004C0BBE" w:rsidRDefault="004C0BBE" w:rsidP="004C0BBE">
      <w:pPr>
        <w:pStyle w:val="Heading4"/>
      </w:pPr>
      <w:r>
        <w:t>Known bleeding diathesis</w:t>
      </w:r>
    </w:p>
    <w:p w14:paraId="4B0AB4B0" w14:textId="77777777" w:rsidR="004C0BBE" w:rsidRDefault="004C0BBE" w:rsidP="004C0BBE">
      <w:pPr>
        <w:pStyle w:val="Heading4"/>
      </w:pPr>
      <w:r>
        <w:t>Severe uncontrolled hypertension</w:t>
      </w:r>
    </w:p>
    <w:p w14:paraId="74C28FE9" w14:textId="77777777" w:rsidR="004C0BBE" w:rsidRDefault="004C0BBE" w:rsidP="004C0BBE">
      <w:pPr>
        <w:pStyle w:val="Heading3"/>
      </w:pPr>
      <w:r>
        <w:t>Complications</w:t>
      </w:r>
    </w:p>
    <w:p w14:paraId="6717E4E3" w14:textId="77777777" w:rsidR="004C0BBE" w:rsidRDefault="004C0BBE" w:rsidP="004C0BBE">
      <w:pPr>
        <w:pStyle w:val="Heading4"/>
      </w:pPr>
      <w:r>
        <w:t>Bleeding, the most common</w:t>
      </w:r>
    </w:p>
    <w:p w14:paraId="1AB4D36D" w14:textId="77777777" w:rsidR="004C0BBE" w:rsidRDefault="004C0BBE" w:rsidP="004C0BBE">
      <w:pPr>
        <w:pStyle w:val="Heading5"/>
      </w:pPr>
      <w:r>
        <w:t>Should serious bleeding (not controlled by local pressure) occur, any concomitant heparin or antiplatelet agents should be discontinued immediately</w:t>
      </w:r>
    </w:p>
    <w:p w14:paraId="261FB2D9" w14:textId="77777777" w:rsidR="004C0BBE" w:rsidRDefault="004C0BBE" w:rsidP="004C0BBE">
      <w:pPr>
        <w:pStyle w:val="Heading4"/>
      </w:pPr>
      <w:r>
        <w:t>Reperfusion arrhythmias – Treat according to protocol</w:t>
      </w:r>
    </w:p>
    <w:p w14:paraId="291CF5CA" w14:textId="77777777" w:rsidR="004C0BBE" w:rsidRDefault="004C0BBE" w:rsidP="004C0BBE">
      <w:pPr>
        <w:pStyle w:val="Heading4"/>
      </w:pPr>
      <w:r>
        <w:t xml:space="preserve">Administering anticoagulants and drugs that alter platelet function with </w:t>
      </w:r>
      <w:proofErr w:type="spellStart"/>
      <w:r>
        <w:t>TNKase</w:t>
      </w:r>
      <w:proofErr w:type="spellEnd"/>
      <w:r>
        <w:t xml:space="preserve"> may increase the risk of bleeding </w:t>
      </w:r>
    </w:p>
    <w:p w14:paraId="570E20BF" w14:textId="77777777" w:rsidR="004C0BBE" w:rsidRPr="00003AA2" w:rsidRDefault="004C0BBE" w:rsidP="004C0BBE">
      <w:pPr>
        <w:pStyle w:val="Heading4"/>
      </w:pPr>
      <w:r>
        <w:t xml:space="preserve">Notify </w:t>
      </w:r>
      <w:r w:rsidRPr="00003AA2">
        <w:t xml:space="preserve">the receiving facility </w:t>
      </w:r>
      <w:r>
        <w:t xml:space="preserve">with </w:t>
      </w:r>
      <w:r w:rsidRPr="00003AA2">
        <w:t>any of the following complications:</w:t>
      </w:r>
    </w:p>
    <w:p w14:paraId="540B1B79" w14:textId="77777777" w:rsidR="004C0BBE" w:rsidRPr="00003AA2" w:rsidRDefault="004C0BBE" w:rsidP="004C0BBE">
      <w:pPr>
        <w:pStyle w:val="Heading5"/>
      </w:pPr>
      <w:r w:rsidRPr="00003AA2">
        <w:t xml:space="preserve">Bleeding from any site not </w:t>
      </w:r>
      <w:r>
        <w:t>controlled with direct pressure</w:t>
      </w:r>
    </w:p>
    <w:p w14:paraId="4929D3DD" w14:textId="77777777" w:rsidR="004C0BBE" w:rsidRPr="00003AA2" w:rsidRDefault="004C0BBE" w:rsidP="004C0BBE">
      <w:pPr>
        <w:pStyle w:val="Heading5"/>
      </w:pPr>
      <w:r w:rsidRPr="00003AA2">
        <w:t xml:space="preserve">Decreased level of consciousness; complaint of headache, seizure or new neurologic complaint, change, or finding </w:t>
      </w:r>
      <w:proofErr w:type="gramStart"/>
      <w:r w:rsidRPr="00003AA2">
        <w:t>the</w:t>
      </w:r>
      <w:proofErr w:type="gramEnd"/>
      <w:r w:rsidRPr="00003AA2">
        <w:t xml:space="preserve"> may sugg</w:t>
      </w:r>
      <w:r>
        <w:t>est intracranial hemorrhage</w:t>
      </w:r>
    </w:p>
    <w:p w14:paraId="64B19622" w14:textId="77777777" w:rsidR="004C0BBE" w:rsidRPr="00003AA2" w:rsidRDefault="004C0BBE" w:rsidP="004C0BBE">
      <w:pPr>
        <w:pStyle w:val="Heading5"/>
      </w:pPr>
      <w:r w:rsidRPr="00003AA2">
        <w:t>GI or GU bleeding</w:t>
      </w:r>
    </w:p>
    <w:p w14:paraId="0BD96FD2" w14:textId="77777777" w:rsidR="004C0BBE" w:rsidRPr="00003AA2" w:rsidRDefault="004C0BBE" w:rsidP="004C0BBE">
      <w:pPr>
        <w:pStyle w:val="Heading5"/>
      </w:pPr>
      <w:r w:rsidRPr="00003AA2">
        <w:t xml:space="preserve">Unexplained hypotension (systolic blood pressure &lt;100mmHg) not readily reversed with a fluid </w:t>
      </w:r>
      <w:r>
        <w:t>bolus or Trendelenburg position</w:t>
      </w:r>
    </w:p>
    <w:p w14:paraId="2FA37A1F" w14:textId="77777777" w:rsidR="004C0BBE" w:rsidRDefault="004C0BBE" w:rsidP="004C0BBE">
      <w:pPr>
        <w:pStyle w:val="Heading5"/>
      </w:pPr>
      <w:r w:rsidRPr="00003AA2">
        <w:t>When prolonged che</w:t>
      </w:r>
      <w:r>
        <w:t>st compressions are anticipated</w:t>
      </w:r>
    </w:p>
    <w:p w14:paraId="2D90BEE5" w14:textId="77777777" w:rsidR="00721418" w:rsidRDefault="00721418" w:rsidP="00F84991">
      <w:pPr>
        <w:pStyle w:val="Heading3"/>
      </w:pPr>
      <w:r>
        <w:t>Monitoring</w:t>
      </w:r>
    </w:p>
    <w:p w14:paraId="24F8238C" w14:textId="77777777" w:rsidR="00721418" w:rsidRDefault="00721418" w:rsidP="00721418">
      <w:pPr>
        <w:pStyle w:val="Heading4"/>
      </w:pPr>
      <w:r>
        <w:t>Blood pressure every 5 minutes</w:t>
      </w:r>
    </w:p>
    <w:p w14:paraId="5E7868DB" w14:textId="77777777" w:rsidR="00721418" w:rsidRDefault="00721418" w:rsidP="00721418">
      <w:pPr>
        <w:pStyle w:val="Heading4"/>
      </w:pPr>
      <w:r>
        <w:t>ECG</w:t>
      </w:r>
    </w:p>
    <w:p w14:paraId="4C5B7FD6" w14:textId="77777777" w:rsidR="00721418" w:rsidRDefault="00721418" w:rsidP="00721418">
      <w:pPr>
        <w:pStyle w:val="Heading4"/>
      </w:pPr>
      <w:r>
        <w:t>12-lead</w:t>
      </w:r>
    </w:p>
    <w:p w14:paraId="288E7463" w14:textId="6C7665E4" w:rsidR="00B30D4B" w:rsidRPr="00003AA2" w:rsidRDefault="007174AF" w:rsidP="00887691">
      <w:pPr>
        <w:pStyle w:val="Heading1"/>
      </w:pPr>
      <w:bookmarkStart w:id="312" w:name="_Toc59648988"/>
      <w:bookmarkStart w:id="313" w:name="_Toc59649191"/>
      <w:bookmarkStart w:id="314" w:name="_Toc64281502"/>
      <w:bookmarkStart w:id="315" w:name="_Toc66895786"/>
      <w:bookmarkStart w:id="316" w:name="_Toc66895996"/>
      <w:bookmarkStart w:id="317" w:name="_Toc66896218"/>
      <w:bookmarkStart w:id="318" w:name="_Toc59648989"/>
      <w:bookmarkStart w:id="319" w:name="_Toc59649192"/>
      <w:bookmarkStart w:id="320" w:name="_Toc64281503"/>
      <w:bookmarkStart w:id="321" w:name="_Toc66895787"/>
      <w:bookmarkStart w:id="322" w:name="_Toc66895997"/>
      <w:bookmarkStart w:id="323" w:name="_Toc66896219"/>
      <w:bookmarkStart w:id="324" w:name="_Vecuronium_Bromide"/>
      <w:bookmarkStart w:id="325" w:name="_Toc59648991"/>
      <w:bookmarkStart w:id="326" w:name="_Toc59649194"/>
      <w:bookmarkStart w:id="327" w:name="_Toc64281505"/>
      <w:bookmarkStart w:id="328" w:name="_Toc66895789"/>
      <w:bookmarkStart w:id="329" w:name="_Toc66895999"/>
      <w:bookmarkStart w:id="330" w:name="_Toc66896221"/>
      <w:bookmarkStart w:id="331" w:name="_Toc59648992"/>
      <w:bookmarkStart w:id="332" w:name="_Toc59649195"/>
      <w:bookmarkStart w:id="333" w:name="_Toc64281506"/>
      <w:bookmarkStart w:id="334" w:name="_Toc66895790"/>
      <w:bookmarkStart w:id="335" w:name="_Toc66896000"/>
      <w:bookmarkStart w:id="336" w:name="_Toc66896222"/>
      <w:bookmarkStart w:id="337" w:name="_Toc193359564"/>
      <w:bookmarkStart w:id="338" w:name="_Toc193360332"/>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lastRenderedPageBreak/>
        <w:t xml:space="preserve">Interfacility </w:t>
      </w:r>
      <w:r w:rsidR="00B30D4B" w:rsidRPr="00003AA2">
        <w:t>O</w:t>
      </w:r>
      <w:r w:rsidR="00D92F0D">
        <w:t xml:space="preserve">BSTETRIC </w:t>
      </w:r>
      <w:r>
        <w:t>Transports</w:t>
      </w:r>
      <w:bookmarkEnd w:id="337"/>
      <w:bookmarkEnd w:id="338"/>
    </w:p>
    <w:p w14:paraId="7C13C99C" w14:textId="7CBA9E0D" w:rsidR="00CA11BE" w:rsidRDefault="00CA11BE" w:rsidP="007174AF">
      <w:pPr>
        <w:pStyle w:val="Heading2"/>
      </w:pPr>
      <w:bookmarkStart w:id="339" w:name="_Toc193359565"/>
      <w:bookmarkStart w:id="340" w:name="_Toc193360333"/>
      <w:r w:rsidRPr="00400BE1">
        <w:lastRenderedPageBreak/>
        <w:t>General</w:t>
      </w:r>
      <w:r>
        <w:t xml:space="preserve"> Guidelines for Assessment and Treatment</w:t>
      </w:r>
      <w:r w:rsidR="00D92F0D">
        <w:t xml:space="preserve"> of the obstetric patient</w:t>
      </w:r>
      <w:bookmarkEnd w:id="339"/>
      <w:bookmarkEnd w:id="340"/>
    </w:p>
    <w:p w14:paraId="1E2A6919" w14:textId="77777777" w:rsidR="00CA11BE" w:rsidRPr="007F4893" w:rsidRDefault="00050970" w:rsidP="00D85139">
      <w:pPr>
        <w:pStyle w:val="BodyTextFirstIndent"/>
      </w:pPr>
      <w:r>
        <w:rPr>
          <w:noProof/>
        </w:rPr>
        <mc:AlternateContent>
          <mc:Choice Requires="wpc">
            <w:drawing>
              <wp:anchor distT="0" distB="0" distL="114300" distR="114300" simplePos="0" relativeHeight="251728384" behindDoc="0" locked="0" layoutInCell="1" allowOverlap="1" wp14:anchorId="66344836" wp14:editId="7EC33ECE">
                <wp:simplePos x="0" y="0"/>
                <wp:positionH relativeFrom="margin">
                  <wp:align>center</wp:align>
                </wp:positionH>
                <wp:positionV relativeFrom="line">
                  <wp:posOffset>95885</wp:posOffset>
                </wp:positionV>
                <wp:extent cx="6461760" cy="6786880"/>
                <wp:effectExtent l="0" t="0" r="0" b="0"/>
                <wp:wrapSquare wrapText="bothSides"/>
                <wp:docPr id="6868" name="Canvas 686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808080"/>
                        </a:solidFill>
                      </wpc:bg>
                      <wpc:whole/>
                      <wps:wsp>
                        <wps:cNvPr id="38" name="AutoShape 6702"/>
                        <wps:cNvCnPr>
                          <a:cxnSpLocks noChangeShapeType="1"/>
                        </wps:cNvCnPr>
                        <wps:spPr bwMode="auto">
                          <a:xfrm>
                            <a:off x="3273425" y="1628775"/>
                            <a:ext cx="63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6707"/>
                        <wps:cNvCnPr>
                          <a:cxnSpLocks noChangeShapeType="1"/>
                        </wps:cNvCnPr>
                        <wps:spPr bwMode="auto">
                          <a:xfrm>
                            <a:off x="3273425" y="697865"/>
                            <a:ext cx="63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6713"/>
                        <wps:cNvSpPr>
                          <a:spLocks noChangeArrowheads="1"/>
                        </wps:cNvSpPr>
                        <wps:spPr bwMode="auto">
                          <a:xfrm>
                            <a:off x="2244725" y="1174115"/>
                            <a:ext cx="2057400" cy="454660"/>
                          </a:xfrm>
                          <a:prstGeom prst="flowChartAlternateProcess">
                            <a:avLst/>
                          </a:prstGeom>
                          <a:solidFill>
                            <a:srgbClr val="FFFF00"/>
                          </a:solidFill>
                          <a:ln w="9525">
                            <a:solidFill>
                              <a:srgbClr val="000000"/>
                            </a:solidFill>
                            <a:miter lim="800000"/>
                            <a:headEnd/>
                            <a:tailEnd/>
                          </a:ln>
                        </wps:spPr>
                        <wps:txbx>
                          <w:txbxContent>
                            <w:p w14:paraId="64824674" w14:textId="77777777" w:rsidR="00961129" w:rsidRPr="000B31E8" w:rsidRDefault="00961129" w:rsidP="00D65B0E">
                              <w:pPr>
                                <w:jc w:val="center"/>
                                <w:rPr>
                                  <w:rFonts w:cs="Arial"/>
                                  <w:sz w:val="20"/>
                                  <w:szCs w:val="20"/>
                                </w:rPr>
                              </w:pPr>
                              <w:r>
                                <w:rPr>
                                  <w:rFonts w:cs="Arial"/>
                                  <w:sz w:val="20"/>
                                  <w:szCs w:val="20"/>
                                </w:rPr>
                                <w:t>Assess mother’s vital signs every 15 minutes</w:t>
                              </w:r>
                            </w:p>
                          </w:txbxContent>
                        </wps:txbx>
                        <wps:bodyPr rot="0" vert="horz" wrap="square" lIns="91440" tIns="45720" rIns="91440" bIns="45720" anchor="ctr" anchorCtr="0" upright="1">
                          <a:noAutofit/>
                        </wps:bodyPr>
                      </wps:wsp>
                      <wps:wsp>
                        <wps:cNvPr id="41" name="AutoShape 6714"/>
                        <wps:cNvSpPr>
                          <a:spLocks noChangeArrowheads="1"/>
                        </wps:cNvSpPr>
                        <wps:spPr bwMode="auto">
                          <a:xfrm>
                            <a:off x="2244725" y="240665"/>
                            <a:ext cx="2057400" cy="457200"/>
                          </a:xfrm>
                          <a:prstGeom prst="flowChartAlternateProcess">
                            <a:avLst/>
                          </a:prstGeom>
                          <a:solidFill>
                            <a:srgbClr val="FFFF00"/>
                          </a:solidFill>
                          <a:ln w="9525">
                            <a:solidFill>
                              <a:srgbClr val="000000"/>
                            </a:solidFill>
                            <a:miter lim="800000"/>
                            <a:headEnd/>
                            <a:tailEnd/>
                          </a:ln>
                        </wps:spPr>
                        <wps:txbx>
                          <w:txbxContent>
                            <w:p w14:paraId="46877598" w14:textId="77777777" w:rsidR="00961129" w:rsidRPr="000B31E8" w:rsidRDefault="00961129" w:rsidP="00D65B0E">
                              <w:pPr>
                                <w:jc w:val="center"/>
                                <w:rPr>
                                  <w:rFonts w:cs="Arial"/>
                                  <w:sz w:val="20"/>
                                  <w:szCs w:val="20"/>
                                </w:rPr>
                              </w:pPr>
                              <w:r>
                                <w:rPr>
                                  <w:rFonts w:cs="Arial"/>
                                  <w:sz w:val="20"/>
                                  <w:szCs w:val="20"/>
                                </w:rPr>
                                <w:t xml:space="preserve">Place patient in left or right lateral recumbent </w:t>
                              </w:r>
                            </w:p>
                          </w:txbxContent>
                        </wps:txbx>
                        <wps:bodyPr rot="0" vert="horz" wrap="square" lIns="91440" tIns="45720" rIns="91440" bIns="45720" anchor="ctr" anchorCtr="0" upright="1">
                          <a:noAutofit/>
                        </wps:bodyPr>
                      </wps:wsp>
                      <wps:wsp>
                        <wps:cNvPr id="42" name="AutoShape 6715"/>
                        <wps:cNvSpPr>
                          <a:spLocks noChangeArrowheads="1"/>
                        </wps:cNvSpPr>
                        <wps:spPr bwMode="auto">
                          <a:xfrm>
                            <a:off x="2244725" y="6017895"/>
                            <a:ext cx="2057400" cy="493395"/>
                          </a:xfrm>
                          <a:prstGeom prst="flowChartAlternateProcess">
                            <a:avLst/>
                          </a:prstGeom>
                          <a:solidFill>
                            <a:srgbClr val="FFFF00"/>
                          </a:solidFill>
                          <a:ln w="9525">
                            <a:solidFill>
                              <a:srgbClr val="000000"/>
                            </a:solidFill>
                            <a:miter lim="800000"/>
                            <a:headEnd/>
                            <a:tailEnd/>
                          </a:ln>
                        </wps:spPr>
                        <wps:txbx>
                          <w:txbxContent>
                            <w:p w14:paraId="6CC7F4F3" w14:textId="77777777" w:rsidR="00961129" w:rsidRPr="000B31E8" w:rsidRDefault="00961129" w:rsidP="00D65B0E">
                              <w:pPr>
                                <w:jc w:val="center"/>
                                <w:rPr>
                                  <w:rFonts w:cs="Arial"/>
                                  <w:sz w:val="20"/>
                                  <w:szCs w:val="20"/>
                                </w:rPr>
                              </w:pPr>
                              <w:r>
                                <w:rPr>
                                  <w:rFonts w:cs="Arial"/>
                                  <w:sz w:val="20"/>
                                  <w:szCs w:val="20"/>
                                </w:rPr>
                                <w:t>Note and quantify any vaginal bleeding or leaking of fluids</w:t>
                              </w:r>
                            </w:p>
                          </w:txbxContent>
                        </wps:txbx>
                        <wps:bodyPr rot="0" vert="horz" wrap="square" lIns="91440" tIns="45720" rIns="91440" bIns="45720" anchor="ctr" anchorCtr="0" upright="1">
                          <a:noAutofit/>
                        </wps:bodyPr>
                      </wps:wsp>
                      <wps:wsp>
                        <wps:cNvPr id="43" name="AutoShape 6716"/>
                        <wps:cNvSpPr>
                          <a:spLocks noChangeArrowheads="1"/>
                        </wps:cNvSpPr>
                        <wps:spPr bwMode="auto">
                          <a:xfrm>
                            <a:off x="2244725" y="3035935"/>
                            <a:ext cx="2057400" cy="640080"/>
                          </a:xfrm>
                          <a:prstGeom prst="flowChartAlternateProcess">
                            <a:avLst/>
                          </a:prstGeom>
                          <a:solidFill>
                            <a:srgbClr val="FFFF00"/>
                          </a:solidFill>
                          <a:ln w="9525">
                            <a:solidFill>
                              <a:srgbClr val="000000"/>
                            </a:solidFill>
                            <a:miter lim="800000"/>
                            <a:headEnd/>
                            <a:tailEnd/>
                          </a:ln>
                        </wps:spPr>
                        <wps:txbx>
                          <w:txbxContent>
                            <w:p w14:paraId="6111CE8E" w14:textId="77777777" w:rsidR="00961129" w:rsidRPr="000B31E8" w:rsidRDefault="00961129" w:rsidP="00D65B0E">
                              <w:pPr>
                                <w:jc w:val="center"/>
                                <w:rPr>
                                  <w:rFonts w:cs="Arial"/>
                                  <w:sz w:val="20"/>
                                  <w:szCs w:val="20"/>
                                </w:rPr>
                              </w:pPr>
                              <w:r>
                                <w:rPr>
                                  <w:rFonts w:cs="Arial"/>
                                  <w:sz w:val="20"/>
                                  <w:szCs w:val="20"/>
                                </w:rPr>
                                <w:t>Provide oxygen based on the FHR and maternal condition; maintain pulse ox ≥90%</w:t>
                              </w:r>
                            </w:p>
                          </w:txbxContent>
                        </wps:txbx>
                        <wps:bodyPr rot="0" vert="horz" wrap="square" lIns="91440" tIns="45720" rIns="91440" bIns="45720" anchor="ctr" anchorCtr="0" upright="1">
                          <a:noAutofit/>
                        </wps:bodyPr>
                      </wps:wsp>
                      <wps:wsp>
                        <wps:cNvPr id="44" name="AutoShape 6713"/>
                        <wps:cNvSpPr>
                          <a:spLocks noChangeArrowheads="1"/>
                        </wps:cNvSpPr>
                        <wps:spPr bwMode="auto">
                          <a:xfrm>
                            <a:off x="2244725" y="2105025"/>
                            <a:ext cx="2057400" cy="454660"/>
                          </a:xfrm>
                          <a:prstGeom prst="flowChartAlternateProcess">
                            <a:avLst/>
                          </a:prstGeom>
                          <a:solidFill>
                            <a:srgbClr val="FFFF00"/>
                          </a:solidFill>
                          <a:ln w="9525">
                            <a:solidFill>
                              <a:srgbClr val="000000"/>
                            </a:solidFill>
                            <a:miter lim="800000"/>
                            <a:headEnd/>
                            <a:tailEnd/>
                          </a:ln>
                        </wps:spPr>
                        <wps:txbx>
                          <w:txbxContent>
                            <w:p w14:paraId="1A060DE5" w14:textId="77777777" w:rsidR="00961129" w:rsidRPr="000B31E8" w:rsidRDefault="00961129" w:rsidP="00D85139">
                              <w:pPr>
                                <w:jc w:val="center"/>
                                <w:rPr>
                                  <w:rFonts w:cs="Arial"/>
                                  <w:sz w:val="20"/>
                                  <w:szCs w:val="20"/>
                                </w:rPr>
                              </w:pPr>
                              <w:r>
                                <w:rPr>
                                  <w:rFonts w:cs="Arial"/>
                                  <w:sz w:val="20"/>
                                  <w:szCs w:val="20"/>
                                </w:rPr>
                                <w:t>Attempt to obtain fetal heart rate (FHR) every 15 minutes</w:t>
                              </w:r>
                            </w:p>
                          </w:txbxContent>
                        </wps:txbx>
                        <wps:bodyPr rot="0" vert="horz" wrap="square" lIns="91440" tIns="45720" rIns="91440" bIns="45720" anchor="ctr" anchorCtr="0" upright="1">
                          <a:noAutofit/>
                        </wps:bodyPr>
                      </wps:wsp>
                      <wps:wsp>
                        <wps:cNvPr id="45" name="AutoShape 6713"/>
                        <wps:cNvSpPr>
                          <a:spLocks noChangeArrowheads="1"/>
                        </wps:cNvSpPr>
                        <wps:spPr bwMode="auto">
                          <a:xfrm>
                            <a:off x="2244725" y="4152265"/>
                            <a:ext cx="2057400" cy="639445"/>
                          </a:xfrm>
                          <a:prstGeom prst="flowChartAlternateProcess">
                            <a:avLst/>
                          </a:prstGeom>
                          <a:solidFill>
                            <a:srgbClr val="FFFF00"/>
                          </a:solidFill>
                          <a:ln w="9525">
                            <a:solidFill>
                              <a:srgbClr val="000000"/>
                            </a:solidFill>
                            <a:miter lim="800000"/>
                            <a:headEnd/>
                            <a:tailEnd/>
                          </a:ln>
                        </wps:spPr>
                        <wps:txbx>
                          <w:txbxContent>
                            <w:p w14:paraId="11F231DB" w14:textId="77777777" w:rsidR="00961129" w:rsidRPr="000B31E8" w:rsidRDefault="00961129" w:rsidP="00D85139">
                              <w:pPr>
                                <w:jc w:val="center"/>
                                <w:rPr>
                                  <w:rFonts w:cs="Arial"/>
                                  <w:sz w:val="20"/>
                                  <w:szCs w:val="20"/>
                                </w:rPr>
                              </w:pPr>
                              <w:r>
                                <w:rPr>
                                  <w:rFonts w:cs="Arial"/>
                                  <w:sz w:val="20"/>
                                  <w:szCs w:val="20"/>
                                </w:rPr>
                                <w:t>Maintain/establish IV line at ordered rate; if rate not ordered maintain at 125 mL/hr</w:t>
                              </w:r>
                            </w:p>
                          </w:txbxContent>
                        </wps:txbx>
                        <wps:bodyPr rot="0" vert="horz" wrap="square" lIns="91440" tIns="45720" rIns="91440" bIns="45720" anchor="ctr" anchorCtr="0" upright="1">
                          <a:noAutofit/>
                        </wps:bodyPr>
                      </wps:wsp>
                      <wps:wsp>
                        <wps:cNvPr id="46" name="AutoShape 6715"/>
                        <wps:cNvSpPr>
                          <a:spLocks noChangeArrowheads="1"/>
                        </wps:cNvSpPr>
                        <wps:spPr bwMode="auto">
                          <a:xfrm>
                            <a:off x="2244725" y="5267960"/>
                            <a:ext cx="2057400" cy="273685"/>
                          </a:xfrm>
                          <a:prstGeom prst="flowChartAlternateProcess">
                            <a:avLst/>
                          </a:prstGeom>
                          <a:solidFill>
                            <a:srgbClr val="FFFF00"/>
                          </a:solidFill>
                          <a:ln w="9525">
                            <a:solidFill>
                              <a:srgbClr val="000000"/>
                            </a:solidFill>
                            <a:miter lim="800000"/>
                            <a:headEnd/>
                            <a:tailEnd/>
                          </a:ln>
                        </wps:spPr>
                        <wps:txbx>
                          <w:txbxContent>
                            <w:p w14:paraId="31ECE675" w14:textId="77777777" w:rsidR="00961129" w:rsidRPr="000B31E8" w:rsidRDefault="00961129" w:rsidP="00D85139">
                              <w:pPr>
                                <w:jc w:val="center"/>
                                <w:rPr>
                                  <w:rFonts w:cs="Arial"/>
                                  <w:sz w:val="20"/>
                                  <w:szCs w:val="20"/>
                                </w:rPr>
                              </w:pPr>
                              <w:r>
                                <w:rPr>
                                  <w:rFonts w:cs="Arial"/>
                                  <w:sz w:val="20"/>
                                  <w:szCs w:val="20"/>
                                </w:rPr>
                                <w:t>Assess uterine contractions</w:t>
                              </w:r>
                            </w:p>
                          </w:txbxContent>
                        </wps:txbx>
                        <wps:bodyPr rot="0" vert="horz" wrap="square" lIns="91440" tIns="45720" rIns="91440" bIns="45720" anchor="t" anchorCtr="0" upright="1">
                          <a:noAutofit/>
                        </wps:bodyPr>
                      </wps:wsp>
                      <wps:wsp>
                        <wps:cNvPr id="47" name="AutoShape 6903"/>
                        <wps:cNvCnPr>
                          <a:cxnSpLocks noChangeShapeType="1"/>
                        </wps:cNvCnPr>
                        <wps:spPr bwMode="auto">
                          <a:xfrm>
                            <a:off x="3273425" y="2559685"/>
                            <a:ext cx="63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6904"/>
                        <wps:cNvCnPr>
                          <a:cxnSpLocks noChangeShapeType="1"/>
                        </wps:cNvCnPr>
                        <wps:spPr bwMode="auto">
                          <a:xfrm>
                            <a:off x="3273425" y="3676015"/>
                            <a:ext cx="63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6905"/>
                        <wps:cNvCnPr>
                          <a:cxnSpLocks noChangeShapeType="1"/>
                        </wps:cNvCnPr>
                        <wps:spPr bwMode="auto">
                          <a:xfrm>
                            <a:off x="3273425" y="4791710"/>
                            <a:ext cx="63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6906"/>
                        <wps:cNvCnPr>
                          <a:cxnSpLocks noChangeShapeType="1"/>
                        </wps:cNvCnPr>
                        <wps:spPr bwMode="auto">
                          <a:xfrm>
                            <a:off x="3273425" y="5541645"/>
                            <a:ext cx="63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6344836" id="Canvas 6868" o:spid="_x0000_s1064" editas="canvas" style="position:absolute;left:0;text-align:left;margin-left:0;margin-top:7.55pt;width:508.8pt;height:534.4pt;z-index:251728384;mso-position-horizontal:center;mso-position-horizontal-relative:margin;mso-position-vertical-relative:line" coordsize="64617,678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">
                <v:shape id="_x0000_s1065" type="#_x0000_t75" style="position:absolute;width:64617;height:67868;visibility:visible;mso-wrap-style:square" filled="t" fillcolor="gray">
                  <v:fill o:detectmouseclick="t"/>
                  <v:path o:connecttype="none"/>
                </v:shape>
                <v:shape id="AutoShape 6702" o:spid="_x0000_s1066" type="#_x0000_t32" style="position:absolute;left:32734;top:16287;width:6;height:476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">
                  <v:stroke endarrow="block"/>
                </v:shape>
                <v:shape id="AutoShape 6707" o:spid="_x0000_s1067" type="#_x0000_t32" style="position:absolute;left:32734;top:6978;width:6;height:476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">
                  <v:stroke endarrow="block"/>
                </v:shape>
                <v:shape id="AutoShape 6713" o:spid="_x0000_s1068" type="#_x0000_t176" style="position:absolute;left:22447;top:11741;width:20574;height:45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" fillcolor="yellow">
                  <v:textbox>
                    <w:txbxContent>
                      <w:p w14:paraId="64824674" w14:textId="77777777" w:rsidR="00961129" w:rsidRPr="000B31E8" w:rsidRDefault="00961129" w:rsidP="00D65B0E">
                        <w:pPr>
                          <w:jc w:val="center"/>
                          <w:rPr>
                            <w:rFonts w:cs="Arial"/>
                            <w:sz w:val="20"/>
                            <w:szCs w:val="20"/>
                          </w:rPr>
                        </w:pPr>
                        <w:r>
                          <w:rPr>
                            <w:rFonts w:cs="Arial"/>
                            <w:sz w:val="20"/>
                            <w:szCs w:val="20"/>
                          </w:rPr>
                          <w:t>Assess mother’s vital signs every 15 minutes</w:t>
                        </w:r>
                      </w:p>
                    </w:txbxContent>
                  </v:textbox>
                </v:shape>
                <v:shape id="AutoShape 6714" o:spid="_x0000_s1069" type="#_x0000_t176" style="position:absolute;left:22447;top:2406;width:20574;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" fillcolor="yellow">
                  <v:textbox>
                    <w:txbxContent>
                      <w:p w14:paraId="46877598" w14:textId="77777777" w:rsidR="00961129" w:rsidRPr="000B31E8" w:rsidRDefault="00961129" w:rsidP="00D65B0E">
                        <w:pPr>
                          <w:jc w:val="center"/>
                          <w:rPr>
                            <w:rFonts w:cs="Arial"/>
                            <w:sz w:val="20"/>
                            <w:szCs w:val="20"/>
                          </w:rPr>
                        </w:pPr>
                        <w:r>
                          <w:rPr>
                            <w:rFonts w:cs="Arial"/>
                            <w:sz w:val="20"/>
                            <w:szCs w:val="20"/>
                          </w:rPr>
                          <w:t xml:space="preserve">Place patient in left or right lateral recumbent </w:t>
                        </w:r>
                      </w:p>
                    </w:txbxContent>
                  </v:textbox>
                </v:shape>
                <v:shape id="AutoShape 6715" o:spid="_x0000_s1070" type="#_x0000_t176" style="position:absolute;left:22447;top:60178;width:20574;height:49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" fillcolor="yellow">
                  <v:textbox>
                    <w:txbxContent>
                      <w:p w14:paraId="6CC7F4F3" w14:textId="77777777" w:rsidR="00961129" w:rsidRPr="000B31E8" w:rsidRDefault="00961129" w:rsidP="00D65B0E">
                        <w:pPr>
                          <w:jc w:val="center"/>
                          <w:rPr>
                            <w:rFonts w:cs="Arial"/>
                            <w:sz w:val="20"/>
                            <w:szCs w:val="20"/>
                          </w:rPr>
                        </w:pPr>
                        <w:r>
                          <w:rPr>
                            <w:rFonts w:cs="Arial"/>
                            <w:sz w:val="20"/>
                            <w:szCs w:val="20"/>
                          </w:rPr>
                          <w:t>Note and quantify any vaginal bleeding or leaking of fluids</w:t>
                        </w:r>
                      </w:p>
                    </w:txbxContent>
                  </v:textbox>
                </v:shape>
                <v:shape id="AutoShape 6716" o:spid="_x0000_s1071" type="#_x0000_t176" style="position:absolute;left:22447;top:30359;width:20574;height:64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" fillcolor="yellow">
                  <v:textbox>
                    <w:txbxContent>
                      <w:p w14:paraId="6111CE8E" w14:textId="77777777" w:rsidR="00961129" w:rsidRPr="000B31E8" w:rsidRDefault="00961129" w:rsidP="00D65B0E">
                        <w:pPr>
                          <w:jc w:val="center"/>
                          <w:rPr>
                            <w:rFonts w:cs="Arial"/>
                            <w:sz w:val="20"/>
                            <w:szCs w:val="20"/>
                          </w:rPr>
                        </w:pPr>
                        <w:r>
                          <w:rPr>
                            <w:rFonts w:cs="Arial"/>
                            <w:sz w:val="20"/>
                            <w:szCs w:val="20"/>
                          </w:rPr>
                          <w:t>Provide oxygen based on the FHR and maternal condition; maintain pulse ox ≥90%</w:t>
                        </w:r>
                      </w:p>
                    </w:txbxContent>
                  </v:textbox>
                </v:shape>
                <v:shape id="AutoShape 6713" o:spid="_x0000_s1072" type="#_x0000_t176" style="position:absolute;left:22447;top:21050;width:20574;height:45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" fillcolor="yellow">
                  <v:textbox>
                    <w:txbxContent>
                      <w:p w14:paraId="1A060DE5" w14:textId="77777777" w:rsidR="00961129" w:rsidRPr="000B31E8" w:rsidRDefault="00961129" w:rsidP="00D85139">
                        <w:pPr>
                          <w:jc w:val="center"/>
                          <w:rPr>
                            <w:rFonts w:cs="Arial"/>
                            <w:sz w:val="20"/>
                            <w:szCs w:val="20"/>
                          </w:rPr>
                        </w:pPr>
                        <w:r>
                          <w:rPr>
                            <w:rFonts w:cs="Arial"/>
                            <w:sz w:val="20"/>
                            <w:szCs w:val="20"/>
                          </w:rPr>
                          <w:t>Attempt to obtain fetal heart rate (FHR) every 15 minutes</w:t>
                        </w:r>
                      </w:p>
                    </w:txbxContent>
                  </v:textbox>
                </v:shape>
                <v:shape id="AutoShape 6713" o:spid="_x0000_s1073" type="#_x0000_t176" style="position:absolute;left:22447;top:41522;width:20574;height:63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" fillcolor="yellow">
                  <v:textbox>
                    <w:txbxContent>
                      <w:p w14:paraId="11F231DB" w14:textId="77777777" w:rsidR="00961129" w:rsidRPr="000B31E8" w:rsidRDefault="00961129" w:rsidP="00D85139">
                        <w:pPr>
                          <w:jc w:val="center"/>
                          <w:rPr>
                            <w:rFonts w:cs="Arial"/>
                            <w:sz w:val="20"/>
                            <w:szCs w:val="20"/>
                          </w:rPr>
                        </w:pPr>
                        <w:r>
                          <w:rPr>
                            <w:rFonts w:cs="Arial"/>
                            <w:sz w:val="20"/>
                            <w:szCs w:val="20"/>
                          </w:rPr>
                          <w:t>Maintain/establish IV line at ordered rate; if rate not ordered maintain at 125 mL/hr</w:t>
                        </w:r>
                      </w:p>
                    </w:txbxContent>
                  </v:textbox>
                </v:shape>
                <v:shape id="AutoShape 6715" o:spid="_x0000_s1074" type="#_x0000_t176" style="position:absolute;left:22447;top:52679;width:20574;height:27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" fillcolor="yellow">
                  <v:textbox>
                    <w:txbxContent>
                      <w:p w14:paraId="31ECE675" w14:textId="77777777" w:rsidR="00961129" w:rsidRPr="000B31E8" w:rsidRDefault="00961129" w:rsidP="00D85139">
                        <w:pPr>
                          <w:jc w:val="center"/>
                          <w:rPr>
                            <w:rFonts w:cs="Arial"/>
                            <w:sz w:val="20"/>
                            <w:szCs w:val="20"/>
                          </w:rPr>
                        </w:pPr>
                        <w:r>
                          <w:rPr>
                            <w:rFonts w:cs="Arial"/>
                            <w:sz w:val="20"/>
                            <w:szCs w:val="20"/>
                          </w:rPr>
                          <w:t>Assess uterine contractions</w:t>
                        </w:r>
                      </w:p>
                    </w:txbxContent>
                  </v:textbox>
                </v:shape>
                <v:shape id="AutoShape 6903" o:spid="_x0000_s1075" type="#_x0000_t32" style="position:absolute;left:32734;top:25596;width:6;height:476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">
                  <v:stroke endarrow="block"/>
                </v:shape>
                <v:shape id="AutoShape 6904" o:spid="_x0000_s1076" type="#_x0000_t32" style="position:absolute;left:32734;top:36760;width:6;height:47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">
                  <v:stroke endarrow="block"/>
                </v:shape>
                <v:shape id="AutoShape 6905" o:spid="_x0000_s1077" type="#_x0000_t32" style="position:absolute;left:32734;top:47917;width:6;height:47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">
                  <v:stroke endarrow="block"/>
                </v:shape>
                <v:shape id="AutoShape 6906" o:spid="_x0000_s1078" type="#_x0000_t32" style="position:absolute;left:32734;top:55416;width:6;height:47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">
                  <v:stroke endarrow="block"/>
                </v:shape>
                <w10:wrap type="square" anchorx="margin" anchory="line"/>
              </v:group>
            </w:pict>
          </mc:Fallback>
        </mc:AlternateContent>
      </w:r>
      <w:r w:rsidR="00CA11BE">
        <w:t xml:space="preserve"> </w:t>
      </w:r>
    </w:p>
    <w:p w14:paraId="5C0EAEA2" w14:textId="28F4F31A" w:rsidR="007174AF" w:rsidRDefault="007174AF" w:rsidP="007174AF">
      <w:pPr>
        <w:pStyle w:val="Heading2"/>
      </w:pPr>
      <w:bookmarkStart w:id="341" w:name="_Toc193359566"/>
      <w:bookmarkStart w:id="342" w:name="_Toc193360334"/>
      <w:r>
        <w:lastRenderedPageBreak/>
        <w:t>Contraindications to Maternal Transport</w:t>
      </w:r>
      <w:r w:rsidR="00050970">
        <w:rPr>
          <w:noProof/>
        </w:rPr>
        <mc:AlternateContent>
          <mc:Choice Requires="wpc">
            <w:drawing>
              <wp:anchor distT="0" distB="0" distL="114300" distR="114300" simplePos="0" relativeHeight="251649535" behindDoc="0" locked="0" layoutInCell="1" allowOverlap="1" wp14:anchorId="234D5EAC" wp14:editId="781A8855">
                <wp:simplePos x="0" y="0"/>
                <wp:positionH relativeFrom="margin">
                  <wp:posOffset>71755</wp:posOffset>
                </wp:positionH>
                <wp:positionV relativeFrom="line">
                  <wp:posOffset>735965</wp:posOffset>
                </wp:positionV>
                <wp:extent cx="6461760" cy="8076565"/>
                <wp:effectExtent l="0" t="0" r="0" b="635"/>
                <wp:wrapTopAndBottom/>
                <wp:docPr id="7012" name="Canvas 4804"/>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808080"/>
                        </a:solidFill>
                      </wpc:bg>
                      <wpc:whole/>
                      <wps:wsp>
                        <wps:cNvPr id="1" name="AutoShape 7074"/>
                        <wps:cNvCnPr>
                          <a:cxnSpLocks noChangeShapeType="1"/>
                        </wps:cNvCnPr>
                        <wps:spPr bwMode="auto">
                          <a:xfrm>
                            <a:off x="3230880" y="1655766"/>
                            <a:ext cx="635" cy="736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7075"/>
                        <wps:cNvCnPr>
                          <a:cxnSpLocks noChangeShapeType="1"/>
                        </wps:cNvCnPr>
                        <wps:spPr bwMode="auto">
                          <a:xfrm>
                            <a:off x="3230880" y="2847661"/>
                            <a:ext cx="635" cy="736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7076"/>
                        <wps:cNvCnPr>
                          <a:cxnSpLocks noChangeShapeType="1"/>
                        </wps:cNvCnPr>
                        <wps:spPr bwMode="auto">
                          <a:xfrm>
                            <a:off x="3230880" y="4206561"/>
                            <a:ext cx="635" cy="736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7077"/>
                        <wps:cNvCnPr>
                          <a:cxnSpLocks noChangeShapeType="1"/>
                        </wps:cNvCnPr>
                        <wps:spPr bwMode="auto">
                          <a:xfrm>
                            <a:off x="3230880" y="5216846"/>
                            <a:ext cx="635" cy="736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7078"/>
                        <wps:cNvCnPr>
                          <a:cxnSpLocks noChangeShapeType="1"/>
                        </wps:cNvCnPr>
                        <wps:spPr bwMode="auto">
                          <a:xfrm>
                            <a:off x="3230880" y="6519231"/>
                            <a:ext cx="635" cy="736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7083"/>
                        <wps:cNvCnPr>
                          <a:cxnSpLocks noChangeShapeType="1"/>
                        </wps:cNvCnPr>
                        <wps:spPr bwMode="auto">
                          <a:xfrm>
                            <a:off x="4213860" y="6236656"/>
                            <a:ext cx="647065"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7082"/>
                        <wps:cNvCnPr>
                          <a:cxnSpLocks noChangeShapeType="1"/>
                        </wps:cNvCnPr>
                        <wps:spPr bwMode="auto">
                          <a:xfrm>
                            <a:off x="4213860" y="5080321"/>
                            <a:ext cx="1381125" cy="89090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AutoShape 7081"/>
                        <wps:cNvCnPr>
                          <a:cxnSpLocks noChangeShapeType="1"/>
                        </wps:cNvCnPr>
                        <wps:spPr bwMode="auto">
                          <a:xfrm>
                            <a:off x="4213860" y="3895411"/>
                            <a:ext cx="1381125" cy="207581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7080"/>
                        <wps:cNvCnPr>
                          <a:cxnSpLocks noChangeShapeType="1"/>
                        </wps:cNvCnPr>
                        <wps:spPr bwMode="auto">
                          <a:xfrm>
                            <a:off x="4213860" y="2620331"/>
                            <a:ext cx="1381125" cy="335089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7079"/>
                        <wps:cNvCnPr>
                          <a:cxnSpLocks noChangeShapeType="1"/>
                        </wps:cNvCnPr>
                        <wps:spPr bwMode="auto">
                          <a:xfrm>
                            <a:off x="4213860" y="1518606"/>
                            <a:ext cx="1381125" cy="44526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wpg:cNvPr id="17" name="Group 6699"/>
                        <wpg:cNvGrpSpPr>
                          <a:grpSpLocks/>
                        </wpg:cNvGrpSpPr>
                        <wpg:grpSpPr bwMode="auto">
                          <a:xfrm>
                            <a:off x="624205" y="94891"/>
                            <a:ext cx="5212715" cy="1043796"/>
                            <a:chOff x="2273" y="1895"/>
                            <a:chExt cx="8209" cy="1366"/>
                          </a:xfrm>
                        </wpg:grpSpPr>
                        <wps:wsp>
                          <wps:cNvPr id="18" name="AutoShape 6700"/>
                          <wps:cNvSpPr>
                            <a:spLocks noChangeArrowheads="1"/>
                          </wps:cNvSpPr>
                          <wps:spPr bwMode="auto">
                            <a:xfrm>
                              <a:off x="2273" y="2328"/>
                              <a:ext cx="8204" cy="933"/>
                            </a:xfrm>
                            <a:prstGeom prst="flowChartProcess">
                              <a:avLst/>
                            </a:prstGeom>
                            <a:solidFill>
                              <a:srgbClr val="DDD8C2"/>
                            </a:solidFill>
                            <a:ln w="9525">
                              <a:solidFill>
                                <a:srgbClr val="000000"/>
                              </a:solidFill>
                              <a:miter lim="800000"/>
                              <a:headEnd/>
                              <a:tailEnd/>
                            </a:ln>
                          </wps:spPr>
                          <wps:txbx>
                            <w:txbxContent>
                              <w:p w14:paraId="2A3EF47D" w14:textId="290CA6E1" w:rsidR="00961129" w:rsidRPr="00A7430A" w:rsidRDefault="00961129" w:rsidP="00337277">
                                <w:pPr>
                                  <w:jc w:val="center"/>
                                  <w:rPr>
                                    <w:b/>
                                    <w:sz w:val="20"/>
                                    <w:szCs w:val="20"/>
                                  </w:rPr>
                                </w:pPr>
                                <w:r>
                                  <w:rPr>
                                    <w:rFonts w:cs="Arial"/>
                                    <w:b/>
                                    <w:sz w:val="20"/>
                                    <w:szCs w:val="20"/>
                                  </w:rPr>
                                  <w:t>Presence of adverse weather conditions, road closures, construction or traffic delays, time of day, condition of transport crew, or potential for patient condition to deteriorate and ability to provide foreseeable treatment during transport. Refer to Grond Risk Assessment Tool.</w:t>
                                </w:r>
                              </w:p>
                            </w:txbxContent>
                          </wps:txbx>
                          <wps:bodyPr rot="0" vert="horz" wrap="square" lIns="91440" tIns="45720" rIns="91440" bIns="45720" anchor="t" anchorCtr="0" upright="1">
                            <a:noAutofit/>
                          </wps:bodyPr>
                        </wps:wsp>
                        <wps:wsp>
                          <wps:cNvPr id="19" name="Rectangle 6701"/>
                          <wps:cNvSpPr>
                            <a:spLocks noChangeArrowheads="1"/>
                          </wps:cNvSpPr>
                          <wps:spPr bwMode="auto">
                            <a:xfrm>
                              <a:off x="2274" y="1895"/>
                              <a:ext cx="8208" cy="469"/>
                            </a:xfrm>
                            <a:prstGeom prst="rect">
                              <a:avLst/>
                            </a:prstGeom>
                            <a:solidFill>
                              <a:srgbClr val="000000"/>
                            </a:solidFill>
                            <a:ln w="9525">
                              <a:solidFill>
                                <a:srgbClr val="000000"/>
                              </a:solidFill>
                              <a:miter lim="800000"/>
                              <a:headEnd/>
                              <a:tailEnd/>
                            </a:ln>
                          </wps:spPr>
                          <wps:txbx>
                            <w:txbxContent>
                              <w:p w14:paraId="5384C8DB" w14:textId="77777777" w:rsidR="00961129" w:rsidRPr="00F1574D" w:rsidRDefault="00961129" w:rsidP="00337277">
                                <w:pPr>
                                  <w:jc w:val="center"/>
                                  <w:rPr>
                                    <w:rFonts w:cs="Arial"/>
                                    <w:b/>
                                    <w:sz w:val="28"/>
                                    <w:szCs w:val="28"/>
                                  </w:rPr>
                                </w:pPr>
                                <w:r w:rsidRPr="00F1574D">
                                  <w:rPr>
                                    <w:rFonts w:cs="Arial"/>
                                    <w:b/>
                                    <w:sz w:val="28"/>
                                    <w:szCs w:val="28"/>
                                    <w:u w:val="single"/>
                                  </w:rPr>
                                  <w:t>Safe to Transport?</w:t>
                                </w:r>
                              </w:p>
                              <w:p w14:paraId="281A6C6D" w14:textId="77777777" w:rsidR="00961129" w:rsidRDefault="00961129" w:rsidP="00337277">
                                <w:pPr>
                                  <w:jc w:val="center"/>
                                </w:pPr>
                              </w:p>
                            </w:txbxContent>
                          </wps:txbx>
                          <wps:bodyPr rot="0" vert="horz" wrap="square" lIns="91440" tIns="45720" rIns="91440" bIns="45720" anchor="t" anchorCtr="0" upright="1">
                            <a:noAutofit/>
                          </wps:bodyPr>
                        </wps:wsp>
                      </wpg:wgp>
                      <wps:wsp>
                        <wps:cNvPr id="20" name="AutoShape 6706"/>
                        <wps:cNvSpPr>
                          <a:spLocks noChangeArrowheads="1"/>
                        </wps:cNvSpPr>
                        <wps:spPr bwMode="auto">
                          <a:xfrm>
                            <a:off x="4860925" y="5971226"/>
                            <a:ext cx="1467485" cy="534035"/>
                          </a:xfrm>
                          <a:prstGeom prst="flowChartProcess">
                            <a:avLst/>
                          </a:prstGeom>
                          <a:solidFill>
                            <a:srgbClr val="FF0000"/>
                          </a:solidFill>
                          <a:ln w="9525">
                            <a:solidFill>
                              <a:srgbClr val="000000"/>
                            </a:solidFill>
                            <a:miter lim="800000"/>
                            <a:headEnd/>
                            <a:tailEnd/>
                          </a:ln>
                        </wps:spPr>
                        <wps:txbx>
                          <w:txbxContent>
                            <w:p w14:paraId="590A7D71" w14:textId="77777777" w:rsidR="00961129" w:rsidRPr="006A3FE9" w:rsidRDefault="00961129" w:rsidP="00337277">
                              <w:pPr>
                                <w:jc w:val="center"/>
                                <w:rPr>
                                  <w:rFonts w:cs="Arial"/>
                                  <w:b/>
                                  <w:color w:val="FFFFFF"/>
                                  <w:sz w:val="28"/>
                                  <w:szCs w:val="28"/>
                                </w:rPr>
                              </w:pPr>
                              <w:r>
                                <w:rPr>
                                  <w:rFonts w:cs="Arial"/>
                                  <w:b/>
                                  <w:color w:val="FFFFFF"/>
                                  <w:sz w:val="28"/>
                                  <w:szCs w:val="28"/>
                                </w:rPr>
                                <w:t xml:space="preserve">Decline </w:t>
                              </w:r>
                              <w:r w:rsidRPr="006A3FE9">
                                <w:rPr>
                                  <w:rFonts w:cs="Arial"/>
                                  <w:b/>
                                  <w:color w:val="FFFFFF"/>
                                  <w:sz w:val="28"/>
                                  <w:szCs w:val="28"/>
                                </w:rPr>
                                <w:t>Transport</w:t>
                              </w:r>
                            </w:p>
                          </w:txbxContent>
                        </wps:txbx>
                        <wps:bodyPr rot="0" vert="horz" wrap="square" lIns="91440" tIns="45720" rIns="91440" bIns="45720" anchor="t" anchorCtr="0" upright="1">
                          <a:noAutofit/>
                        </wps:bodyPr>
                      </wps:wsp>
                      <wps:wsp>
                        <wps:cNvPr id="21" name="AutoShape 6711"/>
                        <wps:cNvSpPr>
                          <a:spLocks noChangeArrowheads="1"/>
                        </wps:cNvSpPr>
                        <wps:spPr bwMode="auto">
                          <a:xfrm>
                            <a:off x="2247900" y="1381446"/>
                            <a:ext cx="1965960" cy="274320"/>
                          </a:xfrm>
                          <a:prstGeom prst="flowChartAlternateProcess">
                            <a:avLst/>
                          </a:prstGeom>
                          <a:solidFill>
                            <a:srgbClr val="FFFF00"/>
                          </a:solidFill>
                          <a:ln w="9525">
                            <a:solidFill>
                              <a:srgbClr val="000000"/>
                            </a:solidFill>
                            <a:miter lim="800000"/>
                            <a:headEnd/>
                            <a:tailEnd/>
                          </a:ln>
                        </wps:spPr>
                        <wps:txbx>
                          <w:txbxContent>
                            <w:p w14:paraId="4AF96C37" w14:textId="77777777" w:rsidR="00961129" w:rsidRPr="002B577F" w:rsidRDefault="00961129" w:rsidP="00337277">
                              <w:pPr>
                                <w:pStyle w:val="Yes"/>
                                <w:rPr>
                                  <w:rFonts w:ascii="Arial" w:hAnsi="Arial" w:cs="Arial"/>
                                  <w:i w:val="0"/>
                                  <w:color w:val="000000"/>
                                  <w:sz w:val="20"/>
                                  <w:szCs w:val="20"/>
                                </w:rPr>
                              </w:pPr>
                              <w:r>
                                <w:rPr>
                                  <w:rFonts w:ascii="Arial" w:hAnsi="Arial" w:cs="Arial"/>
                                  <w:i w:val="0"/>
                                  <w:color w:val="000000"/>
                                  <w:sz w:val="20"/>
                                  <w:szCs w:val="20"/>
                                </w:rPr>
                                <w:t>Imminent delivery?</w:t>
                              </w:r>
                            </w:p>
                          </w:txbxContent>
                        </wps:txbx>
                        <wps:bodyPr rot="0" vert="horz" wrap="square" lIns="91440" tIns="45720" rIns="91440" bIns="45720" anchor="t" anchorCtr="0" upright="1">
                          <a:noAutofit/>
                        </wps:bodyPr>
                      </wps:wsp>
                      <wps:wsp>
                        <wps:cNvPr id="22" name="AutoShape 6713"/>
                        <wps:cNvSpPr>
                          <a:spLocks noChangeArrowheads="1"/>
                        </wps:cNvSpPr>
                        <wps:spPr bwMode="auto">
                          <a:xfrm>
                            <a:off x="2247900" y="2392366"/>
                            <a:ext cx="1965960" cy="455295"/>
                          </a:xfrm>
                          <a:prstGeom prst="flowChartAlternateProcess">
                            <a:avLst/>
                          </a:prstGeom>
                          <a:solidFill>
                            <a:srgbClr val="FFFF00"/>
                          </a:solidFill>
                          <a:ln w="9525">
                            <a:solidFill>
                              <a:srgbClr val="000000"/>
                            </a:solidFill>
                            <a:miter lim="800000"/>
                            <a:headEnd/>
                            <a:tailEnd/>
                          </a:ln>
                        </wps:spPr>
                        <wps:txbx>
                          <w:txbxContent>
                            <w:p w14:paraId="2B38D7CD" w14:textId="77777777" w:rsidR="00961129" w:rsidRDefault="00961129" w:rsidP="00337277">
                              <w:pPr>
                                <w:jc w:val="center"/>
                                <w:rPr>
                                  <w:rFonts w:cs="Arial"/>
                                  <w:sz w:val="20"/>
                                  <w:szCs w:val="20"/>
                                </w:rPr>
                              </w:pPr>
                              <w:r>
                                <w:rPr>
                                  <w:rFonts w:cs="Arial"/>
                                  <w:sz w:val="20"/>
                                  <w:szCs w:val="20"/>
                                </w:rPr>
                                <w:t>Signs of fetal distress?</w:t>
                              </w:r>
                            </w:p>
                            <w:p w14:paraId="3EBB9363" w14:textId="462BBB5B" w:rsidR="00961129" w:rsidRPr="000B31E8" w:rsidRDefault="00961129" w:rsidP="00337277">
                              <w:pPr>
                                <w:jc w:val="center"/>
                                <w:rPr>
                                  <w:rFonts w:cs="Arial"/>
                                  <w:sz w:val="20"/>
                                  <w:szCs w:val="20"/>
                                </w:rPr>
                              </w:pPr>
                              <w:r>
                                <w:rPr>
                                  <w:rFonts w:cs="Arial"/>
                                  <w:sz w:val="20"/>
                                  <w:szCs w:val="20"/>
                                </w:rPr>
                                <w:t>(see Fetal Distress)</w:t>
                              </w:r>
                            </w:p>
                          </w:txbxContent>
                        </wps:txbx>
                        <wps:bodyPr rot="0" vert="horz" wrap="square" lIns="91440" tIns="45720" rIns="91440" bIns="45720" anchor="t" anchorCtr="0" upright="1">
                          <a:noAutofit/>
                        </wps:bodyPr>
                      </wps:wsp>
                      <wps:wsp>
                        <wps:cNvPr id="23" name="AutoShape 6714"/>
                        <wps:cNvSpPr>
                          <a:spLocks noChangeArrowheads="1"/>
                        </wps:cNvSpPr>
                        <wps:spPr bwMode="auto">
                          <a:xfrm>
                            <a:off x="2247900" y="3584261"/>
                            <a:ext cx="1965960" cy="622300"/>
                          </a:xfrm>
                          <a:prstGeom prst="flowChartAlternateProcess">
                            <a:avLst/>
                          </a:prstGeom>
                          <a:solidFill>
                            <a:srgbClr val="FFFF00"/>
                          </a:solidFill>
                          <a:ln w="9525">
                            <a:solidFill>
                              <a:srgbClr val="000000"/>
                            </a:solidFill>
                            <a:miter lim="800000"/>
                            <a:headEnd/>
                            <a:tailEnd/>
                          </a:ln>
                        </wps:spPr>
                        <wps:txbx>
                          <w:txbxContent>
                            <w:p w14:paraId="79A89284" w14:textId="77777777" w:rsidR="00961129" w:rsidRDefault="00961129" w:rsidP="00337277">
                              <w:pPr>
                                <w:jc w:val="center"/>
                                <w:rPr>
                                  <w:rFonts w:cs="Arial"/>
                                  <w:sz w:val="20"/>
                                  <w:szCs w:val="20"/>
                                </w:rPr>
                              </w:pPr>
                              <w:r>
                                <w:rPr>
                                  <w:rFonts w:cs="Arial"/>
                                  <w:sz w:val="20"/>
                                  <w:szCs w:val="20"/>
                                </w:rPr>
                                <w:t>Mother unstable?</w:t>
                              </w:r>
                            </w:p>
                            <w:p w14:paraId="5309B801" w14:textId="77777777" w:rsidR="00961129" w:rsidRPr="00337277" w:rsidRDefault="00961129" w:rsidP="00337277">
                              <w:pPr>
                                <w:pStyle w:val="ListParagraph"/>
                                <w:numPr>
                                  <w:ilvl w:val="0"/>
                                  <w:numId w:val="47"/>
                                </w:numPr>
                                <w:spacing w:after="0" w:line="240" w:lineRule="auto"/>
                                <w:ind w:left="180" w:hanging="180"/>
                                <w:rPr>
                                  <w:rFonts w:ascii="Arial" w:hAnsi="Arial" w:cs="Arial"/>
                                  <w:sz w:val="20"/>
                                  <w:szCs w:val="20"/>
                                </w:rPr>
                              </w:pPr>
                              <w:r>
                                <w:rPr>
                                  <w:rFonts w:ascii="Arial" w:hAnsi="Arial" w:cs="Arial"/>
                                  <w:sz w:val="20"/>
                                  <w:szCs w:val="20"/>
                                </w:rPr>
                                <w:t>Vaginal bleeding</w:t>
                              </w:r>
                            </w:p>
                            <w:p w14:paraId="36E4E77D" w14:textId="77777777" w:rsidR="00961129" w:rsidRPr="00337277" w:rsidRDefault="00961129" w:rsidP="00337277">
                              <w:pPr>
                                <w:pStyle w:val="ListParagraph"/>
                                <w:numPr>
                                  <w:ilvl w:val="0"/>
                                  <w:numId w:val="47"/>
                                </w:numPr>
                                <w:spacing w:after="0" w:line="240" w:lineRule="auto"/>
                                <w:ind w:left="187" w:hanging="187"/>
                                <w:rPr>
                                  <w:rFonts w:ascii="Arial" w:hAnsi="Arial" w:cs="Arial"/>
                                  <w:sz w:val="20"/>
                                  <w:szCs w:val="20"/>
                                </w:rPr>
                              </w:pPr>
                              <w:r>
                                <w:rPr>
                                  <w:rFonts w:ascii="Arial" w:hAnsi="Arial" w:cs="Arial"/>
                                  <w:sz w:val="20"/>
                                  <w:szCs w:val="20"/>
                                </w:rPr>
                                <w:t>Uncontrolled h</w:t>
                              </w:r>
                              <w:r w:rsidRPr="00337277">
                                <w:rPr>
                                  <w:rFonts w:ascii="Arial" w:hAnsi="Arial" w:cs="Arial"/>
                                  <w:sz w:val="20"/>
                                  <w:szCs w:val="20"/>
                                </w:rPr>
                                <w:t>ypertension</w:t>
                              </w:r>
                            </w:p>
                          </w:txbxContent>
                        </wps:txbx>
                        <wps:bodyPr rot="0" vert="horz" wrap="square" lIns="91440" tIns="45720" rIns="91440" bIns="45720" anchor="t" anchorCtr="0" upright="1">
                          <a:noAutofit/>
                        </wps:bodyPr>
                      </wps:wsp>
                      <wps:wsp>
                        <wps:cNvPr id="24" name="AutoShape 6715"/>
                        <wps:cNvSpPr>
                          <a:spLocks noChangeArrowheads="1"/>
                        </wps:cNvSpPr>
                        <wps:spPr bwMode="auto">
                          <a:xfrm>
                            <a:off x="2247900" y="4943161"/>
                            <a:ext cx="1965960" cy="273685"/>
                          </a:xfrm>
                          <a:prstGeom prst="flowChartAlternateProcess">
                            <a:avLst/>
                          </a:prstGeom>
                          <a:solidFill>
                            <a:srgbClr val="FFFF00"/>
                          </a:solidFill>
                          <a:ln w="9525">
                            <a:solidFill>
                              <a:srgbClr val="000000"/>
                            </a:solidFill>
                            <a:miter lim="800000"/>
                            <a:headEnd/>
                            <a:tailEnd/>
                          </a:ln>
                        </wps:spPr>
                        <wps:txbx>
                          <w:txbxContent>
                            <w:p w14:paraId="16091366" w14:textId="77777777" w:rsidR="00961129" w:rsidRPr="000B31E8" w:rsidRDefault="00961129" w:rsidP="00337277">
                              <w:pPr>
                                <w:jc w:val="center"/>
                                <w:rPr>
                                  <w:rFonts w:cs="Arial"/>
                                  <w:sz w:val="20"/>
                                  <w:szCs w:val="20"/>
                                </w:rPr>
                              </w:pPr>
                              <w:r>
                                <w:rPr>
                                  <w:rFonts w:cs="Arial"/>
                                  <w:sz w:val="20"/>
                                  <w:szCs w:val="20"/>
                                </w:rPr>
                                <w:t>Retatined placenta?</w:t>
                              </w:r>
                            </w:p>
                          </w:txbxContent>
                        </wps:txbx>
                        <wps:bodyPr rot="0" vert="horz" wrap="square" lIns="91440" tIns="45720" rIns="91440" bIns="45720" anchor="t" anchorCtr="0" upright="1">
                          <a:noAutofit/>
                        </wps:bodyPr>
                      </wps:wsp>
                      <wps:wsp>
                        <wps:cNvPr id="25" name="AutoShape 6716"/>
                        <wps:cNvSpPr>
                          <a:spLocks noChangeArrowheads="1"/>
                        </wps:cNvSpPr>
                        <wps:spPr bwMode="auto">
                          <a:xfrm>
                            <a:off x="2247900" y="5953446"/>
                            <a:ext cx="1965960" cy="565785"/>
                          </a:xfrm>
                          <a:prstGeom prst="flowChartAlternateProcess">
                            <a:avLst/>
                          </a:prstGeom>
                          <a:solidFill>
                            <a:srgbClr val="FFFF00"/>
                          </a:solidFill>
                          <a:ln w="9525">
                            <a:solidFill>
                              <a:srgbClr val="000000"/>
                            </a:solidFill>
                            <a:miter lim="800000"/>
                            <a:headEnd/>
                            <a:tailEnd/>
                          </a:ln>
                        </wps:spPr>
                        <wps:txbx>
                          <w:txbxContent>
                            <w:p w14:paraId="4CD15C6D" w14:textId="77777777" w:rsidR="00961129" w:rsidRPr="00337277" w:rsidRDefault="00961129" w:rsidP="00337277">
                              <w:pPr>
                                <w:jc w:val="center"/>
                                <w:rPr>
                                  <w:szCs w:val="20"/>
                                </w:rPr>
                              </w:pPr>
                              <w:r w:rsidRPr="00337277">
                                <w:rPr>
                                  <w:rFonts w:cs="Arial"/>
                                  <w:sz w:val="20"/>
                                  <w:szCs w:val="20"/>
                                </w:rPr>
                                <w:t>Procedure, patient monitoring, fetal monitoring, or medication outside protocol</w:t>
                              </w:r>
                              <w:r>
                                <w:rPr>
                                  <w:rFonts w:cs="Arial"/>
                                  <w:sz w:val="20"/>
                                  <w:szCs w:val="20"/>
                                </w:rPr>
                                <w:t>?</w:t>
                              </w:r>
                            </w:p>
                          </w:txbxContent>
                        </wps:txbx>
                        <wps:bodyPr rot="0" vert="horz" wrap="square" lIns="91440" tIns="0" rIns="91440" bIns="0" anchor="ctr" anchorCtr="0" upright="1">
                          <a:noAutofit/>
                        </wps:bodyPr>
                      </wps:wsp>
                      <wps:wsp>
                        <wps:cNvPr id="26" name="AutoShape 6717"/>
                        <wps:cNvSpPr>
                          <a:spLocks noChangeArrowheads="1"/>
                        </wps:cNvSpPr>
                        <wps:spPr bwMode="auto">
                          <a:xfrm>
                            <a:off x="2247900" y="7255831"/>
                            <a:ext cx="1965960" cy="603885"/>
                          </a:xfrm>
                          <a:prstGeom prst="flowChartAlternateProcess">
                            <a:avLst/>
                          </a:prstGeom>
                          <a:solidFill>
                            <a:srgbClr val="008000"/>
                          </a:solidFill>
                          <a:ln w="9525">
                            <a:solidFill>
                              <a:srgbClr val="000000"/>
                            </a:solidFill>
                            <a:miter lim="800000"/>
                            <a:headEnd/>
                            <a:tailEnd/>
                          </a:ln>
                        </wps:spPr>
                        <wps:txbx>
                          <w:txbxContent>
                            <w:p w14:paraId="4F6664B4" w14:textId="77777777" w:rsidR="00961129" w:rsidRPr="006A3FE9" w:rsidRDefault="00961129" w:rsidP="00337277">
                              <w:pPr>
                                <w:jc w:val="center"/>
                                <w:rPr>
                                  <w:rFonts w:cs="Arial"/>
                                  <w:b/>
                                  <w:color w:val="FFFFFF"/>
                                  <w:sz w:val="28"/>
                                  <w:szCs w:val="28"/>
                                </w:rPr>
                              </w:pPr>
                              <w:r>
                                <w:rPr>
                                  <w:rFonts w:cs="Arial"/>
                                  <w:b/>
                                  <w:color w:val="FFFFFF"/>
                                  <w:sz w:val="28"/>
                                  <w:szCs w:val="28"/>
                                </w:rPr>
                                <w:t>Transport Appropriate</w:t>
                              </w:r>
                            </w:p>
                            <w:p w14:paraId="26322BE1" w14:textId="77777777" w:rsidR="00961129" w:rsidRPr="00477981" w:rsidRDefault="00961129" w:rsidP="00337277">
                              <w:pPr>
                                <w:rPr>
                                  <w:szCs w:val="20"/>
                                </w:rPr>
                              </w:pPr>
                            </w:p>
                          </w:txbxContent>
                        </wps:txbx>
                        <wps:bodyPr rot="0" vert="horz" wrap="square" lIns="91440" tIns="45720" rIns="91440" bIns="45720" anchor="t" anchorCtr="0" upright="1">
                          <a:noAutofit/>
                        </wps:bodyPr>
                      </wps:wsp>
                      <wps:wsp>
                        <wps:cNvPr id="27" name="Text Box 6728"/>
                        <wps:cNvSpPr txBox="1">
                          <a:spLocks noChangeArrowheads="1"/>
                        </wps:cNvSpPr>
                        <wps:spPr bwMode="auto">
                          <a:xfrm>
                            <a:off x="4605655" y="4986341"/>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E8E6A" w14:textId="77777777" w:rsidR="00961129" w:rsidRPr="00E6785E" w:rsidRDefault="00961129" w:rsidP="00337277">
                              <w:pPr>
                                <w:pStyle w:val="Yes"/>
                                <w:rPr>
                                  <w:sz w:val="22"/>
                                  <w:szCs w:val="22"/>
                                </w:rPr>
                              </w:pPr>
                              <w:r>
                                <w:rPr>
                                  <w:sz w:val="22"/>
                                  <w:szCs w:val="22"/>
                                </w:rPr>
                                <w:t>Yes</w:t>
                              </w:r>
                            </w:p>
                          </w:txbxContent>
                        </wps:txbx>
                        <wps:bodyPr rot="0" vert="horz" wrap="square" lIns="0" tIns="0" rIns="0" bIns="0" anchor="t" anchorCtr="0" upright="1">
                          <a:noAutofit/>
                        </wps:bodyPr>
                      </wps:wsp>
                      <wps:wsp>
                        <wps:cNvPr id="28" name="Text Box 6726"/>
                        <wps:cNvSpPr txBox="1">
                          <a:spLocks noChangeArrowheads="1"/>
                        </wps:cNvSpPr>
                        <wps:spPr bwMode="auto">
                          <a:xfrm>
                            <a:off x="4605020" y="3799526"/>
                            <a:ext cx="266065"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61BB1" w14:textId="77777777" w:rsidR="00961129" w:rsidRPr="00E6785E" w:rsidRDefault="00961129" w:rsidP="00337277">
                              <w:pPr>
                                <w:pStyle w:val="Yes"/>
                                <w:rPr>
                                  <w:sz w:val="22"/>
                                  <w:szCs w:val="22"/>
                                </w:rPr>
                              </w:pPr>
                              <w:r>
                                <w:rPr>
                                  <w:sz w:val="22"/>
                                  <w:szCs w:val="22"/>
                                </w:rPr>
                                <w:t>Yes</w:t>
                              </w:r>
                            </w:p>
                          </w:txbxContent>
                        </wps:txbx>
                        <wps:bodyPr rot="0" vert="horz" wrap="square" lIns="0" tIns="0" rIns="0" bIns="0" anchor="t" anchorCtr="0" upright="1">
                          <a:noAutofit/>
                        </wps:bodyPr>
                      </wps:wsp>
                      <wps:wsp>
                        <wps:cNvPr id="29" name="Text Box 6719"/>
                        <wps:cNvSpPr txBox="1">
                          <a:spLocks noChangeArrowheads="1"/>
                        </wps:cNvSpPr>
                        <wps:spPr bwMode="auto">
                          <a:xfrm>
                            <a:off x="4605655" y="2526986"/>
                            <a:ext cx="265430" cy="1860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910AD" w14:textId="77777777" w:rsidR="00961129" w:rsidRPr="00E6785E" w:rsidRDefault="00961129" w:rsidP="00337277">
                              <w:pPr>
                                <w:pStyle w:val="Yes"/>
                                <w:rPr>
                                  <w:sz w:val="22"/>
                                  <w:szCs w:val="22"/>
                                </w:rPr>
                              </w:pPr>
                              <w:r>
                                <w:rPr>
                                  <w:sz w:val="22"/>
                                  <w:szCs w:val="22"/>
                                </w:rPr>
                                <w:t>Yes</w:t>
                              </w:r>
                            </w:p>
                          </w:txbxContent>
                        </wps:txbx>
                        <wps:bodyPr rot="0" vert="horz" wrap="square" lIns="0" tIns="0" rIns="0" bIns="0" anchor="t" anchorCtr="0" upright="1">
                          <a:noAutofit/>
                        </wps:bodyPr>
                      </wps:wsp>
                      <wps:wsp>
                        <wps:cNvPr id="30" name="Text Box 6718"/>
                        <wps:cNvSpPr txBox="1">
                          <a:spLocks noChangeArrowheads="1"/>
                        </wps:cNvSpPr>
                        <wps:spPr bwMode="auto">
                          <a:xfrm>
                            <a:off x="4605655" y="1424626"/>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8FA45" w14:textId="77777777" w:rsidR="00961129" w:rsidRPr="00E6785E" w:rsidRDefault="00961129" w:rsidP="00337277">
                              <w:pPr>
                                <w:pStyle w:val="Yes"/>
                                <w:rPr>
                                  <w:sz w:val="22"/>
                                  <w:szCs w:val="22"/>
                                </w:rPr>
                              </w:pPr>
                              <w:r>
                                <w:rPr>
                                  <w:sz w:val="22"/>
                                  <w:szCs w:val="22"/>
                                </w:rPr>
                                <w:t>Yes</w:t>
                              </w:r>
                            </w:p>
                          </w:txbxContent>
                        </wps:txbx>
                        <wps:bodyPr rot="0" vert="horz" wrap="square" lIns="0" tIns="0" rIns="0" bIns="0" anchor="t" anchorCtr="0" upright="1">
                          <a:noAutofit/>
                        </wps:bodyPr>
                      </wps:wsp>
                      <wps:wsp>
                        <wps:cNvPr id="31" name="Text Box 6720"/>
                        <wps:cNvSpPr txBox="1">
                          <a:spLocks noChangeArrowheads="1"/>
                        </wps:cNvSpPr>
                        <wps:spPr bwMode="auto">
                          <a:xfrm>
                            <a:off x="4357370" y="6143946"/>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E5E7E" w14:textId="77777777" w:rsidR="00961129" w:rsidRPr="00E6785E" w:rsidRDefault="00961129" w:rsidP="00337277">
                              <w:pPr>
                                <w:pStyle w:val="Yes"/>
                                <w:rPr>
                                  <w:sz w:val="22"/>
                                  <w:szCs w:val="22"/>
                                </w:rPr>
                              </w:pPr>
                              <w:r>
                                <w:rPr>
                                  <w:sz w:val="22"/>
                                  <w:szCs w:val="22"/>
                                </w:rPr>
                                <w:t>Yes</w:t>
                              </w:r>
                            </w:p>
                          </w:txbxContent>
                        </wps:txbx>
                        <wps:bodyPr rot="0" vert="horz" wrap="square" lIns="0" tIns="0" rIns="0" bIns="0" anchor="t" anchorCtr="0" upright="1">
                          <a:noAutofit/>
                        </wps:bodyPr>
                      </wps:wsp>
                      <wps:wsp>
                        <wps:cNvPr id="32" name="Text Box 6721"/>
                        <wps:cNvSpPr txBox="1">
                          <a:spLocks noChangeArrowheads="1"/>
                        </wps:cNvSpPr>
                        <wps:spPr bwMode="auto">
                          <a:xfrm>
                            <a:off x="3097530" y="1931356"/>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6D582" w14:textId="77777777" w:rsidR="00961129" w:rsidRPr="00E6785E" w:rsidRDefault="00961129" w:rsidP="00337277">
                              <w:pPr>
                                <w:pStyle w:val="Yes"/>
                                <w:rPr>
                                  <w:sz w:val="22"/>
                                  <w:szCs w:val="22"/>
                                </w:rPr>
                              </w:pPr>
                              <w:r>
                                <w:rPr>
                                  <w:sz w:val="22"/>
                                  <w:szCs w:val="22"/>
                                </w:rPr>
                                <w:t>No</w:t>
                              </w:r>
                            </w:p>
                          </w:txbxContent>
                        </wps:txbx>
                        <wps:bodyPr rot="0" vert="horz" wrap="square" lIns="0" tIns="0" rIns="0" bIns="0" anchor="t" anchorCtr="0" upright="1">
                          <a:noAutofit/>
                        </wps:bodyPr>
                      </wps:wsp>
                      <wps:wsp>
                        <wps:cNvPr id="33" name="Text Box 6729"/>
                        <wps:cNvSpPr txBox="1">
                          <a:spLocks noChangeArrowheads="1"/>
                        </wps:cNvSpPr>
                        <wps:spPr bwMode="auto">
                          <a:xfrm>
                            <a:off x="3098165" y="3123251"/>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C4E27" w14:textId="77777777" w:rsidR="00961129" w:rsidRPr="00E6785E" w:rsidRDefault="00961129" w:rsidP="00337277">
                              <w:pPr>
                                <w:pStyle w:val="Yes"/>
                                <w:rPr>
                                  <w:sz w:val="22"/>
                                  <w:szCs w:val="22"/>
                                </w:rPr>
                              </w:pPr>
                              <w:r>
                                <w:rPr>
                                  <w:sz w:val="22"/>
                                  <w:szCs w:val="22"/>
                                </w:rPr>
                                <w:t>No</w:t>
                              </w:r>
                            </w:p>
                          </w:txbxContent>
                        </wps:txbx>
                        <wps:bodyPr rot="0" vert="horz" wrap="square" lIns="0" tIns="0" rIns="0" bIns="0" anchor="t" anchorCtr="0" upright="1">
                          <a:noAutofit/>
                        </wps:bodyPr>
                      </wps:wsp>
                      <wps:wsp>
                        <wps:cNvPr id="34" name="Text Box 6730"/>
                        <wps:cNvSpPr txBox="1">
                          <a:spLocks noChangeArrowheads="1"/>
                        </wps:cNvSpPr>
                        <wps:spPr bwMode="auto">
                          <a:xfrm>
                            <a:off x="3098165" y="4482151"/>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B1300" w14:textId="77777777" w:rsidR="00961129" w:rsidRPr="00E6785E" w:rsidRDefault="00961129" w:rsidP="00337277">
                              <w:pPr>
                                <w:pStyle w:val="Yes"/>
                                <w:rPr>
                                  <w:sz w:val="22"/>
                                  <w:szCs w:val="22"/>
                                </w:rPr>
                              </w:pPr>
                              <w:r>
                                <w:rPr>
                                  <w:sz w:val="22"/>
                                  <w:szCs w:val="22"/>
                                </w:rPr>
                                <w:t>No</w:t>
                              </w:r>
                            </w:p>
                          </w:txbxContent>
                        </wps:txbx>
                        <wps:bodyPr rot="0" vert="horz" wrap="square" lIns="0" tIns="0" rIns="0" bIns="0" anchor="t" anchorCtr="0" upright="1">
                          <a:noAutofit/>
                        </wps:bodyPr>
                      </wps:wsp>
                      <wps:wsp>
                        <wps:cNvPr id="35" name="Text Box 6731"/>
                        <wps:cNvSpPr txBox="1">
                          <a:spLocks noChangeArrowheads="1"/>
                        </wps:cNvSpPr>
                        <wps:spPr bwMode="auto">
                          <a:xfrm>
                            <a:off x="3098165" y="5492436"/>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B0E3B" w14:textId="77777777" w:rsidR="00961129" w:rsidRPr="00E6785E" w:rsidRDefault="00961129" w:rsidP="00337277">
                              <w:pPr>
                                <w:pStyle w:val="Yes"/>
                                <w:rPr>
                                  <w:sz w:val="22"/>
                                  <w:szCs w:val="22"/>
                                </w:rPr>
                              </w:pPr>
                              <w:r>
                                <w:rPr>
                                  <w:sz w:val="22"/>
                                  <w:szCs w:val="22"/>
                                </w:rPr>
                                <w:t>No</w:t>
                              </w:r>
                            </w:p>
                          </w:txbxContent>
                        </wps:txbx>
                        <wps:bodyPr rot="0" vert="horz" wrap="square" lIns="0" tIns="0" rIns="0" bIns="0" anchor="t" anchorCtr="0" upright="1">
                          <a:noAutofit/>
                        </wps:bodyPr>
                      </wps:wsp>
                      <wps:wsp>
                        <wps:cNvPr id="36" name="Text Box 6732"/>
                        <wps:cNvSpPr txBox="1">
                          <a:spLocks noChangeArrowheads="1"/>
                        </wps:cNvSpPr>
                        <wps:spPr bwMode="auto">
                          <a:xfrm>
                            <a:off x="3098165" y="6794821"/>
                            <a:ext cx="265430" cy="185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0B2FE" w14:textId="77777777" w:rsidR="00961129" w:rsidRPr="00E6785E" w:rsidRDefault="00961129" w:rsidP="00337277">
                              <w:pPr>
                                <w:pStyle w:val="Yes"/>
                                <w:rPr>
                                  <w:sz w:val="22"/>
                                  <w:szCs w:val="22"/>
                                </w:rPr>
                              </w:pPr>
                              <w:r>
                                <w:rPr>
                                  <w:sz w:val="22"/>
                                  <w:szCs w:val="22"/>
                                </w:rPr>
                                <w:t>No</w:t>
                              </w:r>
                            </w:p>
                          </w:txbxContent>
                        </wps:txbx>
                        <wps:bodyPr rot="0" vert="horz" wrap="square" lIns="0" tIns="0" rIns="0" bIns="0" anchor="t" anchorCtr="0" upright="1">
                          <a:noAutofit/>
                        </wps:bodyPr>
                      </wps:wsp>
                      <wps:wsp>
                        <wps:cNvPr id="37" name="AutoShape 7073"/>
                        <wps:cNvCnPr>
                          <a:cxnSpLocks noChangeShapeType="1"/>
                          <a:stCxn id="18" idx="2"/>
                          <a:endCxn id="21" idx="0"/>
                        </wps:cNvCnPr>
                        <wps:spPr bwMode="auto">
                          <a:xfrm>
                            <a:off x="3228975" y="1138687"/>
                            <a:ext cx="1905" cy="2427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34D5EAC" id="Canvas 4804" o:spid="_x0000_s1079" editas="canvas" style="position:absolute;left:0;text-align:left;margin-left:5.65pt;margin-top:57.95pt;width:508.8pt;height:635.95pt;z-index:251649535;mso-position-horizontal-relative:margin;mso-position-vertical-relative:line" coordsize="64617,807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">
                <v:shape id="_x0000_s1080" type="#_x0000_t75" style="position:absolute;width:64617;height:80765;visibility:visible;mso-wrap-style:square" filled="t" fillcolor="gray">
                  <v:fill o:detectmouseclick="t"/>
                  <v:path o:connecttype="none"/>
                </v:shape>
                <v:shape id="AutoShape 7074" o:spid="_x0000_s1081" type="#_x0000_t32" style="position:absolute;left:32308;top:16557;width:7;height:736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">
                  <v:stroke endarrow="block"/>
                </v:shape>
                <v:shape id="AutoShape 7075" o:spid="_x0000_s1082" type="#_x0000_t32" style="position:absolute;left:32308;top:28476;width:7;height:736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">
                  <v:stroke endarrow="block"/>
                </v:shape>
                <v:shape id="AutoShape 7076" o:spid="_x0000_s1083" type="#_x0000_t32" style="position:absolute;left:32308;top:42065;width:7;height:736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">
                  <v:stroke endarrow="block"/>
                </v:shape>
                <v:shape id="AutoShape 7077" o:spid="_x0000_s1084" type="#_x0000_t32" style="position:absolute;left:32308;top:52168;width:7;height:736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">
                  <v:stroke endarrow="block"/>
                </v:shape>
                <v:shape id="AutoShape 7078" o:spid="_x0000_s1085" type="#_x0000_t32" style="position:absolute;left:32308;top:65192;width:7;height:736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">
                  <v:stroke endarrow="block"/>
                </v:shape>
                <v:shape id="AutoShape 7083" o:spid="_x0000_s1086" type="#_x0000_t32" style="position:absolute;left:42138;top:62366;width:6471;height:1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">
                  <v:stroke endarrow="block"/>
                </v:shape>
                <v:shape id="AutoShape 7082" o:spid="_x0000_s1087" type="#_x0000_t33" style="position:absolute;left:42138;top:50803;width:13811;height:8909;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">
                  <v:stroke endarrow="block"/>
                </v:shape>
                <v:shape id="AutoShape 7081" o:spid="_x0000_s1088" type="#_x0000_t33" style="position:absolute;left:42138;top:38954;width:13811;height:20758;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">
                  <v:stroke endarrow="block"/>
                </v:shape>
                <v:shape id="AutoShape 7080" o:spid="_x0000_s1089" type="#_x0000_t33" style="position:absolute;left:42138;top:26203;width:13811;height:33509;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">
                  <v:stroke endarrow="block"/>
                </v:shape>
                <v:shape id="AutoShape 7079" o:spid="_x0000_s1090" type="#_x0000_t33" style="position:absolute;left:42138;top:15186;width:13811;height:44526;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">
                  <v:stroke endarrow="block"/>
                </v:shape>
                <v:group id="Group 6699" o:spid="_x0000_s1091" style="position:absolute;left:6242;top:948;width:52127;height:10438" coordorigin="2273,1895" coordsize="8209,13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shape id="AutoShape 6700" o:spid="_x0000_s1092" type="#_x0000_t109" style="position:absolute;left:2273;top:2328;width:8204;height:9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" fillcolor="#ddd8c2">
                    <v:textbox>
                      <w:txbxContent>
                        <w:p w14:paraId="2A3EF47D" w14:textId="290CA6E1" w:rsidR="00961129" w:rsidRPr="00A7430A" w:rsidRDefault="00961129" w:rsidP="00337277">
                          <w:pPr>
                            <w:jc w:val="center"/>
                            <w:rPr>
                              <w:b/>
                              <w:sz w:val="20"/>
                              <w:szCs w:val="20"/>
                            </w:rPr>
                          </w:pPr>
                          <w:r>
                            <w:rPr>
                              <w:rFonts w:cs="Arial"/>
                              <w:b/>
                              <w:sz w:val="20"/>
                              <w:szCs w:val="20"/>
                            </w:rPr>
                            <w:t>Presence of adverse weather conditions, road closures, construction or traffic delays, time of day, condition of transport crew, or potential for patient condition to deteriorate and ability to provide foreseeable treatment during transport. Refer to Grond Risk Assessment Tool.</w:t>
                          </w:r>
                        </w:p>
                      </w:txbxContent>
                    </v:textbox>
                  </v:shape>
                  <v:rect id="Rectangle 6701" o:spid="_x0000_s1093" style="position:absolute;left:2274;top:1895;width:8208;height:4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" fillcolor="black">
                    <v:textbox>
                      <w:txbxContent>
                        <w:p w14:paraId="5384C8DB" w14:textId="77777777" w:rsidR="00961129" w:rsidRPr="00F1574D" w:rsidRDefault="00961129" w:rsidP="00337277">
                          <w:pPr>
                            <w:jc w:val="center"/>
                            <w:rPr>
                              <w:rFonts w:cs="Arial"/>
                              <w:b/>
                              <w:sz w:val="28"/>
                              <w:szCs w:val="28"/>
                            </w:rPr>
                          </w:pPr>
                          <w:r w:rsidRPr="00F1574D">
                            <w:rPr>
                              <w:rFonts w:cs="Arial"/>
                              <w:b/>
                              <w:sz w:val="28"/>
                              <w:szCs w:val="28"/>
                              <w:u w:val="single"/>
                            </w:rPr>
                            <w:t>Safe to Transport?</w:t>
                          </w:r>
                        </w:p>
                        <w:p w14:paraId="281A6C6D" w14:textId="77777777" w:rsidR="00961129" w:rsidRDefault="00961129" w:rsidP="00337277">
                          <w:pPr>
                            <w:jc w:val="center"/>
                          </w:pPr>
                        </w:p>
                      </w:txbxContent>
                    </v:textbox>
                  </v:rect>
                </v:group>
                <v:shape id="AutoShape 6706" o:spid="_x0000_s1094" type="#_x0000_t109" style="position:absolute;left:48609;top:59712;width:14675;height:5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" fillcolor="red">
                  <v:textbox>
                    <w:txbxContent>
                      <w:p w14:paraId="590A7D71" w14:textId="77777777" w:rsidR="00961129" w:rsidRPr="006A3FE9" w:rsidRDefault="00961129" w:rsidP="00337277">
                        <w:pPr>
                          <w:jc w:val="center"/>
                          <w:rPr>
                            <w:rFonts w:cs="Arial"/>
                            <w:b/>
                            <w:color w:val="FFFFFF"/>
                            <w:sz w:val="28"/>
                            <w:szCs w:val="28"/>
                          </w:rPr>
                        </w:pPr>
                        <w:r>
                          <w:rPr>
                            <w:rFonts w:cs="Arial"/>
                            <w:b/>
                            <w:color w:val="FFFFFF"/>
                            <w:sz w:val="28"/>
                            <w:szCs w:val="28"/>
                          </w:rPr>
                          <w:t xml:space="preserve">Decline </w:t>
                        </w:r>
                        <w:r w:rsidRPr="006A3FE9">
                          <w:rPr>
                            <w:rFonts w:cs="Arial"/>
                            <w:b/>
                            <w:color w:val="FFFFFF"/>
                            <w:sz w:val="28"/>
                            <w:szCs w:val="28"/>
                          </w:rPr>
                          <w:t>Transport</w:t>
                        </w:r>
                      </w:p>
                    </w:txbxContent>
                  </v:textbox>
                </v:shape>
                <v:shape id="AutoShape 6711" o:spid="_x0000_s1095" type="#_x0000_t176" style="position:absolute;left:22479;top:13814;width:19659;height:27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" fillcolor="yellow">
                  <v:textbox>
                    <w:txbxContent>
                      <w:p w14:paraId="4AF96C37" w14:textId="77777777" w:rsidR="00961129" w:rsidRPr="002B577F" w:rsidRDefault="00961129" w:rsidP="00337277">
                        <w:pPr>
                          <w:pStyle w:val="Yes"/>
                          <w:rPr>
                            <w:rFonts w:ascii="Arial" w:hAnsi="Arial" w:cs="Arial"/>
                            <w:i w:val="0"/>
                            <w:color w:val="000000"/>
                            <w:sz w:val="20"/>
                            <w:szCs w:val="20"/>
                          </w:rPr>
                        </w:pPr>
                        <w:r>
                          <w:rPr>
                            <w:rFonts w:ascii="Arial" w:hAnsi="Arial" w:cs="Arial"/>
                            <w:i w:val="0"/>
                            <w:color w:val="000000"/>
                            <w:sz w:val="20"/>
                            <w:szCs w:val="20"/>
                          </w:rPr>
                          <w:t>Imminent delivery?</w:t>
                        </w:r>
                      </w:p>
                    </w:txbxContent>
                  </v:textbox>
                </v:shape>
                <v:shape id="AutoShape 6713" o:spid="_x0000_s1096" type="#_x0000_t176" style="position:absolute;left:22479;top:23923;width:19659;height:4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" fillcolor="yellow">
                  <v:textbox>
                    <w:txbxContent>
                      <w:p w14:paraId="2B38D7CD" w14:textId="77777777" w:rsidR="00961129" w:rsidRDefault="00961129" w:rsidP="00337277">
                        <w:pPr>
                          <w:jc w:val="center"/>
                          <w:rPr>
                            <w:rFonts w:cs="Arial"/>
                            <w:sz w:val="20"/>
                            <w:szCs w:val="20"/>
                          </w:rPr>
                        </w:pPr>
                        <w:r>
                          <w:rPr>
                            <w:rFonts w:cs="Arial"/>
                            <w:sz w:val="20"/>
                            <w:szCs w:val="20"/>
                          </w:rPr>
                          <w:t>Signs of fetal distress?</w:t>
                        </w:r>
                      </w:p>
                      <w:p w14:paraId="3EBB9363" w14:textId="462BBB5B" w:rsidR="00961129" w:rsidRPr="000B31E8" w:rsidRDefault="00961129" w:rsidP="00337277">
                        <w:pPr>
                          <w:jc w:val="center"/>
                          <w:rPr>
                            <w:rFonts w:cs="Arial"/>
                            <w:sz w:val="20"/>
                            <w:szCs w:val="20"/>
                          </w:rPr>
                        </w:pPr>
                        <w:r>
                          <w:rPr>
                            <w:rFonts w:cs="Arial"/>
                            <w:sz w:val="20"/>
                            <w:szCs w:val="20"/>
                          </w:rPr>
                          <w:t>(see Fetal Distress)</w:t>
                        </w:r>
                      </w:p>
                    </w:txbxContent>
                  </v:textbox>
                </v:shape>
                <v:shape id="AutoShape 6714" o:spid="_x0000_s1097" type="#_x0000_t176" style="position:absolute;left:22479;top:35842;width:19659;height:62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" fillcolor="yellow">
                  <v:textbox>
                    <w:txbxContent>
                      <w:p w14:paraId="79A89284" w14:textId="77777777" w:rsidR="00961129" w:rsidRDefault="00961129" w:rsidP="00337277">
                        <w:pPr>
                          <w:jc w:val="center"/>
                          <w:rPr>
                            <w:rFonts w:cs="Arial"/>
                            <w:sz w:val="20"/>
                            <w:szCs w:val="20"/>
                          </w:rPr>
                        </w:pPr>
                        <w:r>
                          <w:rPr>
                            <w:rFonts w:cs="Arial"/>
                            <w:sz w:val="20"/>
                            <w:szCs w:val="20"/>
                          </w:rPr>
                          <w:t>Mother unstable?</w:t>
                        </w:r>
                      </w:p>
                      <w:p w14:paraId="5309B801" w14:textId="77777777" w:rsidR="00961129" w:rsidRPr="00337277" w:rsidRDefault="00961129" w:rsidP="00337277">
                        <w:pPr>
                          <w:pStyle w:val="ListParagraph"/>
                          <w:numPr>
                            <w:ilvl w:val="0"/>
                            <w:numId w:val="47"/>
                          </w:numPr>
                          <w:spacing w:after="0" w:line="240" w:lineRule="auto"/>
                          <w:ind w:left="180" w:hanging="180"/>
                          <w:rPr>
                            <w:rFonts w:ascii="Arial" w:hAnsi="Arial" w:cs="Arial"/>
                            <w:sz w:val="20"/>
                            <w:szCs w:val="20"/>
                          </w:rPr>
                        </w:pPr>
                        <w:r>
                          <w:rPr>
                            <w:rFonts w:ascii="Arial" w:hAnsi="Arial" w:cs="Arial"/>
                            <w:sz w:val="20"/>
                            <w:szCs w:val="20"/>
                          </w:rPr>
                          <w:t>Vaginal bleeding</w:t>
                        </w:r>
                      </w:p>
                      <w:p w14:paraId="36E4E77D" w14:textId="77777777" w:rsidR="00961129" w:rsidRPr="00337277" w:rsidRDefault="00961129" w:rsidP="00337277">
                        <w:pPr>
                          <w:pStyle w:val="ListParagraph"/>
                          <w:numPr>
                            <w:ilvl w:val="0"/>
                            <w:numId w:val="47"/>
                          </w:numPr>
                          <w:spacing w:after="0" w:line="240" w:lineRule="auto"/>
                          <w:ind w:left="187" w:hanging="187"/>
                          <w:rPr>
                            <w:rFonts w:ascii="Arial" w:hAnsi="Arial" w:cs="Arial"/>
                            <w:sz w:val="20"/>
                            <w:szCs w:val="20"/>
                          </w:rPr>
                        </w:pPr>
                        <w:r>
                          <w:rPr>
                            <w:rFonts w:ascii="Arial" w:hAnsi="Arial" w:cs="Arial"/>
                            <w:sz w:val="20"/>
                            <w:szCs w:val="20"/>
                          </w:rPr>
                          <w:t>Uncontrolled h</w:t>
                        </w:r>
                        <w:r w:rsidRPr="00337277">
                          <w:rPr>
                            <w:rFonts w:ascii="Arial" w:hAnsi="Arial" w:cs="Arial"/>
                            <w:sz w:val="20"/>
                            <w:szCs w:val="20"/>
                          </w:rPr>
                          <w:t>ypertension</w:t>
                        </w:r>
                      </w:p>
                    </w:txbxContent>
                  </v:textbox>
                </v:shape>
                <v:shape id="AutoShape 6715" o:spid="_x0000_s1098" type="#_x0000_t176" style="position:absolute;left:22479;top:49431;width:19659;height:27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" fillcolor="yellow">
                  <v:textbox>
                    <w:txbxContent>
                      <w:p w14:paraId="16091366" w14:textId="77777777" w:rsidR="00961129" w:rsidRPr="000B31E8" w:rsidRDefault="00961129" w:rsidP="00337277">
                        <w:pPr>
                          <w:jc w:val="center"/>
                          <w:rPr>
                            <w:rFonts w:cs="Arial"/>
                            <w:sz w:val="20"/>
                            <w:szCs w:val="20"/>
                          </w:rPr>
                        </w:pPr>
                        <w:r>
                          <w:rPr>
                            <w:rFonts w:cs="Arial"/>
                            <w:sz w:val="20"/>
                            <w:szCs w:val="20"/>
                          </w:rPr>
                          <w:t>Retatined placenta?</w:t>
                        </w:r>
                      </w:p>
                    </w:txbxContent>
                  </v:textbox>
                </v:shape>
                <v:shape id="AutoShape 6716" o:spid="_x0000_s1099" type="#_x0000_t176" style="position:absolute;left:22479;top:59534;width:19659;height:56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" fillcolor="yellow">
                  <v:textbox inset=",0,,0">
                    <w:txbxContent>
                      <w:p w14:paraId="4CD15C6D" w14:textId="77777777" w:rsidR="00961129" w:rsidRPr="00337277" w:rsidRDefault="00961129" w:rsidP="00337277">
                        <w:pPr>
                          <w:jc w:val="center"/>
                          <w:rPr>
                            <w:szCs w:val="20"/>
                          </w:rPr>
                        </w:pPr>
                        <w:r w:rsidRPr="00337277">
                          <w:rPr>
                            <w:rFonts w:cs="Arial"/>
                            <w:sz w:val="20"/>
                            <w:szCs w:val="20"/>
                          </w:rPr>
                          <w:t>Procedure, patient monitoring, fetal monitoring, or medication outside protocol</w:t>
                        </w:r>
                        <w:r>
                          <w:rPr>
                            <w:rFonts w:cs="Arial"/>
                            <w:sz w:val="20"/>
                            <w:szCs w:val="20"/>
                          </w:rPr>
                          <w:t>?</w:t>
                        </w:r>
                      </w:p>
                    </w:txbxContent>
                  </v:textbox>
                </v:shape>
                <v:shape id="AutoShape 6717" o:spid="_x0000_s1100" type="#_x0000_t176" style="position:absolute;left:22479;top:72558;width:19659;height:60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" fillcolor="green">
                  <v:textbox>
                    <w:txbxContent>
                      <w:p w14:paraId="4F6664B4" w14:textId="77777777" w:rsidR="00961129" w:rsidRPr="006A3FE9" w:rsidRDefault="00961129" w:rsidP="00337277">
                        <w:pPr>
                          <w:jc w:val="center"/>
                          <w:rPr>
                            <w:rFonts w:cs="Arial"/>
                            <w:b/>
                            <w:color w:val="FFFFFF"/>
                            <w:sz w:val="28"/>
                            <w:szCs w:val="28"/>
                          </w:rPr>
                        </w:pPr>
                        <w:r>
                          <w:rPr>
                            <w:rFonts w:cs="Arial"/>
                            <w:b/>
                            <w:color w:val="FFFFFF"/>
                            <w:sz w:val="28"/>
                            <w:szCs w:val="28"/>
                          </w:rPr>
                          <w:t>Transport Appropriate</w:t>
                        </w:r>
                      </w:p>
                      <w:p w14:paraId="26322BE1" w14:textId="77777777" w:rsidR="00961129" w:rsidRPr="00477981" w:rsidRDefault="00961129" w:rsidP="00337277">
                        <w:pPr>
                          <w:rPr>
                            <w:szCs w:val="20"/>
                          </w:rPr>
                        </w:pPr>
                      </w:p>
                    </w:txbxContent>
                  </v:textbox>
                </v:shape>
                <v:shape id="Text Box 6728" o:spid="_x0000_s1101" type="#_x0000_t202" style="position:absolute;left:46056;top:49863;width:2654;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" fillcolor="gray" stroked="f">
                  <v:textbox inset="0,0,0,0">
                    <w:txbxContent>
                      <w:p w14:paraId="7B3E8E6A" w14:textId="77777777" w:rsidR="00961129" w:rsidRPr="00E6785E" w:rsidRDefault="00961129" w:rsidP="00337277">
                        <w:pPr>
                          <w:pStyle w:val="Yes"/>
                          <w:rPr>
                            <w:sz w:val="22"/>
                            <w:szCs w:val="22"/>
                          </w:rPr>
                        </w:pPr>
                        <w:r>
                          <w:rPr>
                            <w:sz w:val="22"/>
                            <w:szCs w:val="22"/>
                          </w:rPr>
                          <w:t>Yes</w:t>
                        </w:r>
                      </w:p>
                    </w:txbxContent>
                  </v:textbox>
                </v:shape>
                <v:shape id="Text Box 6726" o:spid="_x0000_s1102" type="#_x0000_t202" style="position:absolute;left:46050;top:37995;width:2660;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" fillcolor="gray" stroked="f">
                  <v:textbox inset="0,0,0,0">
                    <w:txbxContent>
                      <w:p w14:paraId="24E61BB1" w14:textId="77777777" w:rsidR="00961129" w:rsidRPr="00E6785E" w:rsidRDefault="00961129" w:rsidP="00337277">
                        <w:pPr>
                          <w:pStyle w:val="Yes"/>
                          <w:rPr>
                            <w:sz w:val="22"/>
                            <w:szCs w:val="22"/>
                          </w:rPr>
                        </w:pPr>
                        <w:r>
                          <w:rPr>
                            <w:sz w:val="22"/>
                            <w:szCs w:val="22"/>
                          </w:rPr>
                          <w:t>Yes</w:t>
                        </w:r>
                      </w:p>
                    </w:txbxContent>
                  </v:textbox>
                </v:shape>
                <v:shape id="Text Box 6719" o:spid="_x0000_s1103" type="#_x0000_t202" style="position:absolute;left:46056;top:25269;width:2654;height:1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" fillcolor="gray" stroked="f">
                  <v:textbox inset="0,0,0,0">
                    <w:txbxContent>
                      <w:p w14:paraId="4CD910AD" w14:textId="77777777" w:rsidR="00961129" w:rsidRPr="00E6785E" w:rsidRDefault="00961129" w:rsidP="00337277">
                        <w:pPr>
                          <w:pStyle w:val="Yes"/>
                          <w:rPr>
                            <w:sz w:val="22"/>
                            <w:szCs w:val="22"/>
                          </w:rPr>
                        </w:pPr>
                        <w:r>
                          <w:rPr>
                            <w:sz w:val="22"/>
                            <w:szCs w:val="22"/>
                          </w:rPr>
                          <w:t>Yes</w:t>
                        </w:r>
                      </w:p>
                    </w:txbxContent>
                  </v:textbox>
                </v:shape>
                <v:shape id="Text Box 6718" o:spid="_x0000_s1104" type="#_x0000_t202" style="position:absolute;left:46056;top:14246;width:2654;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" fillcolor="gray" stroked="f">
                  <v:textbox inset="0,0,0,0">
                    <w:txbxContent>
                      <w:p w14:paraId="42B8FA45" w14:textId="77777777" w:rsidR="00961129" w:rsidRPr="00E6785E" w:rsidRDefault="00961129" w:rsidP="00337277">
                        <w:pPr>
                          <w:pStyle w:val="Yes"/>
                          <w:rPr>
                            <w:sz w:val="22"/>
                            <w:szCs w:val="22"/>
                          </w:rPr>
                        </w:pPr>
                        <w:r>
                          <w:rPr>
                            <w:sz w:val="22"/>
                            <w:szCs w:val="22"/>
                          </w:rPr>
                          <w:t>Yes</w:t>
                        </w:r>
                      </w:p>
                    </w:txbxContent>
                  </v:textbox>
                </v:shape>
                <v:shape id="Text Box 6720" o:spid="_x0000_s1105" type="#_x0000_t202" style="position:absolute;left:43573;top:61439;width:2655;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" fillcolor="gray" stroked="f">
                  <v:textbox inset="0,0,0,0">
                    <w:txbxContent>
                      <w:p w14:paraId="5F0E5E7E" w14:textId="77777777" w:rsidR="00961129" w:rsidRPr="00E6785E" w:rsidRDefault="00961129" w:rsidP="00337277">
                        <w:pPr>
                          <w:pStyle w:val="Yes"/>
                          <w:rPr>
                            <w:sz w:val="22"/>
                            <w:szCs w:val="22"/>
                          </w:rPr>
                        </w:pPr>
                        <w:r>
                          <w:rPr>
                            <w:sz w:val="22"/>
                            <w:szCs w:val="22"/>
                          </w:rPr>
                          <w:t>Yes</w:t>
                        </w:r>
                      </w:p>
                    </w:txbxContent>
                  </v:textbox>
                </v:shape>
                <v:shape id="Text Box 6721" o:spid="_x0000_s1106" type="#_x0000_t202" style="position:absolute;left:30975;top:19313;width:2654;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" fillcolor="gray" stroked="f">
                  <v:textbox inset="0,0,0,0">
                    <w:txbxContent>
                      <w:p w14:paraId="0DE6D582" w14:textId="77777777" w:rsidR="00961129" w:rsidRPr="00E6785E" w:rsidRDefault="00961129" w:rsidP="00337277">
                        <w:pPr>
                          <w:pStyle w:val="Yes"/>
                          <w:rPr>
                            <w:sz w:val="22"/>
                            <w:szCs w:val="22"/>
                          </w:rPr>
                        </w:pPr>
                        <w:r>
                          <w:rPr>
                            <w:sz w:val="22"/>
                            <w:szCs w:val="22"/>
                          </w:rPr>
                          <w:t>No</w:t>
                        </w:r>
                      </w:p>
                    </w:txbxContent>
                  </v:textbox>
                </v:shape>
                <v:shape id="Text Box 6729" o:spid="_x0000_s1107" type="#_x0000_t202" style="position:absolute;left:30981;top:31232;width:2654;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" fillcolor="gray" stroked="f">
                  <v:textbox inset="0,0,0,0">
                    <w:txbxContent>
                      <w:p w14:paraId="7E8C4E27" w14:textId="77777777" w:rsidR="00961129" w:rsidRPr="00E6785E" w:rsidRDefault="00961129" w:rsidP="00337277">
                        <w:pPr>
                          <w:pStyle w:val="Yes"/>
                          <w:rPr>
                            <w:sz w:val="22"/>
                            <w:szCs w:val="22"/>
                          </w:rPr>
                        </w:pPr>
                        <w:r>
                          <w:rPr>
                            <w:sz w:val="22"/>
                            <w:szCs w:val="22"/>
                          </w:rPr>
                          <w:t>No</w:t>
                        </w:r>
                      </w:p>
                    </w:txbxContent>
                  </v:textbox>
                </v:shape>
                <v:shape id="Text Box 6730" o:spid="_x0000_s1108" type="#_x0000_t202" style="position:absolute;left:30981;top:44821;width:2654;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" fillcolor="gray" stroked="f">
                  <v:textbox inset="0,0,0,0">
                    <w:txbxContent>
                      <w:p w14:paraId="5F7B1300" w14:textId="77777777" w:rsidR="00961129" w:rsidRPr="00E6785E" w:rsidRDefault="00961129" w:rsidP="00337277">
                        <w:pPr>
                          <w:pStyle w:val="Yes"/>
                          <w:rPr>
                            <w:sz w:val="22"/>
                            <w:szCs w:val="22"/>
                          </w:rPr>
                        </w:pPr>
                        <w:r>
                          <w:rPr>
                            <w:sz w:val="22"/>
                            <w:szCs w:val="22"/>
                          </w:rPr>
                          <w:t>No</w:t>
                        </w:r>
                      </w:p>
                    </w:txbxContent>
                  </v:textbox>
                </v:shape>
                <v:shape id="Text Box 6731" o:spid="_x0000_s1109" type="#_x0000_t202" style="position:absolute;left:30981;top:54924;width:2654;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" fillcolor="gray" stroked="f">
                  <v:textbox inset="0,0,0,0">
                    <w:txbxContent>
                      <w:p w14:paraId="5B1B0E3B" w14:textId="77777777" w:rsidR="00961129" w:rsidRPr="00E6785E" w:rsidRDefault="00961129" w:rsidP="00337277">
                        <w:pPr>
                          <w:pStyle w:val="Yes"/>
                          <w:rPr>
                            <w:sz w:val="22"/>
                            <w:szCs w:val="22"/>
                          </w:rPr>
                        </w:pPr>
                        <w:r>
                          <w:rPr>
                            <w:sz w:val="22"/>
                            <w:szCs w:val="22"/>
                          </w:rPr>
                          <w:t>No</w:t>
                        </w:r>
                      </w:p>
                    </w:txbxContent>
                  </v:textbox>
                </v:shape>
                <v:shape id="Text Box 6732" o:spid="_x0000_s1110" type="#_x0000_t202" style="position:absolute;left:30981;top:67948;width:2654;height:1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" fillcolor="gray" stroked="f">
                  <v:textbox inset="0,0,0,0">
                    <w:txbxContent>
                      <w:p w14:paraId="1E70B2FE" w14:textId="77777777" w:rsidR="00961129" w:rsidRPr="00E6785E" w:rsidRDefault="00961129" w:rsidP="00337277">
                        <w:pPr>
                          <w:pStyle w:val="Yes"/>
                          <w:rPr>
                            <w:sz w:val="22"/>
                            <w:szCs w:val="22"/>
                          </w:rPr>
                        </w:pPr>
                        <w:r>
                          <w:rPr>
                            <w:sz w:val="22"/>
                            <w:szCs w:val="22"/>
                          </w:rPr>
                          <w:t>No</w:t>
                        </w:r>
                      </w:p>
                    </w:txbxContent>
                  </v:textbox>
                </v:shape>
                <v:shape id="AutoShape 7073" o:spid="_x0000_s1111" type="#_x0000_t32" style="position:absolute;left:32289;top:11386;width:19;height:242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">
                  <v:stroke endarrow="block"/>
                </v:shape>
                <w10:wrap type="topAndBottom" anchorx="margin" anchory="line"/>
              </v:group>
            </w:pict>
          </mc:Fallback>
        </mc:AlternateContent>
      </w:r>
      <w:bookmarkEnd w:id="341"/>
      <w:bookmarkEnd w:id="342"/>
    </w:p>
    <w:p w14:paraId="3A4E72CA" w14:textId="12455000" w:rsidR="00C74185" w:rsidRDefault="00C74185" w:rsidP="007174AF">
      <w:pPr>
        <w:pStyle w:val="Heading2"/>
      </w:pPr>
      <w:bookmarkStart w:id="343" w:name="_Toc193359567"/>
      <w:bookmarkStart w:id="344" w:name="_Toc193360335"/>
      <w:r>
        <w:lastRenderedPageBreak/>
        <w:t xml:space="preserve">Specific </w:t>
      </w:r>
      <w:r w:rsidRPr="00400BE1">
        <w:t>Information</w:t>
      </w:r>
      <w:r>
        <w:t xml:space="preserve"> Needed</w:t>
      </w:r>
      <w:bookmarkEnd w:id="343"/>
      <w:bookmarkEnd w:id="344"/>
    </w:p>
    <w:p w14:paraId="6E968579" w14:textId="77777777" w:rsidR="00C74185" w:rsidRDefault="00C74185" w:rsidP="00B57529">
      <w:pPr>
        <w:pStyle w:val="BodyTextFirstIndent"/>
      </w:pPr>
      <w:r>
        <w:t>This section lists information to obtain from the sending nurse and/or physician.  Determine what information is important to provide to the receiving nurse and/or physician.</w:t>
      </w:r>
    </w:p>
    <w:p w14:paraId="1F8B67D9" w14:textId="77777777" w:rsidR="00C74185" w:rsidRPr="007F4893" w:rsidRDefault="00C74185" w:rsidP="007F4893">
      <w:pPr>
        <w:pStyle w:val="Heading4"/>
      </w:pPr>
      <w:r w:rsidRPr="007F4893">
        <w:t>Patient’s age - Teenagers and women over 35-years-old are predisposed to many obstetric complications</w:t>
      </w:r>
    </w:p>
    <w:p w14:paraId="421BB118" w14:textId="77777777" w:rsidR="00C74185" w:rsidRPr="007F4893" w:rsidRDefault="00C74185" w:rsidP="007F4893">
      <w:pPr>
        <w:pStyle w:val="Heading4"/>
      </w:pPr>
      <w:r w:rsidRPr="007F4893">
        <w:t>Gravida (G) / Parity (P) / Abortions (Ab)</w:t>
      </w:r>
    </w:p>
    <w:p w14:paraId="3B65C793" w14:textId="77777777" w:rsidR="00C74185" w:rsidRPr="007F4893" w:rsidRDefault="00C74185" w:rsidP="007F4893">
      <w:pPr>
        <w:pStyle w:val="Heading5"/>
      </w:pPr>
      <w:r w:rsidRPr="007F4893">
        <w:t>Gravida - How many times has the patient been pregnant?</w:t>
      </w:r>
    </w:p>
    <w:p w14:paraId="4AA634C8" w14:textId="77777777" w:rsidR="00C74185" w:rsidRPr="007F4893" w:rsidRDefault="00C74185" w:rsidP="007F4893">
      <w:pPr>
        <w:pStyle w:val="Heading5"/>
      </w:pPr>
      <w:r w:rsidRPr="007F4893">
        <w:t xml:space="preserve">Parity (Para) - How many deliveries has the patient had at or beyond 20 weeks?  </w:t>
      </w:r>
    </w:p>
    <w:p w14:paraId="6543C973" w14:textId="77777777" w:rsidR="00C74185" w:rsidRPr="007F4893" w:rsidRDefault="00C74185" w:rsidP="007F4893">
      <w:pPr>
        <w:pStyle w:val="Heading6"/>
      </w:pPr>
      <w:r w:rsidRPr="007F4893">
        <w:t xml:space="preserve">Delivery of multiples (e.g. twins, triplets, etc.) is counted as 1 </w:t>
      </w:r>
    </w:p>
    <w:p w14:paraId="74943716" w14:textId="77777777" w:rsidR="00C74185" w:rsidRPr="007F4893" w:rsidRDefault="00C74185" w:rsidP="007F4893">
      <w:pPr>
        <w:pStyle w:val="Heading6"/>
      </w:pPr>
      <w:r w:rsidRPr="007F4893">
        <w:t>Stillborn deliveries are counted</w:t>
      </w:r>
    </w:p>
    <w:p w14:paraId="75123FEC" w14:textId="77777777" w:rsidR="00C74185" w:rsidRPr="007F4893" w:rsidRDefault="00C74185" w:rsidP="007F4893">
      <w:pPr>
        <w:pStyle w:val="Heading5"/>
      </w:pPr>
      <w:r w:rsidRPr="007F4893">
        <w:t>Abortions - Documented as spontaneous or elective</w:t>
      </w:r>
    </w:p>
    <w:p w14:paraId="582B4787" w14:textId="77777777" w:rsidR="00C74185" w:rsidRPr="007F4893" w:rsidRDefault="00C74185" w:rsidP="007F4893">
      <w:pPr>
        <w:pStyle w:val="Heading4"/>
      </w:pPr>
      <w:proofErr w:type="spellStart"/>
      <w:r w:rsidRPr="007F4893">
        <w:t>Weeks</w:t>
      </w:r>
      <w:proofErr w:type="spellEnd"/>
      <w:r w:rsidRPr="007F4893">
        <w:t xml:space="preserve"> Gestation</w:t>
      </w:r>
    </w:p>
    <w:p w14:paraId="0F63FD8F" w14:textId="77777777" w:rsidR="00C74185" w:rsidRPr="007F4893" w:rsidRDefault="00C74185" w:rsidP="007F4893">
      <w:pPr>
        <w:pStyle w:val="Heading5"/>
      </w:pPr>
      <w:r w:rsidRPr="007F4893">
        <w:t xml:space="preserve">Full-term is considered anywhere from 36-40 </w:t>
      </w:r>
      <w:proofErr w:type="spellStart"/>
      <w:r w:rsidRPr="007F4893">
        <w:t>weeks</w:t>
      </w:r>
      <w:proofErr w:type="spellEnd"/>
      <w:r w:rsidRPr="007F4893">
        <w:t xml:space="preserve"> gestation</w:t>
      </w:r>
    </w:p>
    <w:p w14:paraId="0A02FF90" w14:textId="77777777" w:rsidR="00C74185" w:rsidRPr="007F4893" w:rsidRDefault="00C74185" w:rsidP="007F4893">
      <w:pPr>
        <w:pStyle w:val="Heading4"/>
      </w:pPr>
      <w:r w:rsidRPr="007F4893">
        <w:t>Estimated Date of Confinement (EDC) - Approximately when the patient is expected to deliver</w:t>
      </w:r>
    </w:p>
    <w:p w14:paraId="3012FC06" w14:textId="77777777" w:rsidR="00C74185" w:rsidRPr="007F4893" w:rsidRDefault="00C74185" w:rsidP="007F4893">
      <w:pPr>
        <w:pStyle w:val="Heading4"/>
      </w:pPr>
      <w:r w:rsidRPr="007F4893">
        <w:t>Obstetric History - Consider and document, if appropriate, for the pregnant and post-partum patient</w:t>
      </w:r>
    </w:p>
    <w:p w14:paraId="635B3B4F" w14:textId="77777777" w:rsidR="00C74185" w:rsidRPr="007F4893" w:rsidRDefault="00C74185" w:rsidP="007F4893">
      <w:pPr>
        <w:pStyle w:val="Heading5"/>
      </w:pPr>
      <w:r w:rsidRPr="007F4893">
        <w:t>Were the deliveries vaginal or cesarean? Has the patient had a vaginal delivery after a previous cesarean section?</w:t>
      </w:r>
    </w:p>
    <w:p w14:paraId="3DFF2A54" w14:textId="77777777" w:rsidR="00C74185" w:rsidRPr="007F4893" w:rsidRDefault="00C74185" w:rsidP="007F4893">
      <w:pPr>
        <w:pStyle w:val="Heading5"/>
      </w:pPr>
      <w:r w:rsidRPr="007F4893">
        <w:t>Did the mother or previous babies have any complications with previous pregnancies or deliveries?</w:t>
      </w:r>
    </w:p>
    <w:p w14:paraId="0107B030" w14:textId="77777777" w:rsidR="00C74185" w:rsidRPr="007F4893" w:rsidRDefault="00C74185" w:rsidP="007F4893">
      <w:pPr>
        <w:pStyle w:val="Heading5"/>
      </w:pPr>
      <w:r w:rsidRPr="007F4893">
        <w:t>Has the mother had any pre-term deliveries?  If so, at what gestation did she deliver and what was the outcome?</w:t>
      </w:r>
    </w:p>
    <w:p w14:paraId="1EFEC27C" w14:textId="77777777" w:rsidR="00C74185" w:rsidRPr="007F4893" w:rsidRDefault="00C74185" w:rsidP="007F4893">
      <w:pPr>
        <w:pStyle w:val="Heading5"/>
      </w:pPr>
      <w:r w:rsidRPr="007F4893">
        <w:t>What was the length of the last labor?</w:t>
      </w:r>
    </w:p>
    <w:p w14:paraId="2E77C67F" w14:textId="77777777" w:rsidR="00C74185" w:rsidRPr="007F4893" w:rsidRDefault="00C74185" w:rsidP="007F4893">
      <w:pPr>
        <w:pStyle w:val="Heading5"/>
      </w:pPr>
      <w:r w:rsidRPr="007F4893">
        <w:t>How many living children does she have? What was the birth weight of each child?</w:t>
      </w:r>
    </w:p>
    <w:p w14:paraId="4406C500" w14:textId="77777777" w:rsidR="00C74185" w:rsidRPr="007F4893" w:rsidRDefault="00C74185" w:rsidP="007F4893">
      <w:pPr>
        <w:pStyle w:val="Heading5"/>
      </w:pPr>
      <w:r w:rsidRPr="007F4893">
        <w:t xml:space="preserve">Has there been less </w:t>
      </w:r>
      <w:r w:rsidR="00246745" w:rsidRPr="007F4893">
        <w:t>than</w:t>
      </w:r>
      <w:r w:rsidRPr="007F4893">
        <w:t xml:space="preserve"> 1 year between the last delivery and beginning of this pregnancy?</w:t>
      </w:r>
    </w:p>
    <w:p w14:paraId="52C05E70" w14:textId="77777777" w:rsidR="00C74185" w:rsidRPr="007F4893" w:rsidRDefault="00C74185" w:rsidP="007F4893">
      <w:pPr>
        <w:pStyle w:val="Heading4"/>
      </w:pPr>
      <w:r w:rsidRPr="007F4893">
        <w:t>Current pregnancy</w:t>
      </w:r>
    </w:p>
    <w:p w14:paraId="38F3D125" w14:textId="77777777" w:rsidR="00C74185" w:rsidRPr="007F4893" w:rsidRDefault="00C74185" w:rsidP="007F4893">
      <w:pPr>
        <w:pStyle w:val="Heading5"/>
      </w:pPr>
      <w:r w:rsidRPr="007F4893">
        <w:t xml:space="preserve">Is the patient having contractions?  </w:t>
      </w:r>
    </w:p>
    <w:p w14:paraId="7CAB45D7" w14:textId="77777777" w:rsidR="00C74185" w:rsidRDefault="00C74185" w:rsidP="00C74185">
      <w:pPr>
        <w:pStyle w:val="Heading6"/>
        <w:tabs>
          <w:tab w:val="num" w:pos="1872"/>
        </w:tabs>
        <w:spacing w:after="60"/>
        <w:ind w:left="1872" w:hanging="288"/>
        <w:contextualSpacing/>
      </w:pPr>
      <w:r>
        <w:t xml:space="preserve">When did they start?  </w:t>
      </w:r>
    </w:p>
    <w:p w14:paraId="51A33B4C" w14:textId="77777777" w:rsidR="00C74185" w:rsidRDefault="00C74185" w:rsidP="00C74185">
      <w:pPr>
        <w:pStyle w:val="Heading6"/>
        <w:tabs>
          <w:tab w:val="num" w:pos="1872"/>
        </w:tabs>
        <w:spacing w:after="60"/>
        <w:ind w:left="1872" w:hanging="288"/>
        <w:contextualSpacing/>
      </w:pPr>
      <w:r>
        <w:t xml:space="preserve">Any change in intensity and frequency?  </w:t>
      </w:r>
    </w:p>
    <w:p w14:paraId="7E26A58D" w14:textId="77777777" w:rsidR="00C74185" w:rsidRDefault="00246745" w:rsidP="00C74185">
      <w:pPr>
        <w:pStyle w:val="Heading6"/>
        <w:tabs>
          <w:tab w:val="num" w:pos="1872"/>
        </w:tabs>
        <w:spacing w:after="60"/>
        <w:ind w:left="1872" w:hanging="288"/>
        <w:contextualSpacing/>
      </w:pPr>
      <w:r>
        <w:t>Is there any accompanying backache and pelvic or rectal pressure?</w:t>
      </w:r>
    </w:p>
    <w:p w14:paraId="2BAA1559" w14:textId="77777777" w:rsidR="00C74185" w:rsidRDefault="00C74185" w:rsidP="007F4893">
      <w:pPr>
        <w:pStyle w:val="Heading5"/>
      </w:pPr>
      <w:r>
        <w:t xml:space="preserve">Is there any vaginal bleeding or spotting present?  Is there currently active bleeding? </w:t>
      </w:r>
    </w:p>
    <w:p w14:paraId="3701CC60" w14:textId="77777777" w:rsidR="00C74185" w:rsidRPr="007F4893" w:rsidRDefault="00C74185" w:rsidP="007F4893">
      <w:pPr>
        <w:pStyle w:val="Heading6"/>
      </w:pPr>
      <w:r w:rsidRPr="007F4893">
        <w:t xml:space="preserve">When did the bleeding begin and was there anything associated with it that may have precipitated it? Was the blood bright red or dark?  Any bloody show (mucus combined with blood)?  </w:t>
      </w:r>
    </w:p>
    <w:p w14:paraId="5B0A5EEF" w14:textId="77777777" w:rsidR="00C74185" w:rsidRPr="007F4893" w:rsidRDefault="00C74185" w:rsidP="007F4893">
      <w:pPr>
        <w:pStyle w:val="Heading6"/>
      </w:pPr>
      <w:r w:rsidRPr="007F4893">
        <w:t xml:space="preserve">Is the bleeding painless or with combined with abdominal pain or contractions?  </w:t>
      </w:r>
    </w:p>
    <w:p w14:paraId="37E8CB6B" w14:textId="77777777" w:rsidR="00C74185" w:rsidRPr="007F4893" w:rsidRDefault="00C74185" w:rsidP="007F4893">
      <w:pPr>
        <w:pStyle w:val="Heading6"/>
      </w:pPr>
      <w:r w:rsidRPr="007F4893">
        <w:t xml:space="preserve">Attempt to quantify the amount of bleeding (number of pads changed) </w:t>
      </w:r>
    </w:p>
    <w:p w14:paraId="78D0A47B" w14:textId="77777777" w:rsidR="00C74185" w:rsidRDefault="00C74185" w:rsidP="007F4893">
      <w:pPr>
        <w:pStyle w:val="Heading5"/>
      </w:pPr>
      <w:r>
        <w:t>Is the bag of waters (BOW) intact or ruptured?</w:t>
      </w:r>
    </w:p>
    <w:p w14:paraId="7742F000" w14:textId="77777777" w:rsidR="00C74185" w:rsidRPr="007F4893" w:rsidRDefault="00C74185" w:rsidP="007F4893">
      <w:pPr>
        <w:pStyle w:val="Heading6"/>
      </w:pPr>
      <w:r w:rsidRPr="007F4893">
        <w:t>If ruptured, was there a gush or intermittent trickle of fluids? - Leakage of amniotic fluid is uncontrollable and a small amount of clear fluid may be confused with incontinence.</w:t>
      </w:r>
    </w:p>
    <w:p w14:paraId="5DFE30CD" w14:textId="77777777" w:rsidR="00C74185" w:rsidRPr="007F4893" w:rsidRDefault="00C74185" w:rsidP="007F4893">
      <w:pPr>
        <w:pStyle w:val="Heading6"/>
      </w:pPr>
      <w:r w:rsidRPr="007F4893">
        <w:t>What time did it happen?</w:t>
      </w:r>
    </w:p>
    <w:p w14:paraId="7BA30B99" w14:textId="77777777" w:rsidR="00C74185" w:rsidRPr="007F4893" w:rsidRDefault="00C74185" w:rsidP="007F4893">
      <w:pPr>
        <w:pStyle w:val="Heading6"/>
      </w:pPr>
      <w:r w:rsidRPr="007F4893">
        <w:t>What color is the fluid and is there an odor? - Meconium stained, dark indicating the presence of blood, clear</w:t>
      </w:r>
    </w:p>
    <w:p w14:paraId="3900F8B3" w14:textId="77777777" w:rsidR="00C74185" w:rsidRPr="007F4893" w:rsidRDefault="00C74185" w:rsidP="007F4893">
      <w:pPr>
        <w:pStyle w:val="Heading6"/>
      </w:pPr>
      <w:r w:rsidRPr="007F4893">
        <w:t xml:space="preserve">Is the </w:t>
      </w:r>
      <w:proofErr w:type="spellStart"/>
      <w:r w:rsidRPr="007F4893">
        <w:t>Chux</w:t>
      </w:r>
      <w:proofErr w:type="spellEnd"/>
      <w:r w:rsidRPr="007F4893">
        <w:t xml:space="preserve"> pad under the patient wet or is fluid pooling?</w:t>
      </w:r>
    </w:p>
    <w:p w14:paraId="7551B847" w14:textId="77777777" w:rsidR="00C74185" w:rsidRPr="007F4893" w:rsidRDefault="00246745" w:rsidP="007F4893">
      <w:pPr>
        <w:pStyle w:val="Heading5"/>
      </w:pPr>
      <w:r>
        <w:t>Does the patient have a</w:t>
      </w:r>
      <w:r w:rsidRPr="007F4893">
        <w:t xml:space="preserve">ny current medical problems or complications with the pregnancy?  </w:t>
      </w:r>
      <w:r w:rsidR="00C74185" w:rsidRPr="007F4893">
        <w:t>Is the patient taking any medications and for what?</w:t>
      </w:r>
    </w:p>
    <w:p w14:paraId="5B17600C" w14:textId="77777777" w:rsidR="00C74185" w:rsidRPr="007F4893" w:rsidRDefault="00C74185" w:rsidP="007F4893">
      <w:pPr>
        <w:pStyle w:val="Heading5"/>
      </w:pPr>
      <w:r w:rsidRPr="007F4893">
        <w:t>Prenatal care</w:t>
      </w:r>
    </w:p>
    <w:p w14:paraId="2ACC87B3" w14:textId="77777777" w:rsidR="00C74185" w:rsidRPr="007F4893" w:rsidRDefault="00C74185" w:rsidP="007F4893">
      <w:pPr>
        <w:pStyle w:val="Heading6"/>
      </w:pPr>
      <w:r w:rsidRPr="007F4893">
        <w:t>Document as consistent, limited (3 or fewer), or none</w:t>
      </w:r>
    </w:p>
    <w:p w14:paraId="037EA19E" w14:textId="77777777" w:rsidR="00C74185" w:rsidRPr="007F4893" w:rsidRDefault="00C74185" w:rsidP="007F4893">
      <w:pPr>
        <w:pStyle w:val="Heading6"/>
      </w:pPr>
      <w:r w:rsidRPr="007F4893">
        <w:t>Has the patient had an ultrasound?</w:t>
      </w:r>
    </w:p>
    <w:p w14:paraId="2C0AD7BB" w14:textId="77777777" w:rsidR="00C74185" w:rsidRPr="007F4893" w:rsidRDefault="00C74185" w:rsidP="007F4893">
      <w:pPr>
        <w:pStyle w:val="Heading5"/>
      </w:pPr>
      <w:r w:rsidRPr="007F4893">
        <w:t>Multiple gestation - pregnancy with more than 1 fetus</w:t>
      </w:r>
    </w:p>
    <w:p w14:paraId="3702F6A7" w14:textId="77777777" w:rsidR="00C74185" w:rsidRPr="007F4893" w:rsidRDefault="00C74185" w:rsidP="007F4893">
      <w:pPr>
        <w:pStyle w:val="Heading5"/>
      </w:pPr>
      <w:r w:rsidRPr="007F4893">
        <w:t>Amount of weight gain during pregnancy</w:t>
      </w:r>
    </w:p>
    <w:p w14:paraId="07BD36B8" w14:textId="77777777" w:rsidR="00C74185" w:rsidRPr="007F4893" w:rsidRDefault="00C74185" w:rsidP="007F4893">
      <w:pPr>
        <w:pStyle w:val="Heading5"/>
      </w:pPr>
      <w:r w:rsidRPr="007F4893">
        <w:t>Patient blood type</w:t>
      </w:r>
    </w:p>
    <w:p w14:paraId="00E8E05A" w14:textId="77777777" w:rsidR="00C74185" w:rsidRPr="007F4893" w:rsidRDefault="00C74185" w:rsidP="007F4893">
      <w:pPr>
        <w:pStyle w:val="Heading5"/>
      </w:pPr>
      <w:r w:rsidRPr="007F4893">
        <w:t>Rubella immunization status</w:t>
      </w:r>
    </w:p>
    <w:p w14:paraId="00F39652" w14:textId="77777777" w:rsidR="00C74185" w:rsidRPr="007F4893" w:rsidRDefault="00C74185" w:rsidP="007F4893">
      <w:pPr>
        <w:pStyle w:val="Heading5"/>
      </w:pPr>
      <w:r w:rsidRPr="007F4893">
        <w:t xml:space="preserve">Group Beta Streptococcus (GBS) status if ≥ 36 </w:t>
      </w:r>
      <w:proofErr w:type="spellStart"/>
      <w:r w:rsidRPr="007F4893">
        <w:t>weeks</w:t>
      </w:r>
      <w:proofErr w:type="spellEnd"/>
      <w:r w:rsidRPr="007F4893">
        <w:t xml:space="preserve"> gestation</w:t>
      </w:r>
    </w:p>
    <w:p w14:paraId="1BDA6F0E" w14:textId="77777777" w:rsidR="00C74185" w:rsidRPr="007F4893" w:rsidRDefault="00C74185" w:rsidP="007F4893">
      <w:pPr>
        <w:pStyle w:val="Heading5"/>
      </w:pPr>
      <w:r w:rsidRPr="007F4893">
        <w:t>History of smoking, alcohol consumption, or substance abuse - Frequency, last use</w:t>
      </w:r>
    </w:p>
    <w:p w14:paraId="25E331F5" w14:textId="0C3EE3F5" w:rsidR="00C74185" w:rsidRDefault="00C74185" w:rsidP="007174AF">
      <w:pPr>
        <w:pStyle w:val="Heading2"/>
      </w:pPr>
      <w:bookmarkStart w:id="345" w:name="_Toc193359568"/>
      <w:bookmarkStart w:id="346" w:name="_Toc193360336"/>
      <w:r>
        <w:lastRenderedPageBreak/>
        <w:t>Specific Objective Findings</w:t>
      </w:r>
      <w:bookmarkEnd w:id="345"/>
      <w:bookmarkEnd w:id="346"/>
    </w:p>
    <w:p w14:paraId="1800423C" w14:textId="77777777" w:rsidR="00C74185" w:rsidRPr="00E560B6" w:rsidRDefault="00C74185" w:rsidP="00E560B6">
      <w:pPr>
        <w:pStyle w:val="BodyTextFirstIndent"/>
      </w:pPr>
      <w:r w:rsidRPr="00E560B6">
        <w:t>Consider assessing and documenting these specific items.</w:t>
      </w:r>
      <w:r w:rsidR="00E560B6">
        <w:t xml:space="preserve">  </w:t>
      </w:r>
      <w:r w:rsidRPr="00E560B6">
        <w:t>A vaginal examination can only be performed by the sending physici</w:t>
      </w:r>
      <w:r w:rsidR="00E560B6">
        <w:t xml:space="preserve">an or nurse.  </w:t>
      </w:r>
      <w:r w:rsidRPr="00E560B6">
        <w:t>Document the findings for the most recent vaginal examination prior to departure.</w:t>
      </w:r>
    </w:p>
    <w:p w14:paraId="5CF9B8CC" w14:textId="77777777" w:rsidR="00C74185" w:rsidRDefault="00C74185" w:rsidP="00E560B6">
      <w:pPr>
        <w:pStyle w:val="Heading4"/>
      </w:pPr>
      <w:r>
        <w:t>Assessments performed by physicians or nurses only - Document prior to transport</w:t>
      </w:r>
    </w:p>
    <w:p w14:paraId="733346C1" w14:textId="77777777" w:rsidR="00C74185" w:rsidRDefault="00C74185" w:rsidP="00E560B6">
      <w:pPr>
        <w:pStyle w:val="Heading5"/>
      </w:pPr>
      <w:r>
        <w:t>Dilation - Widening of the cervix opening for delivery of the baby</w:t>
      </w:r>
    </w:p>
    <w:p w14:paraId="112E5E24" w14:textId="77777777" w:rsidR="00C74185" w:rsidRPr="00E560B6" w:rsidRDefault="00C74185" w:rsidP="00E560B6">
      <w:pPr>
        <w:pStyle w:val="Heading6"/>
      </w:pPr>
      <w:r w:rsidRPr="00E560B6">
        <w:t>Measured in centimeters</w:t>
      </w:r>
    </w:p>
    <w:p w14:paraId="3ADE40A7" w14:textId="77777777" w:rsidR="00C74185" w:rsidRPr="00E560B6" w:rsidRDefault="00C74185" w:rsidP="00E560B6">
      <w:pPr>
        <w:pStyle w:val="Heading6"/>
      </w:pPr>
      <w:r w:rsidRPr="00E560B6">
        <w:t>0 cm - 10 cm</w:t>
      </w:r>
    </w:p>
    <w:p w14:paraId="7B631BA2" w14:textId="77777777" w:rsidR="00C74185" w:rsidRPr="00E560B6" w:rsidRDefault="00C74185" w:rsidP="00E560B6">
      <w:pPr>
        <w:pStyle w:val="Heading5"/>
      </w:pPr>
      <w:r w:rsidRPr="00E560B6">
        <w:t xml:space="preserve">Effacement - As labor nears the cervix will thin and shorten eventually becoming a part of the uterine wall, </w:t>
      </w:r>
    </w:p>
    <w:p w14:paraId="2428154E" w14:textId="1A31B38F" w:rsidR="00C74185" w:rsidRPr="00E560B6" w:rsidRDefault="00C74185" w:rsidP="00E560B6">
      <w:pPr>
        <w:pStyle w:val="Heading6"/>
      </w:pPr>
      <w:r w:rsidRPr="00E560B6">
        <w:t>Measured as a percentage</w:t>
      </w:r>
      <w:r w:rsidR="00661DDA">
        <w:t xml:space="preserve"> (</w:t>
      </w:r>
      <w:r w:rsidR="00661DDA" w:rsidRPr="00661DDA">
        <w:t>0% - 100%</w:t>
      </w:r>
      <w:r w:rsidR="00661DDA">
        <w:t>)</w:t>
      </w:r>
    </w:p>
    <w:p w14:paraId="3D4AF0D5" w14:textId="77777777" w:rsidR="00C74185" w:rsidRPr="00E560B6" w:rsidRDefault="00C74185" w:rsidP="00E560B6">
      <w:pPr>
        <w:pStyle w:val="Heading5"/>
      </w:pPr>
      <w:r w:rsidRPr="00E560B6">
        <w:t>Station - How far down the baby’s head has come into the pelvis, measured in centimeters as follows:</w:t>
      </w:r>
    </w:p>
    <w:p w14:paraId="7F05E1BC" w14:textId="2156D4CC" w:rsidR="00C74185" w:rsidRPr="00E560B6" w:rsidRDefault="00C74185" w:rsidP="00E560B6">
      <w:pPr>
        <w:pStyle w:val="Heading6"/>
      </w:pPr>
      <w:r w:rsidRPr="00E560B6">
        <w:t>-3 cm to -1 cm</w:t>
      </w:r>
      <w:r w:rsidR="00661DDA">
        <w:t>:</w:t>
      </w:r>
      <w:r w:rsidRPr="00E560B6">
        <w:t xml:space="preserve"> The baby has dropped but not settled into the pelvis, referred to as a negative station</w:t>
      </w:r>
    </w:p>
    <w:p w14:paraId="1FB1D8A5" w14:textId="1B2E6829" w:rsidR="00C74185" w:rsidRPr="00E560B6" w:rsidRDefault="00C74185" w:rsidP="00E560B6">
      <w:pPr>
        <w:pStyle w:val="Heading6"/>
      </w:pPr>
      <w:r w:rsidRPr="00E560B6">
        <w:t>0 cm</w:t>
      </w:r>
      <w:r w:rsidR="00661DDA">
        <w:t>:</w:t>
      </w:r>
      <w:r w:rsidRPr="00E560B6">
        <w:t xml:space="preserve"> The baby has settled into the pelvis but not started descent to the birth canal, referred to as a zero station</w:t>
      </w:r>
    </w:p>
    <w:p w14:paraId="04D0E26D" w14:textId="5E5E9C66" w:rsidR="00C74185" w:rsidRPr="00E560B6" w:rsidRDefault="00C74185" w:rsidP="00E560B6">
      <w:pPr>
        <w:pStyle w:val="Heading6"/>
      </w:pPr>
      <w:r w:rsidRPr="00E560B6">
        <w:t>1 cm to 3 cm</w:t>
      </w:r>
      <w:r w:rsidR="00661DDA">
        <w:t>:</w:t>
      </w:r>
      <w:r w:rsidRPr="00E560B6">
        <w:t xml:space="preserve"> The baby descent to the cervix from the pelvis, referred to as a positive station</w:t>
      </w:r>
    </w:p>
    <w:p w14:paraId="5C8B10B7" w14:textId="77777777" w:rsidR="00C74185" w:rsidRDefault="00C74185" w:rsidP="00E560B6">
      <w:pPr>
        <w:pStyle w:val="Heading5"/>
      </w:pPr>
      <w:r>
        <w:t>Other objective findings to consider obtaining from sending physician or nurse</w:t>
      </w:r>
    </w:p>
    <w:p w14:paraId="5E0D2142" w14:textId="77777777" w:rsidR="00C74185" w:rsidRPr="00E560B6" w:rsidRDefault="00C74185" w:rsidP="00E560B6">
      <w:pPr>
        <w:pStyle w:val="Heading6"/>
      </w:pPr>
      <w:r w:rsidRPr="00E560B6">
        <w:t>Fundal height - Documented in centimeters, it is the measurement from the pubis symphysis to the fundus; only document if provided by the sending facility, do not measure</w:t>
      </w:r>
    </w:p>
    <w:p w14:paraId="38C1C695" w14:textId="6EA2D509" w:rsidR="00C74185" w:rsidRPr="00E560B6" w:rsidRDefault="00C74185" w:rsidP="00E560B6">
      <w:pPr>
        <w:pStyle w:val="Heading6"/>
      </w:pPr>
      <w:r w:rsidRPr="00E560B6">
        <w:t>Fetal position - How the fetus is presenting for delivery; for example, head-down, bre</w:t>
      </w:r>
      <w:r w:rsidR="00661DDA">
        <w:t>e</w:t>
      </w:r>
      <w:r w:rsidRPr="00E560B6">
        <w:t xml:space="preserve">ch, transverse </w:t>
      </w:r>
    </w:p>
    <w:p w14:paraId="7CEC014A" w14:textId="77777777" w:rsidR="00C74185" w:rsidRDefault="00C74185" w:rsidP="00E560B6">
      <w:pPr>
        <w:pStyle w:val="Heading7"/>
      </w:pPr>
      <w:r>
        <w:t>If the fetus position is known, fetal heart tones can be heard clearest over the fetal spine</w:t>
      </w:r>
    </w:p>
    <w:p w14:paraId="04FA78CF" w14:textId="77777777" w:rsidR="00C74185" w:rsidRPr="00E560B6" w:rsidRDefault="00C74185" w:rsidP="00E560B6">
      <w:pPr>
        <w:pStyle w:val="Heading6"/>
      </w:pPr>
      <w:r w:rsidRPr="00E560B6">
        <w:t>Location of placenta implantation - Note if there is any concern about placenta previa or placenta abruption</w:t>
      </w:r>
    </w:p>
    <w:p w14:paraId="17F959AB" w14:textId="77777777" w:rsidR="00C74185" w:rsidRPr="00E560B6" w:rsidRDefault="00C74185" w:rsidP="00E560B6">
      <w:pPr>
        <w:pStyle w:val="Heading6"/>
      </w:pPr>
      <w:r w:rsidRPr="00E560B6">
        <w:t>Fetal heart tones - Information from fetal heart monitoring at the sending facility</w:t>
      </w:r>
    </w:p>
    <w:p w14:paraId="53F1BF00" w14:textId="77777777" w:rsidR="00C74185" w:rsidRPr="00E560B6" w:rsidRDefault="00C74185" w:rsidP="00E560B6">
      <w:pPr>
        <w:pStyle w:val="Heading7"/>
      </w:pPr>
      <w:r w:rsidRPr="00E560B6">
        <w:t>Rate obtained by the sending facility</w:t>
      </w:r>
    </w:p>
    <w:p w14:paraId="7C394095" w14:textId="77777777" w:rsidR="00C74185" w:rsidRPr="00E560B6" w:rsidRDefault="00C74185" w:rsidP="00DB59AB">
      <w:pPr>
        <w:pStyle w:val="Heading7"/>
      </w:pPr>
      <w:r w:rsidRPr="00E560B6">
        <w:t>Document any rate variability, acceleration, or deceleration which may be a sign of fetal distress observed by the sending facility</w:t>
      </w:r>
    </w:p>
    <w:p w14:paraId="3B6F8F50" w14:textId="77777777" w:rsidR="00C74185" w:rsidRDefault="00C74185" w:rsidP="00E560B6">
      <w:pPr>
        <w:pStyle w:val="Heading4"/>
      </w:pPr>
      <w:r>
        <w:t xml:space="preserve">Objective findings that can be assessed by the ambulance crew - Document findings prior to transport from the sending facility </w:t>
      </w:r>
      <w:proofErr w:type="gramStart"/>
      <w:r>
        <w:t>in order to</w:t>
      </w:r>
      <w:proofErr w:type="gramEnd"/>
      <w:r>
        <w:t xml:space="preserve"> establish a baseline for comparison</w:t>
      </w:r>
    </w:p>
    <w:p w14:paraId="41D9BB37" w14:textId="77777777" w:rsidR="00C74185" w:rsidRDefault="00C74185" w:rsidP="00E560B6">
      <w:pPr>
        <w:pStyle w:val="Heading5"/>
      </w:pPr>
      <w:r>
        <w:t>Fetal activity</w:t>
      </w:r>
    </w:p>
    <w:p w14:paraId="58F00DF0" w14:textId="77777777" w:rsidR="00C74185" w:rsidRPr="00E560B6" w:rsidRDefault="00C74185" w:rsidP="00E560B6">
      <w:pPr>
        <w:pStyle w:val="Heading6"/>
      </w:pPr>
      <w:r w:rsidRPr="00E560B6">
        <w:t>Document if the activity of the fetus has changed</w:t>
      </w:r>
    </w:p>
    <w:p w14:paraId="0C538BAE" w14:textId="77777777" w:rsidR="00C74185" w:rsidRPr="00E560B6" w:rsidRDefault="00C74185" w:rsidP="00E560B6">
      <w:pPr>
        <w:pStyle w:val="Heading6"/>
      </w:pPr>
      <w:r w:rsidRPr="00E560B6">
        <w:t>Reassess during transport and ask the mother to notify you of any changes</w:t>
      </w:r>
    </w:p>
    <w:p w14:paraId="7C223D5E" w14:textId="77777777" w:rsidR="00C74185" w:rsidRPr="00E560B6" w:rsidRDefault="00C74185" w:rsidP="00E560B6">
      <w:pPr>
        <w:pStyle w:val="Heading5"/>
      </w:pPr>
      <w:r w:rsidRPr="00E560B6">
        <w:t>Fetal heart rate</w:t>
      </w:r>
    </w:p>
    <w:p w14:paraId="489930F7" w14:textId="77777777" w:rsidR="00C74185" w:rsidRPr="00E560B6" w:rsidRDefault="00C74185" w:rsidP="00E560B6">
      <w:pPr>
        <w:pStyle w:val="Heading6"/>
      </w:pPr>
      <w:r w:rsidRPr="00E560B6">
        <w:t>Attempt to obtain the fetal heart rate every 15 minutes with the Doppler stethoscope</w:t>
      </w:r>
    </w:p>
    <w:p w14:paraId="37F84A46" w14:textId="77777777" w:rsidR="00C74185" w:rsidRPr="00E560B6" w:rsidRDefault="00C74185" w:rsidP="00E560B6">
      <w:pPr>
        <w:pStyle w:val="Heading6"/>
      </w:pPr>
      <w:r w:rsidRPr="00E560B6">
        <w:t xml:space="preserve">Normal rate is between 110-160 beats per </w:t>
      </w:r>
      <w:proofErr w:type="gramStart"/>
      <w:r w:rsidRPr="00E560B6">
        <w:t>minute;</w:t>
      </w:r>
      <w:proofErr w:type="gramEnd"/>
      <w:r w:rsidRPr="00E560B6">
        <w:t xml:space="preserve"> if not within this range contact the sending facility </w:t>
      </w:r>
    </w:p>
    <w:p w14:paraId="4B463167" w14:textId="77777777" w:rsidR="00C74185" w:rsidRPr="00E560B6" w:rsidRDefault="00C74185" w:rsidP="00E560B6">
      <w:pPr>
        <w:pStyle w:val="Heading5"/>
      </w:pPr>
      <w:r w:rsidRPr="00E560B6">
        <w:t>Contractions - Can be assessed by palpating the fundus and noting:</w:t>
      </w:r>
    </w:p>
    <w:p w14:paraId="5EE20B51" w14:textId="77777777" w:rsidR="00C74185" w:rsidRPr="00E560B6" w:rsidRDefault="00C74185" w:rsidP="00E560B6">
      <w:pPr>
        <w:pStyle w:val="Heading6"/>
      </w:pPr>
      <w:r w:rsidRPr="00E560B6">
        <w:t>Strength</w:t>
      </w:r>
    </w:p>
    <w:p w14:paraId="20D90688" w14:textId="77777777" w:rsidR="00C74185" w:rsidRPr="00E560B6" w:rsidRDefault="00C74185" w:rsidP="00E560B6">
      <w:pPr>
        <w:pStyle w:val="Heading7"/>
      </w:pPr>
      <w:r w:rsidRPr="00E560B6">
        <w:t>Mild contractions - Can freely indent the fundus</w:t>
      </w:r>
    </w:p>
    <w:p w14:paraId="40DC5CA8" w14:textId="77777777" w:rsidR="00C74185" w:rsidRPr="00E560B6" w:rsidRDefault="00C74185" w:rsidP="00E560B6">
      <w:pPr>
        <w:pStyle w:val="Heading7"/>
      </w:pPr>
      <w:r w:rsidRPr="00E560B6">
        <w:t>Moderate contractions - Can indent the fundus slightly</w:t>
      </w:r>
    </w:p>
    <w:p w14:paraId="60DB7D49" w14:textId="77777777" w:rsidR="00C74185" w:rsidRPr="00E560B6" w:rsidRDefault="00C74185" w:rsidP="00E560B6">
      <w:pPr>
        <w:pStyle w:val="Heading7"/>
      </w:pPr>
      <w:r w:rsidRPr="00E560B6">
        <w:t>Strong contractions - Firm tension of the fundus</w:t>
      </w:r>
    </w:p>
    <w:p w14:paraId="5F6234B5" w14:textId="77777777" w:rsidR="00C74185" w:rsidRPr="00E560B6" w:rsidRDefault="00C74185" w:rsidP="00E560B6">
      <w:pPr>
        <w:pStyle w:val="Heading6"/>
      </w:pPr>
      <w:r w:rsidRPr="00E560B6">
        <w:t>Frequency</w:t>
      </w:r>
    </w:p>
    <w:p w14:paraId="558CDFC4" w14:textId="77777777" w:rsidR="00C74185" w:rsidRPr="00E560B6" w:rsidRDefault="00C74185" w:rsidP="00E560B6">
      <w:pPr>
        <w:pStyle w:val="Heading6"/>
      </w:pPr>
      <w:r w:rsidRPr="00E560B6">
        <w:t>Duration</w:t>
      </w:r>
    </w:p>
    <w:p w14:paraId="18713E25" w14:textId="77777777" w:rsidR="00C74185" w:rsidRPr="00E560B6" w:rsidRDefault="00C74185" w:rsidP="00E560B6">
      <w:pPr>
        <w:pStyle w:val="Heading6"/>
      </w:pPr>
      <w:r w:rsidRPr="00E560B6">
        <w:t>Document the patient’s responses to the contractions</w:t>
      </w:r>
    </w:p>
    <w:p w14:paraId="4B69C00C" w14:textId="77777777" w:rsidR="00C74185" w:rsidRPr="00E560B6" w:rsidRDefault="00C74185" w:rsidP="00E560B6">
      <w:pPr>
        <w:pStyle w:val="Heading7"/>
      </w:pPr>
      <w:r w:rsidRPr="00E560B6">
        <w:t>Observed by you - Gestures, posture, facial expressions</w:t>
      </w:r>
    </w:p>
    <w:p w14:paraId="32F96573" w14:textId="77777777" w:rsidR="00C74185" w:rsidRPr="00E560B6" w:rsidRDefault="00C74185" w:rsidP="00E560B6">
      <w:pPr>
        <w:pStyle w:val="Heading7"/>
      </w:pPr>
      <w:r w:rsidRPr="00E560B6">
        <w:t>Verbal description provided by patient</w:t>
      </w:r>
    </w:p>
    <w:p w14:paraId="24B5C57F" w14:textId="77777777" w:rsidR="00C74185" w:rsidRPr="00E560B6" w:rsidRDefault="00C74185" w:rsidP="00E560B6">
      <w:pPr>
        <w:pStyle w:val="Heading6"/>
      </w:pPr>
      <w:r w:rsidRPr="00E560B6">
        <w:t>Palpate the abdomen between contractions for localized or general tenderness</w:t>
      </w:r>
    </w:p>
    <w:p w14:paraId="6C664F02" w14:textId="77777777" w:rsidR="00C74185" w:rsidRDefault="00C74185" w:rsidP="00E560B6">
      <w:pPr>
        <w:pStyle w:val="Heading5"/>
      </w:pPr>
      <w:r>
        <w:t>Observe for indications of advancing labor - Apprehension, restlessness, increasing difficulty coping with contractions, screaming, nausea and vomiting, bearing-down effort, bulging perineum</w:t>
      </w:r>
    </w:p>
    <w:p w14:paraId="2BF1F092" w14:textId="0D01BEA7" w:rsidR="007B5C24" w:rsidRDefault="00EC5228" w:rsidP="007174AF">
      <w:pPr>
        <w:pStyle w:val="Heading2"/>
      </w:pPr>
      <w:bookmarkStart w:id="347" w:name="_Toc193359569"/>
      <w:bookmarkStart w:id="348" w:name="_Toc193360337"/>
      <w:r>
        <w:lastRenderedPageBreak/>
        <w:t>Fetal distress</w:t>
      </w:r>
      <w:bookmarkEnd w:id="347"/>
      <w:bookmarkEnd w:id="348"/>
    </w:p>
    <w:p w14:paraId="7BA6D9CB" w14:textId="77777777" w:rsidR="007B5C24" w:rsidRDefault="007B5C24" w:rsidP="00EC5228">
      <w:pPr>
        <w:pStyle w:val="Heading3"/>
      </w:pPr>
      <w:r>
        <w:t>Definition</w:t>
      </w:r>
    </w:p>
    <w:p w14:paraId="4AFE28E5" w14:textId="77777777" w:rsidR="00C74185" w:rsidRDefault="00C74185" w:rsidP="00EC5228">
      <w:pPr>
        <w:pStyle w:val="Heading4"/>
      </w:pPr>
      <w:r>
        <w:t xml:space="preserve">Fetal heart rate &lt;60 or &gt;160 beats per minute </w:t>
      </w:r>
    </w:p>
    <w:p w14:paraId="1373C59E" w14:textId="77777777" w:rsidR="00D85139" w:rsidRPr="00E560B6" w:rsidRDefault="00D85139" w:rsidP="00D85139">
      <w:pPr>
        <w:pStyle w:val="Heading3"/>
      </w:pPr>
      <w:r>
        <w:t>Signs of Fetal D</w:t>
      </w:r>
      <w:r w:rsidRPr="00E560B6">
        <w:t>istress</w:t>
      </w:r>
    </w:p>
    <w:p w14:paraId="5B70EB81" w14:textId="77777777" w:rsidR="00D85139" w:rsidRPr="00E560B6" w:rsidRDefault="00D85139" w:rsidP="00D85139">
      <w:pPr>
        <w:pStyle w:val="Heading4"/>
      </w:pPr>
      <w:r w:rsidRPr="00E560B6">
        <w:t>Decreased fetal movement</w:t>
      </w:r>
    </w:p>
    <w:p w14:paraId="16079B0B" w14:textId="77777777" w:rsidR="00D85139" w:rsidRPr="00E560B6" w:rsidRDefault="00D85139" w:rsidP="00D85139">
      <w:pPr>
        <w:pStyle w:val="Heading4"/>
      </w:pPr>
      <w:r w:rsidRPr="00E560B6">
        <w:t>Changes in fetal heart rate</w:t>
      </w:r>
    </w:p>
    <w:p w14:paraId="3CD3AD0B" w14:textId="77777777" w:rsidR="00D85139" w:rsidRPr="00E560B6" w:rsidRDefault="00D85139" w:rsidP="00D85139">
      <w:pPr>
        <w:pStyle w:val="Heading5"/>
      </w:pPr>
      <w:r w:rsidRPr="00E560B6">
        <w:t xml:space="preserve">Variable decelerations – Variable slowing of the heart rate, possibly due to cord compression </w:t>
      </w:r>
    </w:p>
    <w:p w14:paraId="1FA253BE" w14:textId="77777777" w:rsidR="00D85139" w:rsidRPr="00E560B6" w:rsidRDefault="00D85139" w:rsidP="00D85139">
      <w:pPr>
        <w:pStyle w:val="Heading5"/>
      </w:pPr>
      <w:r w:rsidRPr="00E560B6">
        <w:t>Late decelerations – Slowing of the fetal heart rate at the apex of a contraction, indicative of uteroplacental insufficiency</w:t>
      </w:r>
    </w:p>
    <w:p w14:paraId="31736436" w14:textId="77777777" w:rsidR="00D85139" w:rsidRPr="00E560B6" w:rsidRDefault="00D85139" w:rsidP="00D85139">
      <w:pPr>
        <w:pStyle w:val="Heading5"/>
      </w:pPr>
      <w:r w:rsidRPr="00E560B6">
        <w:t>Early decelerations – Slowing of the heart rate at the beginning of a contraction, indicative of active labor</w:t>
      </w:r>
    </w:p>
    <w:p w14:paraId="32D82A55" w14:textId="77777777" w:rsidR="00D85139" w:rsidRPr="00E560B6" w:rsidRDefault="00D85139" w:rsidP="00D85139">
      <w:pPr>
        <w:pStyle w:val="Heading5"/>
      </w:pPr>
      <w:r w:rsidRPr="00E560B6">
        <w:t>Bradycardia – Fetal heart rate less than 110 beats per minute</w:t>
      </w:r>
    </w:p>
    <w:p w14:paraId="29DCD9FE" w14:textId="77777777" w:rsidR="00D85139" w:rsidRPr="00E560B6" w:rsidRDefault="00D85139" w:rsidP="00D85139">
      <w:pPr>
        <w:pStyle w:val="Heading5"/>
      </w:pPr>
      <w:r w:rsidRPr="00E560B6">
        <w:t>Tachycardia – Fetal heart rate greater than 160 beats per minute</w:t>
      </w:r>
    </w:p>
    <w:p w14:paraId="18A3BA52" w14:textId="77777777" w:rsidR="00D85139" w:rsidRDefault="00D85139" w:rsidP="00D85139">
      <w:pPr>
        <w:pStyle w:val="Heading5"/>
      </w:pPr>
      <w:r w:rsidRPr="00E560B6">
        <w:t>Prolonged deceleration</w:t>
      </w:r>
    </w:p>
    <w:p w14:paraId="5C2F957C" w14:textId="77777777" w:rsidR="00EC5228" w:rsidRDefault="00EC5228" w:rsidP="00EC5228">
      <w:pPr>
        <w:pStyle w:val="Heading3"/>
      </w:pPr>
      <w:r>
        <w:t>Treatment</w:t>
      </w:r>
    </w:p>
    <w:p w14:paraId="28868AA5" w14:textId="77777777" w:rsidR="00C74185" w:rsidRPr="00E560B6" w:rsidRDefault="00C74185" w:rsidP="007174AF">
      <w:pPr>
        <w:pStyle w:val="Heading4"/>
      </w:pPr>
      <w:r w:rsidRPr="00E560B6">
        <w:t>Check for imminent delivery</w:t>
      </w:r>
    </w:p>
    <w:p w14:paraId="4C819230" w14:textId="77777777" w:rsidR="00C74185" w:rsidRPr="00E560B6" w:rsidRDefault="00C74185" w:rsidP="007174AF">
      <w:pPr>
        <w:pStyle w:val="Heading4"/>
      </w:pPr>
      <w:r w:rsidRPr="00E560B6">
        <w:t>Use “key” formula on the LOCK</w:t>
      </w:r>
    </w:p>
    <w:p w14:paraId="21D228C3" w14:textId="77777777" w:rsidR="00C74185" w:rsidRPr="00E560B6" w:rsidRDefault="00C74185" w:rsidP="007174AF">
      <w:pPr>
        <w:pStyle w:val="Heading5"/>
      </w:pPr>
      <w:r w:rsidRPr="00E560B6">
        <w:t>L - Left-lateral recumbent position, place the mother in this position</w:t>
      </w:r>
    </w:p>
    <w:p w14:paraId="167274D8" w14:textId="77777777" w:rsidR="00C74185" w:rsidRPr="00E560B6" w:rsidRDefault="00C74185" w:rsidP="007174AF">
      <w:pPr>
        <w:pStyle w:val="Heading5"/>
      </w:pPr>
      <w:r w:rsidRPr="00E560B6">
        <w:t>O - Oxygen, 100% by non-rebreather</w:t>
      </w:r>
    </w:p>
    <w:p w14:paraId="3FF93831" w14:textId="77777777" w:rsidR="00C74185" w:rsidRPr="00E560B6" w:rsidRDefault="00C74185" w:rsidP="007174AF">
      <w:pPr>
        <w:pStyle w:val="Heading5"/>
      </w:pPr>
      <w:r w:rsidRPr="00E560B6">
        <w:t>C - Correct contributing factors</w:t>
      </w:r>
    </w:p>
    <w:p w14:paraId="56ED92B4" w14:textId="77777777" w:rsidR="00C74185" w:rsidRPr="00E560B6" w:rsidRDefault="00C74185" w:rsidP="007174AF">
      <w:pPr>
        <w:pStyle w:val="Heading5"/>
      </w:pPr>
      <w:r w:rsidRPr="00E560B6">
        <w:t>K - Keep reassessing the fetal heart rate (FHR) and treat when indicated</w:t>
      </w:r>
    </w:p>
    <w:p w14:paraId="7321FA99" w14:textId="77777777" w:rsidR="00C74185" w:rsidRPr="00E560B6" w:rsidRDefault="00C74185" w:rsidP="007174AF">
      <w:pPr>
        <w:pStyle w:val="Heading4"/>
      </w:pPr>
      <w:r w:rsidRPr="00E560B6">
        <w:t xml:space="preserve">Hypotension – Administer a 500 </w:t>
      </w:r>
      <w:r w:rsidR="00F719BB">
        <w:t>mL</w:t>
      </w:r>
      <w:r w:rsidRPr="00E560B6">
        <w:t xml:space="preserve"> fluid bolus</w:t>
      </w:r>
    </w:p>
    <w:p w14:paraId="7997BF68" w14:textId="77777777" w:rsidR="00C74185" w:rsidRPr="00E560B6" w:rsidRDefault="00C74185" w:rsidP="007174AF">
      <w:pPr>
        <w:pStyle w:val="Heading4"/>
      </w:pPr>
      <w:r w:rsidRPr="00E560B6">
        <w:t>Contact the sending facility; consider rendezvousing with a specialty care program or diverting to the closest hospital</w:t>
      </w:r>
    </w:p>
    <w:p w14:paraId="4D96F47D" w14:textId="77777777" w:rsidR="00C74185" w:rsidRPr="00E560B6" w:rsidRDefault="00C74185" w:rsidP="007174AF">
      <w:pPr>
        <w:pStyle w:val="Heading4"/>
      </w:pPr>
      <w:r w:rsidRPr="00E560B6">
        <w:t>Variable decelerations in fetal heart rate – If not relieved with the mother in the left-lateral recumbent position, reposition in the following order:</w:t>
      </w:r>
    </w:p>
    <w:p w14:paraId="332E350E" w14:textId="77777777" w:rsidR="00C74185" w:rsidRPr="00E560B6" w:rsidRDefault="00C74185" w:rsidP="007174AF">
      <w:pPr>
        <w:pStyle w:val="Heading5"/>
      </w:pPr>
      <w:r w:rsidRPr="00E560B6">
        <w:t>Right side</w:t>
      </w:r>
    </w:p>
    <w:p w14:paraId="0EB6252B" w14:textId="77777777" w:rsidR="00C74185" w:rsidRPr="00E560B6" w:rsidRDefault="00C74185" w:rsidP="007174AF">
      <w:pPr>
        <w:pStyle w:val="Heading5"/>
      </w:pPr>
      <w:r w:rsidRPr="00E560B6">
        <w:t>The hands and knees</w:t>
      </w:r>
    </w:p>
    <w:p w14:paraId="7CBC963E" w14:textId="77777777" w:rsidR="00C74185" w:rsidRPr="00E560B6" w:rsidRDefault="00C74185" w:rsidP="007174AF">
      <w:pPr>
        <w:pStyle w:val="Heading5"/>
      </w:pPr>
      <w:r w:rsidRPr="00E560B6">
        <w:t>The knee-chest position</w:t>
      </w:r>
    </w:p>
    <w:p w14:paraId="69DCCE7E" w14:textId="6C90468B" w:rsidR="007174AF" w:rsidRDefault="007174AF" w:rsidP="007174AF">
      <w:pPr>
        <w:pStyle w:val="Heading2"/>
      </w:pPr>
      <w:bookmarkStart w:id="349" w:name="_Toc193359570"/>
      <w:bookmarkStart w:id="350" w:name="_Toc193360338"/>
      <w:r>
        <w:lastRenderedPageBreak/>
        <w:t>Postpartum Hemorrhage</w:t>
      </w:r>
      <w:bookmarkEnd w:id="349"/>
      <w:bookmarkEnd w:id="350"/>
      <w:r>
        <w:t xml:space="preserve"> </w:t>
      </w:r>
    </w:p>
    <w:p w14:paraId="56EAAF48" w14:textId="77777777" w:rsidR="007B5C24" w:rsidRDefault="007B5C24" w:rsidP="00EC5228">
      <w:pPr>
        <w:pStyle w:val="Heading3"/>
      </w:pPr>
      <w:r>
        <w:t>Definition</w:t>
      </w:r>
    </w:p>
    <w:p w14:paraId="0453527F" w14:textId="467DF39A" w:rsidR="007B5C24" w:rsidRDefault="00C74185" w:rsidP="00EC5228">
      <w:pPr>
        <w:pStyle w:val="Heading4"/>
      </w:pPr>
      <w:r>
        <w:t>Blood loss</w:t>
      </w:r>
      <w:r w:rsidR="007B5C24">
        <w:t xml:space="preserve"> of</w:t>
      </w:r>
      <w:r>
        <w:t xml:space="preserve"> 1000 </w:t>
      </w:r>
      <w:r w:rsidR="00F719BB">
        <w:t>mL</w:t>
      </w:r>
      <w:r>
        <w:t xml:space="preserve"> or greater after delivery </w:t>
      </w:r>
    </w:p>
    <w:p w14:paraId="0B9096D9" w14:textId="77777777" w:rsidR="00C74185" w:rsidRDefault="007B5C24" w:rsidP="00EC5228">
      <w:pPr>
        <w:pStyle w:val="Heading4"/>
      </w:pPr>
      <w:r>
        <w:t>C</w:t>
      </w:r>
      <w:r w:rsidR="00C74185">
        <w:t>an occur up to 48 hours after delivery</w:t>
      </w:r>
    </w:p>
    <w:p w14:paraId="44F7CBF6" w14:textId="77777777" w:rsidR="00C74185" w:rsidRDefault="00C74185" w:rsidP="00EC5228">
      <w:pPr>
        <w:pStyle w:val="Heading3"/>
      </w:pPr>
      <w:r>
        <w:t>Assessment</w:t>
      </w:r>
    </w:p>
    <w:p w14:paraId="715880FE" w14:textId="77777777" w:rsidR="00C74185" w:rsidRDefault="00C74185" w:rsidP="00EC5228">
      <w:pPr>
        <w:pStyle w:val="Heading4"/>
      </w:pPr>
      <w:r>
        <w:t xml:space="preserve">Abdominal palpation may reveal a </w:t>
      </w:r>
      <w:proofErr w:type="spellStart"/>
      <w:r>
        <w:t>boggy</w:t>
      </w:r>
      <w:proofErr w:type="spellEnd"/>
      <w:r>
        <w:t>, enlarged, soft uterus</w:t>
      </w:r>
    </w:p>
    <w:p w14:paraId="6B598E4D" w14:textId="77777777" w:rsidR="00C74185" w:rsidRDefault="00C74185" w:rsidP="00EC5228">
      <w:pPr>
        <w:pStyle w:val="Heading4"/>
      </w:pPr>
      <w:r>
        <w:t>Note the discharge of large clots with hemorrhage</w:t>
      </w:r>
    </w:p>
    <w:p w14:paraId="65B50DE4" w14:textId="77777777" w:rsidR="00EC5228" w:rsidRDefault="00EC5228" w:rsidP="00EC5228">
      <w:pPr>
        <w:pStyle w:val="Heading3"/>
      </w:pPr>
      <w:r>
        <w:t>Treatment</w:t>
      </w:r>
    </w:p>
    <w:p w14:paraId="6DE2CFA6" w14:textId="77777777" w:rsidR="00C74185" w:rsidRDefault="00C74185" w:rsidP="007174AF">
      <w:pPr>
        <w:pStyle w:val="Heading4"/>
      </w:pPr>
      <w:r>
        <w:t>Perform fundal massage every 5-15 minutes, note the fundus location relative to umbilicus, firmness, and blood flow/discharge of clots</w:t>
      </w:r>
    </w:p>
    <w:p w14:paraId="3144FBC2" w14:textId="77777777" w:rsidR="00C74185" w:rsidRDefault="00C74185" w:rsidP="007174AF">
      <w:pPr>
        <w:pStyle w:val="Heading4"/>
      </w:pPr>
      <w:r>
        <w:t>Do not attempt to stop bleeding by packing or applying pressure with bandages over the vaginal opening</w:t>
      </w:r>
    </w:p>
    <w:p w14:paraId="3E7AFD0C" w14:textId="77777777" w:rsidR="00C74185" w:rsidRDefault="00C74185" w:rsidP="007174AF">
      <w:pPr>
        <w:pStyle w:val="Heading4"/>
      </w:pPr>
      <w:r>
        <w:t>Contact the sending facility; consider rendezvousing with a specialty care program or diverting to the closest hospital</w:t>
      </w:r>
    </w:p>
    <w:p w14:paraId="6FB29812" w14:textId="6DB380EE" w:rsidR="00AC49DC" w:rsidRPr="00AC49DC" w:rsidRDefault="00AC49DC" w:rsidP="00AC49DC">
      <w:pPr>
        <w:pStyle w:val="Heading4"/>
      </w:pPr>
      <w:r>
        <w:t xml:space="preserve">Reference TXA protocol for postpartum </w:t>
      </w:r>
      <w:proofErr w:type="spellStart"/>
      <w:r>
        <w:t>heorrhage</w:t>
      </w:r>
      <w:proofErr w:type="spellEnd"/>
    </w:p>
    <w:p w14:paraId="6F96CA58" w14:textId="77777777" w:rsidR="0085325D" w:rsidRDefault="0085325D" w:rsidP="0085325D"/>
    <w:p w14:paraId="613E07BF" w14:textId="77777777" w:rsidR="004B2E21" w:rsidRDefault="004B2E21" w:rsidP="0085325D">
      <w:pPr>
        <w:rPr>
          <w:rFonts w:ascii="Arial" w:hAnsi="Arial" w:cs="Arial"/>
          <w:i/>
          <w:iCs/>
          <w:sz w:val="22"/>
          <w:szCs w:val="22"/>
        </w:rPr>
      </w:pPr>
    </w:p>
    <w:p w14:paraId="0F4A7859" w14:textId="0AA22730" w:rsidR="007B5C24" w:rsidRDefault="00C74185" w:rsidP="007174AF">
      <w:pPr>
        <w:pStyle w:val="Heading2"/>
      </w:pPr>
      <w:bookmarkStart w:id="351" w:name="_Toc193359571"/>
      <w:bookmarkStart w:id="352" w:name="_Toc193360339"/>
      <w:r>
        <w:lastRenderedPageBreak/>
        <w:t>Pregnan</w:t>
      </w:r>
      <w:r w:rsidR="007B5C24">
        <w:t>cy Induced Hypertension (PIH)</w:t>
      </w:r>
      <w:bookmarkEnd w:id="351"/>
      <w:bookmarkEnd w:id="352"/>
      <w:r w:rsidR="007B5C24">
        <w:t xml:space="preserve"> </w:t>
      </w:r>
    </w:p>
    <w:p w14:paraId="36F7B0A5" w14:textId="77777777" w:rsidR="00C74185" w:rsidRDefault="001C7034" w:rsidP="007B5C24">
      <w:pPr>
        <w:pStyle w:val="BodyText"/>
      </w:pPr>
      <w:r>
        <w:t>Pregnancy induced hypertension (PHI) o</w:t>
      </w:r>
      <w:r w:rsidR="00C74185">
        <w:t>ccurs due to a chain reaction of events that leads to vasoconstriction and increased peripheral vascular resistance. Perfusion of body organs is decreased; the function of the kidney</w:t>
      </w:r>
      <w:r>
        <w:t>s, liver, brain, and placenta are</w:t>
      </w:r>
      <w:r w:rsidR="00C74185">
        <w:t xml:space="preserve"> impaired.</w:t>
      </w:r>
    </w:p>
    <w:p w14:paraId="57407A43" w14:textId="77777777" w:rsidR="00C74185" w:rsidRDefault="00C74185" w:rsidP="007174AF">
      <w:pPr>
        <w:pStyle w:val="Heading4"/>
      </w:pPr>
      <w:r>
        <w:t xml:space="preserve">Preeclampsia </w:t>
      </w:r>
    </w:p>
    <w:p w14:paraId="5F9F51C0" w14:textId="77777777" w:rsidR="00C74185" w:rsidRDefault="00C74185" w:rsidP="007174AF">
      <w:pPr>
        <w:pStyle w:val="Heading5"/>
      </w:pPr>
      <w:r w:rsidRPr="00E560B6">
        <w:t>Characterized</w:t>
      </w:r>
      <w:r>
        <w:t xml:space="preserve"> by hypertension, proteinuria, and edema</w:t>
      </w:r>
    </w:p>
    <w:p w14:paraId="7E1024CA" w14:textId="77777777" w:rsidR="00C74185" w:rsidRDefault="00C74185" w:rsidP="007174AF">
      <w:pPr>
        <w:pStyle w:val="Heading4"/>
      </w:pPr>
      <w:r w:rsidRPr="00E560B6">
        <w:t>Eclampsia</w:t>
      </w:r>
    </w:p>
    <w:p w14:paraId="4C6044C1" w14:textId="77777777" w:rsidR="00C74185" w:rsidRPr="00E560B6" w:rsidRDefault="00C74185" w:rsidP="007174AF">
      <w:pPr>
        <w:pStyle w:val="Heading5"/>
      </w:pPr>
      <w:r w:rsidRPr="00E560B6">
        <w:t xml:space="preserve">Development of </w:t>
      </w:r>
      <w:proofErr w:type="spellStart"/>
      <w:r w:rsidRPr="00E560B6">
        <w:t>clonic</w:t>
      </w:r>
      <w:proofErr w:type="spellEnd"/>
      <w:r w:rsidRPr="00E560B6">
        <w:t>-tonic seizures in a preeclamptic patient</w:t>
      </w:r>
    </w:p>
    <w:p w14:paraId="243A8532" w14:textId="77777777" w:rsidR="00C74185" w:rsidRPr="00E560B6" w:rsidRDefault="00C74185" w:rsidP="007174AF">
      <w:pPr>
        <w:pStyle w:val="Heading5"/>
      </w:pPr>
      <w:r w:rsidRPr="00E560B6">
        <w:t>Can occur before or during labor or early postpartum</w:t>
      </w:r>
    </w:p>
    <w:p w14:paraId="741483E9" w14:textId="77777777" w:rsidR="00C74185" w:rsidRPr="00E560B6" w:rsidRDefault="00C74185" w:rsidP="007174AF">
      <w:pPr>
        <w:pStyle w:val="Heading5"/>
      </w:pPr>
      <w:r w:rsidRPr="00E560B6">
        <w:t>Signs of impending seizure</w:t>
      </w:r>
    </w:p>
    <w:p w14:paraId="52157D0D" w14:textId="77777777" w:rsidR="00C74185" w:rsidRPr="00E560B6" w:rsidRDefault="00C74185" w:rsidP="007174AF">
      <w:pPr>
        <w:pStyle w:val="Heading6"/>
      </w:pPr>
      <w:r w:rsidRPr="00E560B6">
        <w:t>Headache</w:t>
      </w:r>
    </w:p>
    <w:p w14:paraId="1D6B3BDC" w14:textId="77777777" w:rsidR="00C74185" w:rsidRPr="00E560B6" w:rsidRDefault="00C74185" w:rsidP="007174AF">
      <w:pPr>
        <w:pStyle w:val="Heading6"/>
      </w:pPr>
      <w:r w:rsidRPr="00E560B6">
        <w:t>Vision changes</w:t>
      </w:r>
    </w:p>
    <w:p w14:paraId="35E41C1F" w14:textId="77777777" w:rsidR="00C74185" w:rsidRPr="00E560B6" w:rsidRDefault="00C74185" w:rsidP="007174AF">
      <w:pPr>
        <w:pStyle w:val="Heading6"/>
      </w:pPr>
      <w:r w:rsidRPr="00E560B6">
        <w:t>Anxiety</w:t>
      </w:r>
    </w:p>
    <w:p w14:paraId="0B17A9C1" w14:textId="77777777" w:rsidR="00C74185" w:rsidRPr="00E560B6" w:rsidRDefault="00C74185" w:rsidP="007174AF">
      <w:pPr>
        <w:pStyle w:val="Heading6"/>
      </w:pPr>
      <w:r w:rsidRPr="00E560B6">
        <w:t>Epigastric pain</w:t>
      </w:r>
    </w:p>
    <w:p w14:paraId="25D81872" w14:textId="77777777" w:rsidR="00C74185" w:rsidRPr="00E560B6" w:rsidRDefault="00C74185" w:rsidP="007174AF">
      <w:pPr>
        <w:pStyle w:val="Heading6"/>
      </w:pPr>
      <w:r w:rsidRPr="00E560B6">
        <w:t>Hyperreflexia/clonus – clonus is the rapid contraction and relaxation of a muscle after forceful extension or flexion; can be assessed in the calf muscle by forcibly pushing the foot up</w:t>
      </w:r>
    </w:p>
    <w:p w14:paraId="6E2EA441" w14:textId="77777777" w:rsidR="00C74185" w:rsidRDefault="00C74185" w:rsidP="007174AF">
      <w:pPr>
        <w:pStyle w:val="Heading5"/>
      </w:pPr>
      <w:r w:rsidRPr="00E560B6">
        <w:t>Seizures</w:t>
      </w:r>
      <w:r>
        <w:t xml:space="preserve"> usually begin as a facial twitch around the mouth</w:t>
      </w:r>
    </w:p>
    <w:p w14:paraId="0E603F76" w14:textId="77777777" w:rsidR="00C74185" w:rsidRDefault="00C74185" w:rsidP="007174AF">
      <w:pPr>
        <w:pStyle w:val="Heading4"/>
      </w:pPr>
      <w:r w:rsidRPr="00E560B6">
        <w:t>HELLP</w:t>
      </w:r>
      <w:r>
        <w:t xml:space="preserve"> syndrome</w:t>
      </w:r>
    </w:p>
    <w:p w14:paraId="1D6F506F" w14:textId="77777777" w:rsidR="00C74185" w:rsidRPr="00E560B6" w:rsidRDefault="00C74185" w:rsidP="007174AF">
      <w:pPr>
        <w:pStyle w:val="Heading5"/>
      </w:pPr>
      <w:r w:rsidRPr="00E560B6">
        <w:t>Serious complication of preeclampsia</w:t>
      </w:r>
    </w:p>
    <w:p w14:paraId="526D7F80" w14:textId="77777777" w:rsidR="00C74185" w:rsidRPr="00E560B6" w:rsidRDefault="00C74185" w:rsidP="007174AF">
      <w:pPr>
        <w:pStyle w:val="Heading5"/>
      </w:pPr>
      <w:r w:rsidRPr="00E560B6">
        <w:t>Stands for:</w:t>
      </w:r>
    </w:p>
    <w:p w14:paraId="4DC12EC9" w14:textId="77777777" w:rsidR="00C74185" w:rsidRPr="00E560B6" w:rsidRDefault="00C74185" w:rsidP="007174AF">
      <w:pPr>
        <w:pStyle w:val="Heading6"/>
      </w:pPr>
      <w:r w:rsidRPr="00E560B6">
        <w:t>Hemolysis</w:t>
      </w:r>
    </w:p>
    <w:p w14:paraId="072CB455" w14:textId="77777777" w:rsidR="00C74185" w:rsidRPr="00E560B6" w:rsidRDefault="00C74185" w:rsidP="007174AF">
      <w:pPr>
        <w:pStyle w:val="Heading6"/>
      </w:pPr>
      <w:r w:rsidRPr="00E560B6">
        <w:t>Elevated Liver enzymes</w:t>
      </w:r>
    </w:p>
    <w:p w14:paraId="590ED627" w14:textId="77777777" w:rsidR="00C74185" w:rsidRPr="00E560B6" w:rsidRDefault="00C74185" w:rsidP="007174AF">
      <w:pPr>
        <w:pStyle w:val="Heading6"/>
      </w:pPr>
      <w:r w:rsidRPr="00E560B6">
        <w:t>Low Platelets</w:t>
      </w:r>
    </w:p>
    <w:p w14:paraId="293A75A1" w14:textId="77777777" w:rsidR="00C74185" w:rsidRDefault="00C74185" w:rsidP="007174AF">
      <w:pPr>
        <w:pStyle w:val="Heading4"/>
      </w:pPr>
      <w:r>
        <w:t>Assessment</w:t>
      </w:r>
    </w:p>
    <w:p w14:paraId="42BF64B3" w14:textId="77777777" w:rsidR="00C74185" w:rsidRDefault="00C74185" w:rsidP="007174AF">
      <w:pPr>
        <w:pStyle w:val="Heading5"/>
      </w:pPr>
      <w:r w:rsidRPr="00E560B6">
        <w:t>Hypertension</w:t>
      </w:r>
    </w:p>
    <w:p w14:paraId="4386FE3E" w14:textId="77777777" w:rsidR="00C74185" w:rsidRPr="00E560B6" w:rsidRDefault="00C74185" w:rsidP="007174AF">
      <w:pPr>
        <w:pStyle w:val="Heading6"/>
      </w:pPr>
      <w:r w:rsidRPr="00E560B6">
        <w:t>Check blood pressure in left-lateral recumbent position</w:t>
      </w:r>
    </w:p>
    <w:p w14:paraId="2CD47AD9" w14:textId="77777777" w:rsidR="00C74185" w:rsidRPr="00E560B6" w:rsidRDefault="00C74185" w:rsidP="007174AF">
      <w:pPr>
        <w:pStyle w:val="Heading6"/>
      </w:pPr>
      <w:r w:rsidRPr="00E560B6">
        <w:t>Hypertension associated with PIH may be unstable, changing between blood pressure taken consecutively</w:t>
      </w:r>
    </w:p>
    <w:p w14:paraId="6E79A701" w14:textId="77777777" w:rsidR="00C74185" w:rsidRPr="00E560B6" w:rsidRDefault="00C74185" w:rsidP="007174AF">
      <w:pPr>
        <w:pStyle w:val="Heading6"/>
      </w:pPr>
      <w:r w:rsidRPr="00E560B6">
        <w:t>Rise in systolic pressure of 30 mmHg or diastolic pressure of 15 mmHg based on previously known pressures; or</w:t>
      </w:r>
    </w:p>
    <w:p w14:paraId="4C08B8D7" w14:textId="0ED0FAB6" w:rsidR="00C74185" w:rsidRPr="00E560B6" w:rsidRDefault="00C74185" w:rsidP="007174AF">
      <w:pPr>
        <w:pStyle w:val="Heading6"/>
      </w:pPr>
      <w:r w:rsidRPr="00E560B6">
        <w:t xml:space="preserve">Blood pressure of 140/90 or </w:t>
      </w:r>
      <w:proofErr w:type="gramStart"/>
      <w:r w:rsidRPr="00E560B6">
        <w:t>greater;</w:t>
      </w:r>
      <w:proofErr w:type="gramEnd"/>
      <w:r w:rsidRPr="00E560B6">
        <w:t xml:space="preserve"> if systolic &gt;</w:t>
      </w:r>
      <w:r w:rsidR="00661DDA">
        <w:t>170</w:t>
      </w:r>
      <w:r w:rsidR="00661DDA" w:rsidRPr="00E560B6">
        <w:t xml:space="preserve"> </w:t>
      </w:r>
      <w:r w:rsidRPr="00E560B6">
        <w:t>mmHg or diastolic &gt;</w:t>
      </w:r>
      <w:r w:rsidR="00661DDA">
        <w:t xml:space="preserve">110 </w:t>
      </w:r>
      <w:r w:rsidRPr="00E560B6">
        <w:t xml:space="preserve">mmHg </w:t>
      </w:r>
      <w:proofErr w:type="gramStart"/>
      <w:r w:rsidRPr="00E560B6">
        <w:t>treat</w:t>
      </w:r>
      <w:proofErr w:type="gramEnd"/>
      <w:r w:rsidRPr="00E560B6">
        <w:t xml:space="preserve"> per Seizures with Pregnancy (Eclampsia/Pre-eclampsia) in the Obstetric/Gynecological Emergencies protocol</w:t>
      </w:r>
    </w:p>
    <w:p w14:paraId="05A7E41B" w14:textId="77777777" w:rsidR="00C74185" w:rsidRDefault="00C74185" w:rsidP="007174AF">
      <w:pPr>
        <w:pStyle w:val="Heading5"/>
      </w:pPr>
      <w:r>
        <w:t>Edema</w:t>
      </w:r>
    </w:p>
    <w:p w14:paraId="14E684AD" w14:textId="77777777" w:rsidR="00C74185" w:rsidRPr="00E560B6" w:rsidRDefault="00C74185" w:rsidP="007174AF">
      <w:pPr>
        <w:pStyle w:val="Heading6"/>
      </w:pPr>
      <w:r w:rsidRPr="00E560B6">
        <w:t>Edema of the eyelids, face, and hands is typical of PIH</w:t>
      </w:r>
    </w:p>
    <w:p w14:paraId="6A7CA268" w14:textId="77777777" w:rsidR="00C74185" w:rsidRPr="00E560B6" w:rsidRDefault="00C74185" w:rsidP="007174AF">
      <w:pPr>
        <w:pStyle w:val="Heading6"/>
      </w:pPr>
      <w:r w:rsidRPr="00E560B6">
        <w:t>May have pitting edema of the lower extremities</w:t>
      </w: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538"/>
      </w:tblGrid>
      <w:tr w:rsidR="00C74185" w14:paraId="4EF0DF57" w14:textId="77777777" w:rsidTr="00E00037">
        <w:tc>
          <w:tcPr>
            <w:tcW w:w="5670" w:type="dxa"/>
            <w:shd w:val="clear" w:color="auto" w:fill="000000"/>
          </w:tcPr>
          <w:p w14:paraId="4A6F6D83" w14:textId="77777777" w:rsidR="00C74185" w:rsidRPr="004376A7" w:rsidRDefault="00C74185" w:rsidP="007174AF">
            <w:r w:rsidRPr="004376A7">
              <w:t>Assessment of Edema</w:t>
            </w:r>
          </w:p>
        </w:tc>
        <w:tc>
          <w:tcPr>
            <w:tcW w:w="2538" w:type="dxa"/>
            <w:shd w:val="clear" w:color="auto" w:fill="000000"/>
          </w:tcPr>
          <w:p w14:paraId="2FC90C7D" w14:textId="77777777" w:rsidR="00C74185" w:rsidRPr="004376A7" w:rsidRDefault="00C74185" w:rsidP="007174AF">
            <w:pPr>
              <w:jc w:val="center"/>
            </w:pPr>
            <w:r w:rsidRPr="004376A7">
              <w:t>Score</w:t>
            </w:r>
          </w:p>
        </w:tc>
      </w:tr>
      <w:tr w:rsidR="00C74185" w14:paraId="60DD1163" w14:textId="77777777" w:rsidTr="00E00037">
        <w:tc>
          <w:tcPr>
            <w:tcW w:w="5670" w:type="dxa"/>
            <w:shd w:val="clear" w:color="auto" w:fill="C4BC96"/>
          </w:tcPr>
          <w:p w14:paraId="09B4F4D6" w14:textId="77777777" w:rsidR="00C74185" w:rsidRPr="004376A7" w:rsidRDefault="00C74185" w:rsidP="007174AF">
            <w:r w:rsidRPr="004376A7">
              <w:t>Minimal edema of lower extremities</w:t>
            </w:r>
          </w:p>
        </w:tc>
        <w:tc>
          <w:tcPr>
            <w:tcW w:w="2538" w:type="dxa"/>
            <w:shd w:val="clear" w:color="auto" w:fill="B8CCE4"/>
          </w:tcPr>
          <w:p w14:paraId="7E215C40" w14:textId="77777777" w:rsidR="00C74185" w:rsidRPr="004376A7" w:rsidRDefault="00C74185" w:rsidP="007174AF">
            <w:pPr>
              <w:jc w:val="center"/>
            </w:pPr>
            <w:r w:rsidRPr="004376A7">
              <w:t>+1</w:t>
            </w:r>
          </w:p>
        </w:tc>
      </w:tr>
      <w:tr w:rsidR="00C74185" w14:paraId="01859C7A" w14:textId="77777777" w:rsidTr="00E00037">
        <w:tc>
          <w:tcPr>
            <w:tcW w:w="5670" w:type="dxa"/>
            <w:shd w:val="clear" w:color="auto" w:fill="C4BC96"/>
          </w:tcPr>
          <w:p w14:paraId="1BF0F2D6" w14:textId="77777777" w:rsidR="00C74185" w:rsidRPr="004376A7" w:rsidRDefault="00C74185" w:rsidP="007174AF">
            <w:r w:rsidRPr="004376A7">
              <w:t>Marked edema of extremities</w:t>
            </w:r>
          </w:p>
        </w:tc>
        <w:tc>
          <w:tcPr>
            <w:tcW w:w="2538" w:type="dxa"/>
            <w:shd w:val="clear" w:color="auto" w:fill="B8CCE4"/>
          </w:tcPr>
          <w:p w14:paraId="05A0B67D" w14:textId="77777777" w:rsidR="00C74185" w:rsidRPr="004376A7" w:rsidRDefault="00C74185" w:rsidP="007174AF">
            <w:pPr>
              <w:jc w:val="center"/>
            </w:pPr>
            <w:r w:rsidRPr="004376A7">
              <w:t>+2</w:t>
            </w:r>
          </w:p>
        </w:tc>
      </w:tr>
      <w:tr w:rsidR="00C74185" w14:paraId="24F489D3" w14:textId="77777777" w:rsidTr="00E00037">
        <w:tc>
          <w:tcPr>
            <w:tcW w:w="5670" w:type="dxa"/>
            <w:shd w:val="clear" w:color="auto" w:fill="C4BC96"/>
          </w:tcPr>
          <w:p w14:paraId="7DD0973C" w14:textId="77777777" w:rsidR="00C74185" w:rsidRPr="004376A7" w:rsidRDefault="00C74185" w:rsidP="007174AF">
            <w:r w:rsidRPr="004376A7">
              <w:t>Edema of lower extremities, face, and hands</w:t>
            </w:r>
          </w:p>
        </w:tc>
        <w:tc>
          <w:tcPr>
            <w:tcW w:w="2538" w:type="dxa"/>
            <w:shd w:val="clear" w:color="auto" w:fill="B8CCE4"/>
          </w:tcPr>
          <w:p w14:paraId="4646CB5D" w14:textId="77777777" w:rsidR="00C74185" w:rsidRPr="004376A7" w:rsidRDefault="00C74185" w:rsidP="007174AF">
            <w:pPr>
              <w:jc w:val="center"/>
            </w:pPr>
            <w:r w:rsidRPr="004376A7">
              <w:t>+3</w:t>
            </w:r>
          </w:p>
        </w:tc>
      </w:tr>
      <w:tr w:rsidR="00C74185" w14:paraId="6A55E9F8" w14:textId="77777777" w:rsidTr="00E00037">
        <w:tc>
          <w:tcPr>
            <w:tcW w:w="5670" w:type="dxa"/>
            <w:shd w:val="clear" w:color="auto" w:fill="C4BC96"/>
          </w:tcPr>
          <w:p w14:paraId="545831BA" w14:textId="77777777" w:rsidR="00C74185" w:rsidRPr="004376A7" w:rsidRDefault="00C74185" w:rsidP="007174AF">
            <w:r w:rsidRPr="004376A7">
              <w:t>Generalized edema including abdomen and sacrum</w:t>
            </w:r>
          </w:p>
        </w:tc>
        <w:tc>
          <w:tcPr>
            <w:tcW w:w="2538" w:type="dxa"/>
            <w:shd w:val="clear" w:color="auto" w:fill="B8CCE4"/>
          </w:tcPr>
          <w:p w14:paraId="567890C0" w14:textId="77777777" w:rsidR="00C74185" w:rsidRPr="004376A7" w:rsidRDefault="00C74185" w:rsidP="007174AF">
            <w:pPr>
              <w:jc w:val="center"/>
            </w:pPr>
            <w:r w:rsidRPr="004376A7">
              <w:t>+4</w:t>
            </w:r>
          </w:p>
        </w:tc>
      </w:tr>
    </w:tbl>
    <w:p w14:paraId="7CFDAF39" w14:textId="77777777" w:rsidR="00C74185" w:rsidRDefault="00C74185" w:rsidP="007174AF">
      <w:pPr>
        <w:pStyle w:val="Heading5"/>
      </w:pPr>
      <w:r>
        <w:t>Central nervous system irritability</w:t>
      </w:r>
    </w:p>
    <w:p w14:paraId="2B381FA2" w14:textId="77777777" w:rsidR="00C74185" w:rsidRPr="00E560B6" w:rsidRDefault="00C74185" w:rsidP="007174AF">
      <w:pPr>
        <w:pStyle w:val="Heading6"/>
      </w:pPr>
      <w:r w:rsidRPr="00E560B6">
        <w:t>Headache</w:t>
      </w:r>
    </w:p>
    <w:p w14:paraId="2322627E" w14:textId="77777777" w:rsidR="00C74185" w:rsidRPr="00E560B6" w:rsidRDefault="00C74185" w:rsidP="007174AF">
      <w:pPr>
        <w:pStyle w:val="Heading6"/>
      </w:pPr>
      <w:r w:rsidRPr="00E560B6">
        <w:t>Nausea and vomiting</w:t>
      </w:r>
    </w:p>
    <w:p w14:paraId="7929510A" w14:textId="77777777" w:rsidR="00C74185" w:rsidRPr="00E560B6" w:rsidRDefault="00C74185" w:rsidP="007174AF">
      <w:pPr>
        <w:pStyle w:val="Heading6"/>
      </w:pPr>
      <w:r w:rsidRPr="00E560B6">
        <w:t>Anxiety and apprehension</w:t>
      </w:r>
    </w:p>
    <w:p w14:paraId="4116E199" w14:textId="77777777" w:rsidR="00C74185" w:rsidRPr="00E560B6" w:rsidRDefault="00C74185" w:rsidP="007174AF">
      <w:pPr>
        <w:pStyle w:val="Heading6"/>
      </w:pPr>
      <w:r w:rsidRPr="00E560B6">
        <w:t>Hyperreflexia and ankle clonus</w:t>
      </w:r>
    </w:p>
    <w:tbl>
      <w:tblPr>
        <w:tblpPr w:leftFromText="187" w:rightFromText="187" w:bottomFromText="144"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1E0" w:firstRow="1" w:lastRow="1" w:firstColumn="1" w:lastColumn="1" w:noHBand="0" w:noVBand="0"/>
      </w:tblPr>
      <w:tblGrid>
        <w:gridCol w:w="5670"/>
        <w:gridCol w:w="2538"/>
      </w:tblGrid>
      <w:tr w:rsidR="00C74185" w14:paraId="40987741" w14:textId="77777777" w:rsidTr="002F097E">
        <w:tc>
          <w:tcPr>
            <w:tcW w:w="5670" w:type="dxa"/>
            <w:shd w:val="clear" w:color="auto" w:fill="000000"/>
          </w:tcPr>
          <w:p w14:paraId="25D972E4" w14:textId="1F14EA2B" w:rsidR="00C74185" w:rsidRPr="004376A7" w:rsidRDefault="00C74185" w:rsidP="002F097E">
            <w:r w:rsidRPr="004376A7">
              <w:t xml:space="preserve">Assessment of </w:t>
            </w:r>
            <w:r w:rsidR="00D321E0">
              <w:t>Reflexes</w:t>
            </w:r>
          </w:p>
        </w:tc>
        <w:tc>
          <w:tcPr>
            <w:tcW w:w="2538" w:type="dxa"/>
            <w:shd w:val="clear" w:color="auto" w:fill="000000"/>
          </w:tcPr>
          <w:p w14:paraId="2219532C" w14:textId="77777777" w:rsidR="00C74185" w:rsidRPr="004376A7" w:rsidRDefault="00C74185" w:rsidP="002F097E">
            <w:pPr>
              <w:jc w:val="center"/>
            </w:pPr>
            <w:r w:rsidRPr="004376A7">
              <w:t>Score</w:t>
            </w:r>
          </w:p>
        </w:tc>
      </w:tr>
      <w:tr w:rsidR="00C74185" w14:paraId="64E9B4E1" w14:textId="77777777" w:rsidTr="002F097E">
        <w:tc>
          <w:tcPr>
            <w:tcW w:w="5670" w:type="dxa"/>
            <w:shd w:val="clear" w:color="auto" w:fill="C4BC96"/>
          </w:tcPr>
          <w:p w14:paraId="3423E243" w14:textId="77777777" w:rsidR="00C74185" w:rsidRPr="004376A7" w:rsidRDefault="00C74185" w:rsidP="002F097E">
            <w:r w:rsidRPr="004376A7">
              <w:t>None</w:t>
            </w:r>
          </w:p>
        </w:tc>
        <w:tc>
          <w:tcPr>
            <w:tcW w:w="2538" w:type="dxa"/>
            <w:shd w:val="clear" w:color="auto" w:fill="B8CCE4"/>
            <w:vAlign w:val="center"/>
          </w:tcPr>
          <w:p w14:paraId="5FAC0286" w14:textId="77777777" w:rsidR="00C74185" w:rsidRPr="004376A7" w:rsidRDefault="00C74185" w:rsidP="002F097E">
            <w:pPr>
              <w:jc w:val="center"/>
            </w:pPr>
            <w:r w:rsidRPr="004376A7">
              <w:t>0</w:t>
            </w:r>
          </w:p>
        </w:tc>
      </w:tr>
      <w:tr w:rsidR="00C74185" w14:paraId="1C341FCE" w14:textId="77777777" w:rsidTr="002F097E">
        <w:tc>
          <w:tcPr>
            <w:tcW w:w="5670" w:type="dxa"/>
            <w:shd w:val="clear" w:color="auto" w:fill="C4BC96"/>
          </w:tcPr>
          <w:p w14:paraId="74CD12A6" w14:textId="77777777" w:rsidR="00C74185" w:rsidRPr="004376A7" w:rsidRDefault="00C74185" w:rsidP="002F097E">
            <w:r w:rsidRPr="004376A7">
              <w:t>Sluggish</w:t>
            </w:r>
          </w:p>
        </w:tc>
        <w:tc>
          <w:tcPr>
            <w:tcW w:w="2538" w:type="dxa"/>
            <w:shd w:val="clear" w:color="auto" w:fill="B8CCE4"/>
            <w:vAlign w:val="center"/>
          </w:tcPr>
          <w:p w14:paraId="7A514E41" w14:textId="77777777" w:rsidR="00C74185" w:rsidRPr="004376A7" w:rsidRDefault="00C74185" w:rsidP="002F097E">
            <w:pPr>
              <w:jc w:val="center"/>
            </w:pPr>
            <w:r w:rsidRPr="004376A7">
              <w:t>+1</w:t>
            </w:r>
          </w:p>
        </w:tc>
      </w:tr>
      <w:tr w:rsidR="00C74185" w14:paraId="31E87104" w14:textId="77777777" w:rsidTr="002F097E">
        <w:tc>
          <w:tcPr>
            <w:tcW w:w="5670" w:type="dxa"/>
            <w:shd w:val="clear" w:color="auto" w:fill="C4BC96"/>
          </w:tcPr>
          <w:p w14:paraId="16B4F5FC" w14:textId="77777777" w:rsidR="00C74185" w:rsidRPr="004376A7" w:rsidRDefault="00C74185" w:rsidP="002F097E">
            <w:r w:rsidRPr="004376A7">
              <w:t>Normal</w:t>
            </w:r>
          </w:p>
        </w:tc>
        <w:tc>
          <w:tcPr>
            <w:tcW w:w="2538" w:type="dxa"/>
            <w:shd w:val="clear" w:color="auto" w:fill="B8CCE4"/>
            <w:vAlign w:val="center"/>
          </w:tcPr>
          <w:p w14:paraId="374D7759" w14:textId="77777777" w:rsidR="00C74185" w:rsidRPr="004376A7" w:rsidRDefault="00C74185" w:rsidP="002F097E">
            <w:pPr>
              <w:jc w:val="center"/>
            </w:pPr>
            <w:r w:rsidRPr="004376A7">
              <w:t>+2</w:t>
            </w:r>
          </w:p>
        </w:tc>
      </w:tr>
      <w:tr w:rsidR="00C74185" w14:paraId="49F62346" w14:textId="77777777" w:rsidTr="002F097E">
        <w:tc>
          <w:tcPr>
            <w:tcW w:w="5670" w:type="dxa"/>
            <w:shd w:val="clear" w:color="auto" w:fill="C4BC96"/>
          </w:tcPr>
          <w:p w14:paraId="3D447E92" w14:textId="77777777" w:rsidR="00C74185" w:rsidRPr="004376A7" w:rsidRDefault="00C74185" w:rsidP="002F097E">
            <w:r w:rsidRPr="004376A7">
              <w:t>Brisk</w:t>
            </w:r>
          </w:p>
        </w:tc>
        <w:tc>
          <w:tcPr>
            <w:tcW w:w="2538" w:type="dxa"/>
            <w:shd w:val="clear" w:color="auto" w:fill="B8CCE4"/>
            <w:vAlign w:val="center"/>
          </w:tcPr>
          <w:p w14:paraId="07B871E5" w14:textId="77777777" w:rsidR="00C74185" w:rsidRPr="004376A7" w:rsidRDefault="00C74185" w:rsidP="002F097E">
            <w:pPr>
              <w:jc w:val="center"/>
            </w:pPr>
            <w:r w:rsidRPr="004376A7">
              <w:t>+3</w:t>
            </w:r>
          </w:p>
        </w:tc>
      </w:tr>
      <w:tr w:rsidR="00C74185" w14:paraId="20C7CB98" w14:textId="77777777" w:rsidTr="002F097E">
        <w:tc>
          <w:tcPr>
            <w:tcW w:w="5670" w:type="dxa"/>
            <w:shd w:val="clear" w:color="auto" w:fill="C4BC96"/>
          </w:tcPr>
          <w:p w14:paraId="02B42068" w14:textId="77777777" w:rsidR="00C74185" w:rsidRPr="004376A7" w:rsidRDefault="00C74185" w:rsidP="002F097E">
            <w:r w:rsidRPr="004376A7">
              <w:t>Brisk/Transient clonus (fades away)</w:t>
            </w:r>
          </w:p>
        </w:tc>
        <w:tc>
          <w:tcPr>
            <w:tcW w:w="2538" w:type="dxa"/>
            <w:shd w:val="clear" w:color="auto" w:fill="B8CCE4"/>
            <w:vAlign w:val="center"/>
          </w:tcPr>
          <w:p w14:paraId="534BDF71" w14:textId="77777777" w:rsidR="00C74185" w:rsidRPr="004376A7" w:rsidRDefault="00C74185" w:rsidP="002F097E">
            <w:pPr>
              <w:jc w:val="center"/>
            </w:pPr>
            <w:r w:rsidRPr="004376A7">
              <w:t>+4</w:t>
            </w:r>
          </w:p>
        </w:tc>
      </w:tr>
      <w:tr w:rsidR="00C74185" w14:paraId="7F8A12AC" w14:textId="77777777" w:rsidTr="002F097E">
        <w:tc>
          <w:tcPr>
            <w:tcW w:w="5670" w:type="dxa"/>
            <w:shd w:val="clear" w:color="auto" w:fill="C4BC96"/>
          </w:tcPr>
          <w:p w14:paraId="2BDA5306" w14:textId="77777777" w:rsidR="00C74185" w:rsidRPr="004376A7" w:rsidRDefault="00C74185" w:rsidP="002F097E">
            <w:r w:rsidRPr="004376A7">
              <w:lastRenderedPageBreak/>
              <w:t>Brisk/Sustained clonus (remains with continued pressure on the foot)</w:t>
            </w:r>
          </w:p>
        </w:tc>
        <w:tc>
          <w:tcPr>
            <w:tcW w:w="2538" w:type="dxa"/>
            <w:shd w:val="clear" w:color="auto" w:fill="B8CCE4"/>
            <w:vAlign w:val="center"/>
          </w:tcPr>
          <w:p w14:paraId="71AFC79F" w14:textId="77777777" w:rsidR="00C74185" w:rsidRPr="004376A7" w:rsidRDefault="00C74185" w:rsidP="002F097E">
            <w:pPr>
              <w:jc w:val="center"/>
            </w:pPr>
            <w:r w:rsidRPr="004376A7">
              <w:t>+5</w:t>
            </w:r>
          </w:p>
        </w:tc>
      </w:tr>
    </w:tbl>
    <w:p w14:paraId="6EFB50AF" w14:textId="77777777" w:rsidR="00C74185" w:rsidRDefault="00C74185" w:rsidP="007174AF">
      <w:pPr>
        <w:pStyle w:val="Heading5"/>
      </w:pPr>
      <w:r w:rsidRPr="00E560B6">
        <w:t>Impaired</w:t>
      </w:r>
      <w:r>
        <w:t xml:space="preserve"> renal function</w:t>
      </w:r>
    </w:p>
    <w:p w14:paraId="3A5341AF" w14:textId="77777777" w:rsidR="00C74185" w:rsidRDefault="00C74185" w:rsidP="007174AF">
      <w:pPr>
        <w:pStyle w:val="Heading6"/>
      </w:pPr>
      <w:r>
        <w:t>Oliguria – Urine output &lt; 30</w:t>
      </w:r>
      <w:r w:rsidR="00F719BB">
        <w:t>mL</w:t>
      </w:r>
      <w:r>
        <w:t>/hour</w:t>
      </w:r>
    </w:p>
    <w:p w14:paraId="270BB702" w14:textId="77777777" w:rsidR="00C74185" w:rsidRDefault="00C74185" w:rsidP="007174AF">
      <w:pPr>
        <w:pStyle w:val="Heading5"/>
      </w:pPr>
      <w:r w:rsidRPr="00E560B6">
        <w:t>Hepatic</w:t>
      </w:r>
      <w:r>
        <w:t xml:space="preserve"> involvement</w:t>
      </w:r>
    </w:p>
    <w:p w14:paraId="077898CE" w14:textId="77777777" w:rsidR="00C74185" w:rsidRPr="00E560B6" w:rsidRDefault="00C74185" w:rsidP="007174AF">
      <w:pPr>
        <w:pStyle w:val="Heading6"/>
      </w:pPr>
      <w:r w:rsidRPr="00E560B6">
        <w:t>Epigastric pain</w:t>
      </w:r>
    </w:p>
    <w:p w14:paraId="388AB87B" w14:textId="77777777" w:rsidR="00C74185" w:rsidRPr="00E560B6" w:rsidRDefault="00C74185" w:rsidP="007174AF">
      <w:pPr>
        <w:pStyle w:val="Heading6"/>
      </w:pPr>
      <w:r w:rsidRPr="00E560B6">
        <w:t>Nausea and vomiting</w:t>
      </w:r>
    </w:p>
    <w:p w14:paraId="3CD40F84" w14:textId="77777777" w:rsidR="00C74185" w:rsidRPr="00E560B6" w:rsidRDefault="00C74185" w:rsidP="007174AF">
      <w:pPr>
        <w:pStyle w:val="Heading6"/>
      </w:pPr>
      <w:r w:rsidRPr="00E560B6">
        <w:t>Malaise</w:t>
      </w:r>
    </w:p>
    <w:p w14:paraId="2E6403B6" w14:textId="77777777" w:rsidR="00C74185" w:rsidRPr="00E560B6" w:rsidRDefault="00C74185" w:rsidP="007174AF">
      <w:pPr>
        <w:pStyle w:val="Heading6"/>
      </w:pPr>
      <w:r w:rsidRPr="00E560B6">
        <w:t>Jaundice</w:t>
      </w:r>
    </w:p>
    <w:p w14:paraId="4DEF1EE7" w14:textId="77777777" w:rsidR="00C74185" w:rsidRDefault="00C74185" w:rsidP="007174AF">
      <w:pPr>
        <w:pStyle w:val="Heading4"/>
      </w:pPr>
      <w:r>
        <w:t>Treatment and Transport</w:t>
      </w:r>
    </w:p>
    <w:p w14:paraId="69817030" w14:textId="77777777" w:rsidR="00C74185" w:rsidRPr="00E560B6" w:rsidRDefault="00C74185" w:rsidP="007174AF">
      <w:pPr>
        <w:pStyle w:val="Heading5"/>
      </w:pPr>
      <w:r w:rsidRPr="00E560B6">
        <w:t>Perform obstetric assessment and obtain history of any symptoms prior to transport</w:t>
      </w:r>
    </w:p>
    <w:p w14:paraId="25B9CD56" w14:textId="77777777" w:rsidR="00C74185" w:rsidRPr="00E560B6" w:rsidRDefault="00C74185" w:rsidP="007174AF">
      <w:pPr>
        <w:pStyle w:val="Heading5"/>
      </w:pPr>
      <w:r w:rsidRPr="00E560B6">
        <w:t>Follow sending physician orders</w:t>
      </w:r>
    </w:p>
    <w:p w14:paraId="6407254C" w14:textId="77777777" w:rsidR="00C74185" w:rsidRPr="00E560B6" w:rsidRDefault="00C74185" w:rsidP="007174AF">
      <w:pPr>
        <w:pStyle w:val="Heading5"/>
      </w:pPr>
      <w:r w:rsidRPr="00E560B6">
        <w:t xml:space="preserve">Consider </w:t>
      </w:r>
      <w:r w:rsidRPr="001C7034">
        <w:t>oxygen</w:t>
      </w:r>
      <w:r w:rsidRPr="00E560B6">
        <w:t xml:space="preserve"> administration, watch for pulmonary edema</w:t>
      </w:r>
    </w:p>
    <w:p w14:paraId="012EB246" w14:textId="77777777" w:rsidR="00C74185" w:rsidRPr="00E560B6" w:rsidRDefault="00C74185" w:rsidP="007174AF">
      <w:pPr>
        <w:pStyle w:val="Heading5"/>
      </w:pPr>
      <w:r w:rsidRPr="00E560B6">
        <w:t xml:space="preserve">Verify patency and </w:t>
      </w:r>
      <w:r w:rsidRPr="001C7034">
        <w:t>maintain IV</w:t>
      </w:r>
    </w:p>
    <w:p w14:paraId="7779DCDA" w14:textId="77777777" w:rsidR="007F4893" w:rsidRPr="00E560B6" w:rsidRDefault="00C74185" w:rsidP="007174AF">
      <w:pPr>
        <w:pStyle w:val="Heading5"/>
      </w:pPr>
      <w:r w:rsidRPr="00E560B6">
        <w:t>Evaluate blood pressure every 10-15 minutes or more frequently with signs and symptoms of eclampsia</w:t>
      </w:r>
    </w:p>
    <w:p w14:paraId="191A8498" w14:textId="77777777" w:rsidR="00C74185" w:rsidRPr="00E560B6" w:rsidRDefault="00C74185" w:rsidP="007174AF">
      <w:pPr>
        <w:pStyle w:val="Heading5"/>
      </w:pPr>
      <w:r w:rsidRPr="00E560B6">
        <w:t>Assess fetal heart tones every 15 minutes</w:t>
      </w:r>
    </w:p>
    <w:p w14:paraId="295D81BA" w14:textId="77777777" w:rsidR="00C74185" w:rsidRPr="00E560B6" w:rsidRDefault="00C74185" w:rsidP="007174AF">
      <w:pPr>
        <w:pStyle w:val="Heading5"/>
      </w:pPr>
      <w:r w:rsidRPr="00E560B6">
        <w:t>Decrease sensory stimulation during transport, including lowering lights, keeping sirens off, minimizing noise including equipment sounds</w:t>
      </w:r>
    </w:p>
    <w:p w14:paraId="0346937E" w14:textId="77777777" w:rsidR="00C74185" w:rsidRPr="00E560B6" w:rsidRDefault="00C74185" w:rsidP="007174AF">
      <w:pPr>
        <w:pStyle w:val="Heading5"/>
      </w:pPr>
      <w:r w:rsidRPr="00E560B6">
        <w:t>Prepare to treat shock per protocol with signs of coagulopathy, which may include:</w:t>
      </w:r>
    </w:p>
    <w:p w14:paraId="4594F0DC" w14:textId="77777777" w:rsidR="00C74185" w:rsidRPr="00E560B6" w:rsidRDefault="00C74185" w:rsidP="007174AF">
      <w:pPr>
        <w:pStyle w:val="Heading6"/>
      </w:pPr>
      <w:r w:rsidRPr="00E560B6">
        <w:t>Petechia</w:t>
      </w:r>
    </w:p>
    <w:p w14:paraId="7DE90894" w14:textId="77777777" w:rsidR="00C74185" w:rsidRPr="00E560B6" w:rsidRDefault="00C74185" w:rsidP="007174AF">
      <w:pPr>
        <w:pStyle w:val="Heading6"/>
      </w:pPr>
      <w:r w:rsidRPr="00E560B6">
        <w:t>Bruising</w:t>
      </w:r>
    </w:p>
    <w:p w14:paraId="6FFB12BE" w14:textId="77777777" w:rsidR="00C74185" w:rsidRPr="00E560B6" w:rsidRDefault="00C74185" w:rsidP="007174AF">
      <w:pPr>
        <w:pStyle w:val="Heading6"/>
      </w:pPr>
      <w:r w:rsidRPr="00E560B6">
        <w:t>Bleeding IV sites</w:t>
      </w:r>
    </w:p>
    <w:p w14:paraId="0E0B0254" w14:textId="77777777" w:rsidR="00C74185" w:rsidRDefault="00C74185" w:rsidP="007174AF">
      <w:pPr>
        <w:pStyle w:val="Heading5"/>
      </w:pPr>
      <w:r>
        <w:t xml:space="preserve">Treat </w:t>
      </w:r>
      <w:r w:rsidRPr="001C7034">
        <w:t>eclamptic seizures</w:t>
      </w:r>
      <w:r>
        <w:t xml:space="preserve"> per protocol</w:t>
      </w:r>
    </w:p>
    <w:p w14:paraId="57651B5E" w14:textId="77777777" w:rsidR="00C74185" w:rsidRDefault="00C74185" w:rsidP="007174AF">
      <w:pPr>
        <w:pStyle w:val="Heading5"/>
      </w:pPr>
      <w:r>
        <w:t>Contact the sending facility; consider rendezvousing with a specialty care program or diverting to the closest hospital</w:t>
      </w:r>
    </w:p>
    <w:p w14:paraId="75FFC75D" w14:textId="77777777" w:rsidR="00B30D4B" w:rsidRPr="00003AA2" w:rsidRDefault="00D56830" w:rsidP="00AB2158">
      <w:pPr>
        <w:pStyle w:val="Appendix"/>
      </w:pPr>
      <w:bookmarkStart w:id="353" w:name="_Toc59649001"/>
      <w:bookmarkStart w:id="354" w:name="_Toc59649204"/>
      <w:bookmarkStart w:id="355" w:name="_Toc64281515"/>
      <w:bookmarkStart w:id="356" w:name="_Toc66895799"/>
      <w:bookmarkStart w:id="357" w:name="_Toc66896009"/>
      <w:bookmarkStart w:id="358" w:name="_Toc66896231"/>
      <w:bookmarkStart w:id="359" w:name="_Toc59649002"/>
      <w:bookmarkStart w:id="360" w:name="_Toc59649205"/>
      <w:bookmarkStart w:id="361" w:name="_Toc64281516"/>
      <w:bookmarkStart w:id="362" w:name="_Toc66895800"/>
      <w:bookmarkStart w:id="363" w:name="_Toc66896010"/>
      <w:bookmarkStart w:id="364" w:name="_Toc66896232"/>
      <w:bookmarkStart w:id="365" w:name="_Toc59649019"/>
      <w:bookmarkStart w:id="366" w:name="_Toc59649222"/>
      <w:bookmarkStart w:id="367" w:name="_Toc64281533"/>
      <w:bookmarkStart w:id="368" w:name="_Toc66895817"/>
      <w:bookmarkStart w:id="369" w:name="_Toc66896027"/>
      <w:bookmarkStart w:id="370" w:name="_Toc66896249"/>
      <w:bookmarkStart w:id="371" w:name="_Toc59649020"/>
      <w:bookmarkStart w:id="372" w:name="_Toc59649223"/>
      <w:bookmarkStart w:id="373" w:name="_Toc64281534"/>
      <w:bookmarkStart w:id="374" w:name="_Toc66895818"/>
      <w:bookmarkStart w:id="375" w:name="_Toc66896028"/>
      <w:bookmarkStart w:id="376" w:name="_Toc66896250"/>
      <w:bookmarkStart w:id="377" w:name="_Toc59649021"/>
      <w:bookmarkStart w:id="378" w:name="_Toc59649224"/>
      <w:bookmarkStart w:id="379" w:name="_Toc64281535"/>
      <w:bookmarkStart w:id="380" w:name="_Toc66895819"/>
      <w:bookmarkStart w:id="381" w:name="_Toc66896029"/>
      <w:bookmarkStart w:id="382" w:name="_Toc66896251"/>
      <w:bookmarkStart w:id="383" w:name="_Toc59649022"/>
      <w:bookmarkStart w:id="384" w:name="_Toc59649225"/>
      <w:bookmarkStart w:id="385" w:name="_Toc64281536"/>
      <w:bookmarkStart w:id="386" w:name="_Toc66895820"/>
      <w:bookmarkStart w:id="387" w:name="_Toc66896030"/>
      <w:bookmarkStart w:id="388" w:name="_Toc66896252"/>
      <w:bookmarkStart w:id="389" w:name="_Toc59649023"/>
      <w:bookmarkStart w:id="390" w:name="_Toc59649226"/>
      <w:bookmarkStart w:id="391" w:name="_Toc64281537"/>
      <w:bookmarkStart w:id="392" w:name="_Toc66895821"/>
      <w:bookmarkStart w:id="393" w:name="_Toc66896031"/>
      <w:bookmarkStart w:id="394" w:name="_Toc66896253"/>
      <w:bookmarkStart w:id="395" w:name="_Toc59649024"/>
      <w:bookmarkStart w:id="396" w:name="_Toc59649227"/>
      <w:bookmarkStart w:id="397" w:name="_Toc64281538"/>
      <w:bookmarkStart w:id="398" w:name="_Toc66895822"/>
      <w:bookmarkStart w:id="399" w:name="_Toc66896032"/>
      <w:bookmarkStart w:id="400" w:name="_Toc66896254"/>
      <w:bookmarkStart w:id="401" w:name="_Toc59649025"/>
      <w:bookmarkStart w:id="402" w:name="_Toc59649228"/>
      <w:bookmarkStart w:id="403" w:name="_Toc64281539"/>
      <w:bookmarkStart w:id="404" w:name="_Toc66895823"/>
      <w:bookmarkStart w:id="405" w:name="_Toc66896033"/>
      <w:bookmarkStart w:id="406" w:name="_Toc66896255"/>
      <w:bookmarkStart w:id="407" w:name="_Toc59649026"/>
      <w:bookmarkStart w:id="408" w:name="_Toc59649229"/>
      <w:bookmarkStart w:id="409" w:name="_Toc64281540"/>
      <w:bookmarkStart w:id="410" w:name="_Toc66895824"/>
      <w:bookmarkStart w:id="411" w:name="_Toc66896034"/>
      <w:bookmarkStart w:id="412" w:name="_Toc66896256"/>
      <w:bookmarkStart w:id="413" w:name="_Toc59649027"/>
      <w:bookmarkStart w:id="414" w:name="_Toc59649230"/>
      <w:bookmarkStart w:id="415" w:name="_Toc64281541"/>
      <w:bookmarkStart w:id="416" w:name="_Toc66895825"/>
      <w:bookmarkStart w:id="417" w:name="_Toc66896035"/>
      <w:bookmarkStart w:id="418" w:name="_Toc66896257"/>
      <w:bookmarkStart w:id="419" w:name="_Toc193359572"/>
      <w:bookmarkStart w:id="420" w:name="_Toc19336034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003AA2">
        <w:lastRenderedPageBreak/>
        <w:t>Common</w:t>
      </w:r>
      <w:r w:rsidR="005B7E17" w:rsidRPr="00003AA2">
        <w:t xml:space="preserve"> Lab Values</w:t>
      </w:r>
      <w:bookmarkEnd w:id="419"/>
      <w:bookmarkEnd w:id="420"/>
    </w:p>
    <w:p w14:paraId="709044CD" w14:textId="77777777" w:rsidR="006E4180" w:rsidRDefault="006E4180" w:rsidP="005B7C30">
      <w:pPr>
        <w:pStyle w:val="BodyText"/>
        <w:sectPr w:rsidR="006E4180" w:rsidSect="007C7BE0">
          <w:endnotePr>
            <w:numFmt w:val="decimal"/>
            <w:numRestart w:val="eachSect"/>
          </w:endnotePr>
          <w:type w:val="continuous"/>
          <w:pgSz w:w="12240" w:h="15840" w:code="1"/>
          <w:pgMar w:top="720" w:right="720" w:bottom="432" w:left="1080" w:header="720" w:footer="720" w:gutter="0"/>
          <w:cols w:space="720"/>
          <w:titlePg/>
          <w:docGrid w:linePitch="360"/>
        </w:sectPr>
      </w:pPr>
    </w:p>
    <w:tbl>
      <w:tblPr>
        <w:tblW w:w="5265" w:type="dxa"/>
        <w:tblCellSpacing w:w="15" w:type="dxa"/>
        <w:tblCellMar>
          <w:top w:w="15" w:type="dxa"/>
          <w:left w:w="15" w:type="dxa"/>
          <w:bottom w:w="15" w:type="dxa"/>
          <w:right w:w="15" w:type="dxa"/>
        </w:tblCellMar>
        <w:tblLook w:val="0000" w:firstRow="0" w:lastRow="0" w:firstColumn="0" w:lastColumn="0" w:noHBand="0" w:noVBand="0"/>
      </w:tblPr>
      <w:tblGrid>
        <w:gridCol w:w="3195"/>
        <w:gridCol w:w="2070"/>
      </w:tblGrid>
      <w:tr w:rsidR="006E4180" w:rsidRPr="00003AA2" w14:paraId="14709604" w14:textId="77777777" w:rsidTr="006E4180">
        <w:trPr>
          <w:tblCellSpacing w:w="15" w:type="dxa"/>
        </w:trPr>
        <w:tc>
          <w:tcPr>
            <w:tcW w:w="5205" w:type="dxa"/>
            <w:gridSpan w:val="2"/>
            <w:shd w:val="clear" w:color="auto" w:fill="262626" w:themeFill="text1" w:themeFillTint="D9"/>
            <w:vAlign w:val="center"/>
          </w:tcPr>
          <w:p w14:paraId="69AC5CCA" w14:textId="77777777" w:rsidR="006E4180" w:rsidRPr="00003AA2" w:rsidRDefault="006E4180" w:rsidP="006E4180">
            <w:pPr>
              <w:pStyle w:val="BodyText"/>
              <w:jc w:val="center"/>
            </w:pPr>
            <w:r>
              <w:t xml:space="preserve">HEMATOLOGY </w:t>
            </w:r>
            <w:r w:rsidRPr="00003AA2">
              <w:t>Red Blood Cells</w:t>
            </w:r>
          </w:p>
        </w:tc>
      </w:tr>
      <w:tr w:rsidR="00B30D4B" w:rsidRPr="00003AA2" w14:paraId="700C98E9" w14:textId="77777777" w:rsidTr="006E4180">
        <w:trPr>
          <w:tblCellSpacing w:w="15" w:type="dxa"/>
        </w:trPr>
        <w:tc>
          <w:tcPr>
            <w:tcW w:w="3150" w:type="dxa"/>
            <w:vAlign w:val="center"/>
          </w:tcPr>
          <w:p w14:paraId="3E37C8C2" w14:textId="77777777" w:rsidR="00B30D4B" w:rsidRPr="00003AA2" w:rsidRDefault="00B30D4B" w:rsidP="005B7C30">
            <w:pPr>
              <w:pStyle w:val="BodyText"/>
            </w:pPr>
            <w:r w:rsidRPr="00003AA2">
              <w:t>RBC (Male)</w:t>
            </w:r>
          </w:p>
        </w:tc>
        <w:tc>
          <w:tcPr>
            <w:tcW w:w="2025" w:type="dxa"/>
            <w:vAlign w:val="center"/>
          </w:tcPr>
          <w:p w14:paraId="7D1D81E1" w14:textId="77777777" w:rsidR="00B30D4B" w:rsidRPr="00003AA2" w:rsidRDefault="00B30D4B" w:rsidP="005B7C30">
            <w:pPr>
              <w:pStyle w:val="BodyText"/>
            </w:pPr>
            <w:r w:rsidRPr="00003AA2">
              <w:t>4.2 - 5.6 M/µL</w:t>
            </w:r>
          </w:p>
        </w:tc>
      </w:tr>
      <w:tr w:rsidR="00B30D4B" w:rsidRPr="00003AA2" w14:paraId="183AE6ED" w14:textId="77777777" w:rsidTr="006E4180">
        <w:trPr>
          <w:tblCellSpacing w:w="15" w:type="dxa"/>
        </w:trPr>
        <w:tc>
          <w:tcPr>
            <w:tcW w:w="3150" w:type="dxa"/>
            <w:vAlign w:val="center"/>
          </w:tcPr>
          <w:p w14:paraId="2E530C5F" w14:textId="77777777" w:rsidR="00B30D4B" w:rsidRPr="00003AA2" w:rsidRDefault="00B30D4B" w:rsidP="005B7C30">
            <w:pPr>
              <w:pStyle w:val="BodyText"/>
            </w:pPr>
            <w:r w:rsidRPr="00003AA2">
              <w:t>RBC (Female)</w:t>
            </w:r>
          </w:p>
        </w:tc>
        <w:tc>
          <w:tcPr>
            <w:tcW w:w="2025" w:type="dxa"/>
            <w:vAlign w:val="center"/>
          </w:tcPr>
          <w:p w14:paraId="430E5760" w14:textId="77777777" w:rsidR="00B30D4B" w:rsidRPr="00003AA2" w:rsidRDefault="00B30D4B" w:rsidP="005B7C30">
            <w:pPr>
              <w:pStyle w:val="BodyText"/>
            </w:pPr>
            <w:r w:rsidRPr="00003AA2">
              <w:t>3.8 - 5.1 M/µL</w:t>
            </w:r>
          </w:p>
        </w:tc>
      </w:tr>
      <w:tr w:rsidR="00B30D4B" w:rsidRPr="00003AA2" w14:paraId="45330356" w14:textId="77777777" w:rsidTr="006E4180">
        <w:trPr>
          <w:tblCellSpacing w:w="15" w:type="dxa"/>
        </w:trPr>
        <w:tc>
          <w:tcPr>
            <w:tcW w:w="3150" w:type="dxa"/>
            <w:vAlign w:val="center"/>
          </w:tcPr>
          <w:p w14:paraId="26B9DEE7" w14:textId="77777777" w:rsidR="00B30D4B" w:rsidRPr="00003AA2" w:rsidRDefault="00B30D4B" w:rsidP="005B7C30">
            <w:pPr>
              <w:pStyle w:val="BodyText"/>
            </w:pPr>
            <w:r w:rsidRPr="00003AA2">
              <w:t>RBC (Child)</w:t>
            </w:r>
          </w:p>
        </w:tc>
        <w:tc>
          <w:tcPr>
            <w:tcW w:w="2025" w:type="dxa"/>
            <w:vAlign w:val="center"/>
          </w:tcPr>
          <w:p w14:paraId="43A8FE5D" w14:textId="77777777" w:rsidR="00B30D4B" w:rsidRPr="00003AA2" w:rsidRDefault="00B30D4B" w:rsidP="005B7C30">
            <w:pPr>
              <w:pStyle w:val="BodyText"/>
            </w:pPr>
            <w:r w:rsidRPr="00003AA2">
              <w:t>3.5 - 5.0 M/µL</w:t>
            </w:r>
          </w:p>
        </w:tc>
      </w:tr>
      <w:tr w:rsidR="006E4180" w:rsidRPr="00003AA2" w14:paraId="00B91B6F" w14:textId="77777777" w:rsidTr="006E4180">
        <w:trPr>
          <w:tblCellSpacing w:w="15" w:type="dxa"/>
        </w:trPr>
        <w:tc>
          <w:tcPr>
            <w:tcW w:w="5205" w:type="dxa"/>
            <w:gridSpan w:val="2"/>
            <w:shd w:val="clear" w:color="auto" w:fill="262626" w:themeFill="text1" w:themeFillTint="D9"/>
            <w:vAlign w:val="center"/>
          </w:tcPr>
          <w:p w14:paraId="5113D401" w14:textId="77777777" w:rsidR="006E4180" w:rsidRPr="00003AA2" w:rsidRDefault="006E4180" w:rsidP="006E4180">
            <w:pPr>
              <w:pStyle w:val="BodyText"/>
              <w:jc w:val="center"/>
            </w:pPr>
            <w:r>
              <w:t xml:space="preserve">HEMATOLOGY </w:t>
            </w:r>
            <w:r w:rsidRPr="00003AA2">
              <w:t>White Blood Cells</w:t>
            </w:r>
          </w:p>
        </w:tc>
      </w:tr>
      <w:tr w:rsidR="00B30D4B" w:rsidRPr="00003AA2" w14:paraId="4A581AF0" w14:textId="77777777" w:rsidTr="006E4180">
        <w:trPr>
          <w:tblCellSpacing w:w="15" w:type="dxa"/>
        </w:trPr>
        <w:tc>
          <w:tcPr>
            <w:tcW w:w="3150" w:type="dxa"/>
            <w:vAlign w:val="center"/>
          </w:tcPr>
          <w:p w14:paraId="585E2878" w14:textId="77777777" w:rsidR="00B30D4B" w:rsidRPr="00003AA2" w:rsidRDefault="00B30D4B" w:rsidP="005B7C30">
            <w:pPr>
              <w:pStyle w:val="BodyText"/>
            </w:pPr>
            <w:r w:rsidRPr="00003AA2">
              <w:t>WBC (Male)</w:t>
            </w:r>
          </w:p>
        </w:tc>
        <w:tc>
          <w:tcPr>
            <w:tcW w:w="2025" w:type="dxa"/>
            <w:vAlign w:val="center"/>
          </w:tcPr>
          <w:p w14:paraId="2F4377CF" w14:textId="77777777" w:rsidR="00B30D4B" w:rsidRPr="00003AA2" w:rsidRDefault="00B30D4B" w:rsidP="005B7C30">
            <w:pPr>
              <w:pStyle w:val="BodyText"/>
            </w:pPr>
            <w:r w:rsidRPr="00003AA2">
              <w:t>3.8 - 11.0 K / mm</w:t>
            </w:r>
            <w:r w:rsidRPr="00003AA2">
              <w:rPr>
                <w:vertAlign w:val="superscript"/>
              </w:rPr>
              <w:t>3</w:t>
            </w:r>
          </w:p>
        </w:tc>
      </w:tr>
      <w:tr w:rsidR="00B30D4B" w:rsidRPr="00003AA2" w14:paraId="340F503B" w14:textId="77777777" w:rsidTr="006E4180">
        <w:trPr>
          <w:tblCellSpacing w:w="15" w:type="dxa"/>
        </w:trPr>
        <w:tc>
          <w:tcPr>
            <w:tcW w:w="3150" w:type="dxa"/>
            <w:vAlign w:val="center"/>
          </w:tcPr>
          <w:p w14:paraId="310E41C1" w14:textId="77777777" w:rsidR="00B30D4B" w:rsidRPr="00003AA2" w:rsidRDefault="00B30D4B" w:rsidP="005B7C30">
            <w:pPr>
              <w:pStyle w:val="BodyText"/>
            </w:pPr>
            <w:r w:rsidRPr="00003AA2">
              <w:t>WBC (Female)</w:t>
            </w:r>
          </w:p>
        </w:tc>
        <w:tc>
          <w:tcPr>
            <w:tcW w:w="2025" w:type="dxa"/>
            <w:vAlign w:val="center"/>
          </w:tcPr>
          <w:p w14:paraId="0AFD576B" w14:textId="77777777" w:rsidR="00B30D4B" w:rsidRPr="00003AA2" w:rsidRDefault="00B30D4B" w:rsidP="005B7C30">
            <w:pPr>
              <w:pStyle w:val="BodyText"/>
            </w:pPr>
            <w:r w:rsidRPr="00003AA2">
              <w:t>3.8 - 11.0 K / mm</w:t>
            </w:r>
            <w:r w:rsidRPr="00003AA2">
              <w:rPr>
                <w:vertAlign w:val="superscript"/>
              </w:rPr>
              <w:t>3</w:t>
            </w:r>
          </w:p>
        </w:tc>
      </w:tr>
      <w:tr w:rsidR="00B30D4B" w:rsidRPr="00003AA2" w14:paraId="47C0B513" w14:textId="77777777" w:rsidTr="006E4180">
        <w:trPr>
          <w:tblCellSpacing w:w="15" w:type="dxa"/>
        </w:trPr>
        <w:tc>
          <w:tcPr>
            <w:tcW w:w="3150" w:type="dxa"/>
            <w:vAlign w:val="center"/>
          </w:tcPr>
          <w:p w14:paraId="4A85AF4A" w14:textId="77777777" w:rsidR="00B30D4B" w:rsidRPr="00003AA2" w:rsidRDefault="00B30D4B" w:rsidP="005B7C30">
            <w:pPr>
              <w:pStyle w:val="BodyText"/>
            </w:pPr>
            <w:r w:rsidRPr="00003AA2">
              <w:t>WBC (Child)</w:t>
            </w:r>
          </w:p>
        </w:tc>
        <w:tc>
          <w:tcPr>
            <w:tcW w:w="2025" w:type="dxa"/>
            <w:vAlign w:val="center"/>
          </w:tcPr>
          <w:p w14:paraId="05A28B25" w14:textId="77777777" w:rsidR="00B30D4B" w:rsidRPr="00003AA2" w:rsidRDefault="00B30D4B" w:rsidP="005B7C30">
            <w:pPr>
              <w:pStyle w:val="BodyText"/>
            </w:pPr>
            <w:r w:rsidRPr="00003AA2">
              <w:t>5.0 - 10.0 K / mm</w:t>
            </w:r>
            <w:r w:rsidRPr="00003AA2">
              <w:rPr>
                <w:vertAlign w:val="superscript"/>
              </w:rPr>
              <w:t>3</w:t>
            </w:r>
          </w:p>
        </w:tc>
      </w:tr>
      <w:tr w:rsidR="00B30D4B" w:rsidRPr="00003AA2" w14:paraId="58D49143" w14:textId="77777777" w:rsidTr="006E4180">
        <w:trPr>
          <w:tblCellSpacing w:w="15" w:type="dxa"/>
        </w:trPr>
        <w:tc>
          <w:tcPr>
            <w:tcW w:w="3150" w:type="dxa"/>
            <w:vAlign w:val="center"/>
          </w:tcPr>
          <w:p w14:paraId="46EF814E" w14:textId="77777777" w:rsidR="00B30D4B" w:rsidRPr="00003AA2" w:rsidRDefault="00B30D4B" w:rsidP="005B7C30">
            <w:pPr>
              <w:pStyle w:val="BodyText"/>
            </w:pPr>
            <w:r w:rsidRPr="00003AA2">
              <w:t>HEMOGLOBIN</w:t>
            </w:r>
          </w:p>
        </w:tc>
        <w:tc>
          <w:tcPr>
            <w:tcW w:w="2025" w:type="dxa"/>
            <w:vAlign w:val="center"/>
          </w:tcPr>
          <w:p w14:paraId="6D405A49" w14:textId="77777777" w:rsidR="00B30D4B" w:rsidRPr="00003AA2" w:rsidRDefault="00B30D4B" w:rsidP="005B7C30">
            <w:pPr>
              <w:pStyle w:val="BodyText"/>
            </w:pPr>
          </w:p>
        </w:tc>
      </w:tr>
      <w:tr w:rsidR="00B30D4B" w:rsidRPr="00003AA2" w14:paraId="5807C5E6" w14:textId="77777777" w:rsidTr="006E4180">
        <w:trPr>
          <w:tblCellSpacing w:w="15" w:type="dxa"/>
        </w:trPr>
        <w:tc>
          <w:tcPr>
            <w:tcW w:w="3150" w:type="dxa"/>
            <w:vAlign w:val="center"/>
          </w:tcPr>
          <w:p w14:paraId="6DD5A329" w14:textId="77777777" w:rsidR="00B30D4B" w:rsidRPr="00003AA2" w:rsidRDefault="00B30D4B" w:rsidP="005B7C30">
            <w:pPr>
              <w:pStyle w:val="BodyText"/>
            </w:pPr>
            <w:r w:rsidRPr="00003AA2">
              <w:t>Hgb (Male)</w:t>
            </w:r>
          </w:p>
        </w:tc>
        <w:tc>
          <w:tcPr>
            <w:tcW w:w="2025" w:type="dxa"/>
            <w:vAlign w:val="center"/>
          </w:tcPr>
          <w:p w14:paraId="37E14458" w14:textId="77777777" w:rsidR="00B30D4B" w:rsidRPr="00003AA2" w:rsidRDefault="00B30D4B" w:rsidP="005B7C30">
            <w:pPr>
              <w:pStyle w:val="BodyText"/>
            </w:pPr>
            <w:r w:rsidRPr="00003AA2">
              <w:t>14 - 18 g/dL</w:t>
            </w:r>
          </w:p>
        </w:tc>
      </w:tr>
      <w:tr w:rsidR="00B30D4B" w:rsidRPr="00003AA2" w14:paraId="246C7E8B" w14:textId="77777777" w:rsidTr="006E4180">
        <w:trPr>
          <w:tblCellSpacing w:w="15" w:type="dxa"/>
        </w:trPr>
        <w:tc>
          <w:tcPr>
            <w:tcW w:w="3150" w:type="dxa"/>
            <w:vAlign w:val="center"/>
          </w:tcPr>
          <w:p w14:paraId="3D3FF1E8" w14:textId="77777777" w:rsidR="00B30D4B" w:rsidRPr="00003AA2" w:rsidRDefault="00B30D4B" w:rsidP="005B7C30">
            <w:pPr>
              <w:pStyle w:val="BodyText"/>
            </w:pPr>
            <w:r w:rsidRPr="00003AA2">
              <w:t>Hgb (Female)</w:t>
            </w:r>
          </w:p>
        </w:tc>
        <w:tc>
          <w:tcPr>
            <w:tcW w:w="2025" w:type="dxa"/>
            <w:vAlign w:val="center"/>
          </w:tcPr>
          <w:p w14:paraId="59301397" w14:textId="77777777" w:rsidR="00B30D4B" w:rsidRPr="00003AA2" w:rsidRDefault="00B30D4B" w:rsidP="005B7C30">
            <w:pPr>
              <w:pStyle w:val="BodyText"/>
            </w:pPr>
            <w:r w:rsidRPr="00003AA2">
              <w:t>11 - 16 g/dL</w:t>
            </w:r>
          </w:p>
        </w:tc>
      </w:tr>
      <w:tr w:rsidR="00B30D4B" w:rsidRPr="00003AA2" w14:paraId="0C18D24C" w14:textId="77777777" w:rsidTr="006E4180">
        <w:trPr>
          <w:tblCellSpacing w:w="15" w:type="dxa"/>
        </w:trPr>
        <w:tc>
          <w:tcPr>
            <w:tcW w:w="3150" w:type="dxa"/>
            <w:vAlign w:val="center"/>
          </w:tcPr>
          <w:p w14:paraId="713F698B" w14:textId="77777777" w:rsidR="00B30D4B" w:rsidRPr="00003AA2" w:rsidRDefault="00B30D4B" w:rsidP="005B7C30">
            <w:pPr>
              <w:pStyle w:val="BodyText"/>
            </w:pPr>
            <w:r w:rsidRPr="00003AA2">
              <w:t>Hgb (Child)</w:t>
            </w:r>
          </w:p>
        </w:tc>
        <w:tc>
          <w:tcPr>
            <w:tcW w:w="2025" w:type="dxa"/>
            <w:vAlign w:val="center"/>
          </w:tcPr>
          <w:p w14:paraId="28C0EB8A" w14:textId="77777777" w:rsidR="00B30D4B" w:rsidRPr="00003AA2" w:rsidRDefault="00B30D4B" w:rsidP="005B7C30">
            <w:pPr>
              <w:pStyle w:val="BodyText"/>
            </w:pPr>
            <w:r w:rsidRPr="00003AA2">
              <w:t>10 - 14 g/dL</w:t>
            </w:r>
          </w:p>
        </w:tc>
      </w:tr>
      <w:tr w:rsidR="00B30D4B" w:rsidRPr="00003AA2" w14:paraId="0410CE81" w14:textId="77777777" w:rsidTr="006E4180">
        <w:trPr>
          <w:tblCellSpacing w:w="15" w:type="dxa"/>
        </w:trPr>
        <w:tc>
          <w:tcPr>
            <w:tcW w:w="3150" w:type="dxa"/>
            <w:vAlign w:val="center"/>
          </w:tcPr>
          <w:p w14:paraId="2F4853D3" w14:textId="77777777" w:rsidR="00B30D4B" w:rsidRPr="00003AA2" w:rsidRDefault="00B30D4B" w:rsidP="005B7C30">
            <w:pPr>
              <w:pStyle w:val="BodyText"/>
            </w:pPr>
            <w:r w:rsidRPr="00003AA2">
              <w:t>Hgb (Newborn)</w:t>
            </w:r>
          </w:p>
        </w:tc>
        <w:tc>
          <w:tcPr>
            <w:tcW w:w="2025" w:type="dxa"/>
            <w:vAlign w:val="center"/>
          </w:tcPr>
          <w:p w14:paraId="04C4918F" w14:textId="77777777" w:rsidR="00B30D4B" w:rsidRPr="00003AA2" w:rsidRDefault="00B30D4B" w:rsidP="005B7C30">
            <w:pPr>
              <w:pStyle w:val="BodyText"/>
            </w:pPr>
            <w:r w:rsidRPr="00003AA2">
              <w:t>15 - 25 g/dL</w:t>
            </w:r>
          </w:p>
        </w:tc>
      </w:tr>
      <w:tr w:rsidR="006E4180" w:rsidRPr="00003AA2" w14:paraId="0206835A" w14:textId="77777777" w:rsidTr="006E4180">
        <w:trPr>
          <w:tblCellSpacing w:w="15" w:type="dxa"/>
        </w:trPr>
        <w:tc>
          <w:tcPr>
            <w:tcW w:w="5205" w:type="dxa"/>
            <w:gridSpan w:val="2"/>
            <w:shd w:val="clear" w:color="auto" w:fill="262626" w:themeFill="text1" w:themeFillTint="D9"/>
            <w:vAlign w:val="center"/>
          </w:tcPr>
          <w:p w14:paraId="13CEDD25" w14:textId="77777777" w:rsidR="006E4180" w:rsidRPr="00003AA2" w:rsidRDefault="006E4180" w:rsidP="006E4180">
            <w:pPr>
              <w:pStyle w:val="BodyText"/>
              <w:jc w:val="center"/>
            </w:pPr>
            <w:r w:rsidRPr="00003AA2">
              <w:t>HEMATOCRIT</w:t>
            </w:r>
          </w:p>
        </w:tc>
      </w:tr>
      <w:tr w:rsidR="00B30D4B" w:rsidRPr="00003AA2" w14:paraId="3BFF75D3" w14:textId="77777777" w:rsidTr="006E4180">
        <w:trPr>
          <w:tblCellSpacing w:w="15" w:type="dxa"/>
        </w:trPr>
        <w:tc>
          <w:tcPr>
            <w:tcW w:w="3150" w:type="dxa"/>
            <w:vAlign w:val="center"/>
          </w:tcPr>
          <w:p w14:paraId="4EE9BBEE" w14:textId="77777777" w:rsidR="00B30D4B" w:rsidRPr="00003AA2" w:rsidRDefault="00B30D4B" w:rsidP="005B7C30">
            <w:pPr>
              <w:pStyle w:val="BodyText"/>
            </w:pPr>
            <w:r w:rsidRPr="00003AA2">
              <w:t>Hct (Male)</w:t>
            </w:r>
          </w:p>
        </w:tc>
        <w:tc>
          <w:tcPr>
            <w:tcW w:w="2025" w:type="dxa"/>
            <w:vAlign w:val="center"/>
          </w:tcPr>
          <w:p w14:paraId="77DB880E" w14:textId="77777777" w:rsidR="00B30D4B" w:rsidRPr="00003AA2" w:rsidRDefault="00B30D4B" w:rsidP="005B7C30">
            <w:pPr>
              <w:pStyle w:val="BodyText"/>
            </w:pPr>
            <w:r w:rsidRPr="00003AA2">
              <w:t>39 - 54%</w:t>
            </w:r>
          </w:p>
        </w:tc>
      </w:tr>
      <w:tr w:rsidR="00B30D4B" w:rsidRPr="00003AA2" w14:paraId="0B1B76CF" w14:textId="77777777" w:rsidTr="006E4180">
        <w:trPr>
          <w:tblCellSpacing w:w="15" w:type="dxa"/>
        </w:trPr>
        <w:tc>
          <w:tcPr>
            <w:tcW w:w="3150" w:type="dxa"/>
            <w:vAlign w:val="center"/>
          </w:tcPr>
          <w:p w14:paraId="5257F97E" w14:textId="77777777" w:rsidR="00B30D4B" w:rsidRPr="00003AA2" w:rsidRDefault="00B30D4B" w:rsidP="005B7C30">
            <w:pPr>
              <w:pStyle w:val="BodyText"/>
            </w:pPr>
            <w:r w:rsidRPr="00003AA2">
              <w:t>Hct (Female)</w:t>
            </w:r>
          </w:p>
        </w:tc>
        <w:tc>
          <w:tcPr>
            <w:tcW w:w="2025" w:type="dxa"/>
            <w:vAlign w:val="center"/>
          </w:tcPr>
          <w:p w14:paraId="140B2873" w14:textId="77777777" w:rsidR="00B30D4B" w:rsidRPr="00003AA2" w:rsidRDefault="00B30D4B" w:rsidP="005B7C30">
            <w:pPr>
              <w:pStyle w:val="BodyText"/>
            </w:pPr>
            <w:r w:rsidRPr="00003AA2">
              <w:t>34 - 47%</w:t>
            </w:r>
          </w:p>
        </w:tc>
      </w:tr>
      <w:tr w:rsidR="00B30D4B" w:rsidRPr="00003AA2" w14:paraId="45AA76A7" w14:textId="77777777" w:rsidTr="006E4180">
        <w:trPr>
          <w:tblCellSpacing w:w="15" w:type="dxa"/>
        </w:trPr>
        <w:tc>
          <w:tcPr>
            <w:tcW w:w="3150" w:type="dxa"/>
            <w:vAlign w:val="center"/>
          </w:tcPr>
          <w:p w14:paraId="37A98B10" w14:textId="77777777" w:rsidR="00B30D4B" w:rsidRPr="00003AA2" w:rsidRDefault="00B30D4B" w:rsidP="005B7C30">
            <w:pPr>
              <w:pStyle w:val="BodyText"/>
            </w:pPr>
            <w:r w:rsidRPr="00003AA2">
              <w:t>Hct (Child)</w:t>
            </w:r>
          </w:p>
        </w:tc>
        <w:tc>
          <w:tcPr>
            <w:tcW w:w="2025" w:type="dxa"/>
            <w:vAlign w:val="center"/>
          </w:tcPr>
          <w:p w14:paraId="7E48B090" w14:textId="77777777" w:rsidR="00B30D4B" w:rsidRPr="00003AA2" w:rsidRDefault="00B30D4B" w:rsidP="005B7C30">
            <w:pPr>
              <w:pStyle w:val="BodyText"/>
            </w:pPr>
            <w:r w:rsidRPr="00003AA2">
              <w:t>30 - 42%</w:t>
            </w:r>
          </w:p>
        </w:tc>
      </w:tr>
      <w:tr w:rsidR="00B30D4B" w:rsidRPr="00003AA2" w14:paraId="4D3BD073" w14:textId="77777777" w:rsidTr="006E4180">
        <w:trPr>
          <w:tblCellSpacing w:w="15" w:type="dxa"/>
        </w:trPr>
        <w:tc>
          <w:tcPr>
            <w:tcW w:w="3150" w:type="dxa"/>
            <w:vAlign w:val="center"/>
          </w:tcPr>
          <w:p w14:paraId="3796C5B3" w14:textId="77777777" w:rsidR="00B30D4B" w:rsidRPr="00003AA2" w:rsidRDefault="00B30D4B" w:rsidP="005B7C30">
            <w:pPr>
              <w:pStyle w:val="BodyText"/>
            </w:pPr>
            <w:r w:rsidRPr="00003AA2">
              <w:t>MCV</w:t>
            </w:r>
          </w:p>
        </w:tc>
        <w:tc>
          <w:tcPr>
            <w:tcW w:w="2025" w:type="dxa"/>
            <w:vAlign w:val="center"/>
          </w:tcPr>
          <w:p w14:paraId="2E2B467C" w14:textId="77777777" w:rsidR="00B30D4B" w:rsidRPr="00003AA2" w:rsidRDefault="00B30D4B" w:rsidP="005B7C30">
            <w:pPr>
              <w:pStyle w:val="BodyText"/>
            </w:pPr>
            <w:r w:rsidRPr="00003AA2">
              <w:t xml:space="preserve">78 - 98 </w:t>
            </w:r>
            <w:proofErr w:type="spellStart"/>
            <w:r w:rsidRPr="00003AA2">
              <w:t>fL</w:t>
            </w:r>
            <w:proofErr w:type="spellEnd"/>
          </w:p>
        </w:tc>
      </w:tr>
      <w:tr w:rsidR="00B30D4B" w:rsidRPr="00003AA2" w14:paraId="2C86E260" w14:textId="77777777" w:rsidTr="006E4180">
        <w:trPr>
          <w:tblCellSpacing w:w="15" w:type="dxa"/>
        </w:trPr>
        <w:tc>
          <w:tcPr>
            <w:tcW w:w="3150" w:type="dxa"/>
            <w:vAlign w:val="center"/>
          </w:tcPr>
          <w:p w14:paraId="0AB8979C" w14:textId="77777777" w:rsidR="00B30D4B" w:rsidRPr="00003AA2" w:rsidRDefault="00B30D4B" w:rsidP="005B7C30">
            <w:pPr>
              <w:pStyle w:val="BodyText"/>
            </w:pPr>
            <w:r w:rsidRPr="00003AA2">
              <w:t>MCH</w:t>
            </w:r>
          </w:p>
        </w:tc>
        <w:tc>
          <w:tcPr>
            <w:tcW w:w="2025" w:type="dxa"/>
            <w:vAlign w:val="center"/>
          </w:tcPr>
          <w:p w14:paraId="669CE841" w14:textId="77777777" w:rsidR="00B30D4B" w:rsidRPr="00003AA2" w:rsidRDefault="00B30D4B" w:rsidP="005B7C30">
            <w:pPr>
              <w:pStyle w:val="BodyText"/>
            </w:pPr>
            <w:r w:rsidRPr="00003AA2">
              <w:t xml:space="preserve">27 - 35 </w:t>
            </w:r>
            <w:proofErr w:type="spellStart"/>
            <w:r w:rsidRPr="00003AA2">
              <w:t>pg</w:t>
            </w:r>
            <w:proofErr w:type="spellEnd"/>
          </w:p>
        </w:tc>
      </w:tr>
      <w:tr w:rsidR="00B30D4B" w:rsidRPr="00003AA2" w14:paraId="309E70C6" w14:textId="77777777" w:rsidTr="006E4180">
        <w:trPr>
          <w:tblCellSpacing w:w="15" w:type="dxa"/>
        </w:trPr>
        <w:tc>
          <w:tcPr>
            <w:tcW w:w="3150" w:type="dxa"/>
            <w:vAlign w:val="center"/>
          </w:tcPr>
          <w:p w14:paraId="4DA751C5" w14:textId="77777777" w:rsidR="00B30D4B" w:rsidRPr="00003AA2" w:rsidRDefault="00B30D4B" w:rsidP="005B7C30">
            <w:pPr>
              <w:pStyle w:val="BodyText"/>
            </w:pPr>
            <w:r w:rsidRPr="00003AA2">
              <w:t>MCHC</w:t>
            </w:r>
          </w:p>
        </w:tc>
        <w:tc>
          <w:tcPr>
            <w:tcW w:w="2025" w:type="dxa"/>
            <w:vAlign w:val="center"/>
          </w:tcPr>
          <w:p w14:paraId="26F8C4B1" w14:textId="77777777" w:rsidR="00B30D4B" w:rsidRPr="00003AA2" w:rsidRDefault="00B30D4B" w:rsidP="005B7C30">
            <w:pPr>
              <w:pStyle w:val="BodyText"/>
            </w:pPr>
            <w:r w:rsidRPr="00003AA2">
              <w:t>31 - 37%</w:t>
            </w:r>
          </w:p>
        </w:tc>
      </w:tr>
      <w:tr w:rsidR="00B30D4B" w:rsidRPr="00003AA2" w14:paraId="61FA6099" w14:textId="77777777" w:rsidTr="006E4180">
        <w:trPr>
          <w:tblCellSpacing w:w="15" w:type="dxa"/>
        </w:trPr>
        <w:tc>
          <w:tcPr>
            <w:tcW w:w="3150" w:type="dxa"/>
            <w:vAlign w:val="center"/>
          </w:tcPr>
          <w:p w14:paraId="495937CB" w14:textId="77777777" w:rsidR="00B30D4B" w:rsidRPr="00003AA2" w:rsidRDefault="00B30D4B" w:rsidP="005B7C30">
            <w:pPr>
              <w:pStyle w:val="BodyText"/>
            </w:pPr>
            <w:r w:rsidRPr="00003AA2">
              <w:t>neutrophils</w:t>
            </w:r>
          </w:p>
        </w:tc>
        <w:tc>
          <w:tcPr>
            <w:tcW w:w="2025" w:type="dxa"/>
            <w:vAlign w:val="center"/>
          </w:tcPr>
          <w:p w14:paraId="7EBE34BE" w14:textId="77777777" w:rsidR="00B30D4B" w:rsidRPr="00003AA2" w:rsidRDefault="00B30D4B" w:rsidP="005B7C30">
            <w:pPr>
              <w:pStyle w:val="BodyText"/>
            </w:pPr>
            <w:r w:rsidRPr="00003AA2">
              <w:t>50 - 81%</w:t>
            </w:r>
          </w:p>
        </w:tc>
      </w:tr>
      <w:tr w:rsidR="00B30D4B" w:rsidRPr="00003AA2" w14:paraId="7C1E76DB" w14:textId="77777777" w:rsidTr="006E4180">
        <w:trPr>
          <w:tblCellSpacing w:w="15" w:type="dxa"/>
        </w:trPr>
        <w:tc>
          <w:tcPr>
            <w:tcW w:w="3150" w:type="dxa"/>
            <w:vAlign w:val="center"/>
          </w:tcPr>
          <w:p w14:paraId="5D58A5EC" w14:textId="77777777" w:rsidR="00B30D4B" w:rsidRPr="00003AA2" w:rsidRDefault="00B30D4B" w:rsidP="005B7C30">
            <w:pPr>
              <w:pStyle w:val="BodyText"/>
            </w:pPr>
            <w:r w:rsidRPr="00003AA2">
              <w:t>bands</w:t>
            </w:r>
          </w:p>
        </w:tc>
        <w:tc>
          <w:tcPr>
            <w:tcW w:w="2025" w:type="dxa"/>
            <w:vAlign w:val="center"/>
          </w:tcPr>
          <w:p w14:paraId="2CE22E7F" w14:textId="77777777" w:rsidR="00B30D4B" w:rsidRPr="00003AA2" w:rsidRDefault="00B30D4B" w:rsidP="005B7C30">
            <w:pPr>
              <w:pStyle w:val="BodyText"/>
            </w:pPr>
            <w:r w:rsidRPr="00003AA2">
              <w:t>1 - 5%</w:t>
            </w:r>
          </w:p>
        </w:tc>
      </w:tr>
      <w:tr w:rsidR="00B30D4B" w:rsidRPr="00003AA2" w14:paraId="72CD09DB" w14:textId="77777777" w:rsidTr="006E4180">
        <w:trPr>
          <w:tblCellSpacing w:w="15" w:type="dxa"/>
        </w:trPr>
        <w:tc>
          <w:tcPr>
            <w:tcW w:w="3150" w:type="dxa"/>
            <w:vAlign w:val="center"/>
          </w:tcPr>
          <w:p w14:paraId="37C29CA8" w14:textId="77777777" w:rsidR="00B30D4B" w:rsidRPr="00003AA2" w:rsidRDefault="00B30D4B" w:rsidP="005B7C30">
            <w:pPr>
              <w:pStyle w:val="BodyText"/>
            </w:pPr>
            <w:r w:rsidRPr="00003AA2">
              <w:t>lymphocytes</w:t>
            </w:r>
          </w:p>
        </w:tc>
        <w:tc>
          <w:tcPr>
            <w:tcW w:w="2025" w:type="dxa"/>
            <w:vAlign w:val="center"/>
          </w:tcPr>
          <w:p w14:paraId="40009E7D" w14:textId="77777777" w:rsidR="00B30D4B" w:rsidRPr="00003AA2" w:rsidRDefault="00B30D4B" w:rsidP="005B7C30">
            <w:pPr>
              <w:pStyle w:val="BodyText"/>
            </w:pPr>
            <w:r w:rsidRPr="00003AA2">
              <w:t>14 - 44%</w:t>
            </w:r>
          </w:p>
        </w:tc>
      </w:tr>
      <w:tr w:rsidR="00B30D4B" w:rsidRPr="00003AA2" w14:paraId="515C1B42" w14:textId="77777777" w:rsidTr="006E4180">
        <w:trPr>
          <w:tblCellSpacing w:w="15" w:type="dxa"/>
        </w:trPr>
        <w:tc>
          <w:tcPr>
            <w:tcW w:w="3150" w:type="dxa"/>
            <w:vAlign w:val="center"/>
          </w:tcPr>
          <w:p w14:paraId="3F001EB4" w14:textId="77777777" w:rsidR="00B30D4B" w:rsidRPr="00003AA2" w:rsidRDefault="00B30D4B" w:rsidP="005B7C30">
            <w:pPr>
              <w:pStyle w:val="BodyText"/>
            </w:pPr>
            <w:r w:rsidRPr="00003AA2">
              <w:t>monocytes</w:t>
            </w:r>
          </w:p>
        </w:tc>
        <w:tc>
          <w:tcPr>
            <w:tcW w:w="2025" w:type="dxa"/>
            <w:vAlign w:val="center"/>
          </w:tcPr>
          <w:p w14:paraId="02A6BAE2" w14:textId="77777777" w:rsidR="00B30D4B" w:rsidRPr="00003AA2" w:rsidRDefault="00B30D4B" w:rsidP="005B7C30">
            <w:pPr>
              <w:pStyle w:val="BodyText"/>
            </w:pPr>
            <w:r w:rsidRPr="00003AA2">
              <w:t>2 - 6%</w:t>
            </w:r>
          </w:p>
        </w:tc>
      </w:tr>
      <w:tr w:rsidR="00B30D4B" w:rsidRPr="00003AA2" w14:paraId="411D3F48" w14:textId="77777777" w:rsidTr="006E4180">
        <w:trPr>
          <w:tblCellSpacing w:w="15" w:type="dxa"/>
        </w:trPr>
        <w:tc>
          <w:tcPr>
            <w:tcW w:w="3150" w:type="dxa"/>
            <w:vAlign w:val="center"/>
          </w:tcPr>
          <w:p w14:paraId="558EA4CB" w14:textId="77777777" w:rsidR="00B30D4B" w:rsidRPr="00003AA2" w:rsidRDefault="00B30D4B" w:rsidP="005B7C30">
            <w:pPr>
              <w:pStyle w:val="BodyText"/>
            </w:pPr>
            <w:r w:rsidRPr="00003AA2">
              <w:t>eosinophils</w:t>
            </w:r>
          </w:p>
        </w:tc>
        <w:tc>
          <w:tcPr>
            <w:tcW w:w="2025" w:type="dxa"/>
            <w:vAlign w:val="center"/>
          </w:tcPr>
          <w:p w14:paraId="5C54ED37" w14:textId="77777777" w:rsidR="00B30D4B" w:rsidRPr="00003AA2" w:rsidRDefault="00B30D4B" w:rsidP="005B7C30">
            <w:pPr>
              <w:pStyle w:val="BodyText"/>
            </w:pPr>
            <w:r w:rsidRPr="00003AA2">
              <w:t>1 - 5%</w:t>
            </w:r>
          </w:p>
        </w:tc>
      </w:tr>
      <w:tr w:rsidR="00B30D4B" w:rsidRPr="00003AA2" w14:paraId="7B81B6D5" w14:textId="77777777" w:rsidTr="006E4180">
        <w:trPr>
          <w:tblCellSpacing w:w="15" w:type="dxa"/>
        </w:trPr>
        <w:tc>
          <w:tcPr>
            <w:tcW w:w="3150" w:type="dxa"/>
            <w:vAlign w:val="center"/>
          </w:tcPr>
          <w:p w14:paraId="1A118101" w14:textId="77777777" w:rsidR="00B30D4B" w:rsidRPr="00003AA2" w:rsidRDefault="00B30D4B" w:rsidP="005B7C30">
            <w:pPr>
              <w:pStyle w:val="BodyText"/>
            </w:pPr>
            <w:r w:rsidRPr="00003AA2">
              <w:t>basophils</w:t>
            </w:r>
          </w:p>
        </w:tc>
        <w:tc>
          <w:tcPr>
            <w:tcW w:w="2025" w:type="dxa"/>
            <w:vAlign w:val="center"/>
          </w:tcPr>
          <w:p w14:paraId="2C8EC0A8" w14:textId="77777777" w:rsidR="00B30D4B" w:rsidRPr="00003AA2" w:rsidRDefault="00B30D4B" w:rsidP="005B7C30">
            <w:pPr>
              <w:pStyle w:val="BodyText"/>
            </w:pPr>
            <w:r w:rsidRPr="00003AA2">
              <w:t>0 - 1%</w:t>
            </w:r>
          </w:p>
        </w:tc>
      </w:tr>
      <w:tr w:rsidR="006E4180" w:rsidRPr="00003AA2" w14:paraId="2B10D05D" w14:textId="77777777" w:rsidTr="006E4180">
        <w:trPr>
          <w:tblCellSpacing w:w="15" w:type="dxa"/>
        </w:trPr>
        <w:tc>
          <w:tcPr>
            <w:tcW w:w="5205" w:type="dxa"/>
            <w:gridSpan w:val="2"/>
            <w:shd w:val="clear" w:color="auto" w:fill="262626" w:themeFill="text1" w:themeFillTint="D9"/>
            <w:vAlign w:val="center"/>
          </w:tcPr>
          <w:p w14:paraId="3A50065C" w14:textId="77777777" w:rsidR="006E4180" w:rsidRPr="00003AA2" w:rsidRDefault="006E4180" w:rsidP="006E4180">
            <w:pPr>
              <w:pStyle w:val="BodyText"/>
              <w:jc w:val="center"/>
            </w:pPr>
            <w:r w:rsidRPr="00003AA2">
              <w:t>CARDIAC MARKERS</w:t>
            </w:r>
          </w:p>
        </w:tc>
      </w:tr>
      <w:tr w:rsidR="00B30D4B" w:rsidRPr="00003AA2" w14:paraId="47A2E77A" w14:textId="77777777" w:rsidTr="006E4180">
        <w:trPr>
          <w:tblCellSpacing w:w="15" w:type="dxa"/>
        </w:trPr>
        <w:tc>
          <w:tcPr>
            <w:tcW w:w="3150" w:type="dxa"/>
            <w:vAlign w:val="center"/>
          </w:tcPr>
          <w:p w14:paraId="3F164A90" w14:textId="77777777" w:rsidR="00B30D4B" w:rsidRPr="00003AA2" w:rsidRDefault="00B30D4B" w:rsidP="005B7C30">
            <w:pPr>
              <w:pStyle w:val="BodyText"/>
            </w:pPr>
            <w:r w:rsidRPr="00003AA2">
              <w:t>troponin I</w:t>
            </w:r>
          </w:p>
        </w:tc>
        <w:tc>
          <w:tcPr>
            <w:tcW w:w="2025" w:type="dxa"/>
            <w:vAlign w:val="center"/>
          </w:tcPr>
          <w:p w14:paraId="55375ACA" w14:textId="77777777" w:rsidR="00B30D4B" w:rsidRPr="00003AA2" w:rsidRDefault="00B30D4B" w:rsidP="005B7C30">
            <w:pPr>
              <w:pStyle w:val="BodyText"/>
            </w:pPr>
            <w:r w:rsidRPr="00003AA2">
              <w:t>0 - 0.1 ng/</w:t>
            </w:r>
            <w:r w:rsidR="00F719BB">
              <w:t>mL</w:t>
            </w:r>
            <w:r w:rsidRPr="00003AA2">
              <w:t xml:space="preserve"> (onset: 4-6 </w:t>
            </w:r>
            <w:proofErr w:type="spellStart"/>
            <w:r w:rsidRPr="00003AA2">
              <w:t>hrs</w:t>
            </w:r>
            <w:proofErr w:type="spellEnd"/>
            <w:r w:rsidRPr="00003AA2">
              <w:t>, peak:</w:t>
            </w:r>
            <w:r w:rsidRPr="00003AA2">
              <w:br/>
              <w:t xml:space="preserve">12-24 </w:t>
            </w:r>
            <w:proofErr w:type="spellStart"/>
            <w:r w:rsidRPr="00003AA2">
              <w:t>hrs</w:t>
            </w:r>
            <w:proofErr w:type="spellEnd"/>
            <w:r w:rsidRPr="00003AA2">
              <w:t>, return to normal: 4-7 days)</w:t>
            </w:r>
          </w:p>
        </w:tc>
      </w:tr>
      <w:tr w:rsidR="00B30D4B" w:rsidRPr="00003AA2" w14:paraId="6153E5EF" w14:textId="77777777" w:rsidTr="006E4180">
        <w:trPr>
          <w:tblCellSpacing w:w="15" w:type="dxa"/>
        </w:trPr>
        <w:tc>
          <w:tcPr>
            <w:tcW w:w="3150" w:type="dxa"/>
            <w:vAlign w:val="center"/>
          </w:tcPr>
          <w:p w14:paraId="4F9702F8" w14:textId="77777777" w:rsidR="00B30D4B" w:rsidRPr="00003AA2" w:rsidRDefault="00B30D4B" w:rsidP="005B7C30">
            <w:pPr>
              <w:pStyle w:val="BodyText"/>
            </w:pPr>
            <w:r w:rsidRPr="00003AA2">
              <w:t>troponin T</w:t>
            </w:r>
          </w:p>
        </w:tc>
        <w:tc>
          <w:tcPr>
            <w:tcW w:w="2025" w:type="dxa"/>
            <w:vAlign w:val="center"/>
          </w:tcPr>
          <w:p w14:paraId="6F59C127" w14:textId="77777777" w:rsidR="00B30D4B" w:rsidRPr="00003AA2" w:rsidRDefault="00B30D4B" w:rsidP="005B7C30">
            <w:pPr>
              <w:pStyle w:val="BodyText"/>
            </w:pPr>
            <w:r w:rsidRPr="00003AA2">
              <w:t>0 - 0.2 ng/</w:t>
            </w:r>
            <w:r w:rsidR="00F719BB">
              <w:t>mL</w:t>
            </w:r>
            <w:r w:rsidRPr="00003AA2">
              <w:t xml:space="preserve"> (onset: 3-4 </w:t>
            </w:r>
            <w:proofErr w:type="spellStart"/>
            <w:r w:rsidRPr="00003AA2">
              <w:t>hrs</w:t>
            </w:r>
            <w:proofErr w:type="spellEnd"/>
            <w:r w:rsidRPr="00003AA2">
              <w:t>, peak:</w:t>
            </w:r>
            <w:r w:rsidRPr="00003AA2">
              <w:br/>
              <w:t xml:space="preserve">10-24 </w:t>
            </w:r>
            <w:proofErr w:type="spellStart"/>
            <w:r w:rsidRPr="00003AA2">
              <w:t>hrs</w:t>
            </w:r>
            <w:proofErr w:type="spellEnd"/>
            <w:r w:rsidRPr="00003AA2">
              <w:t>, return to normal: 10-14 days)</w:t>
            </w:r>
          </w:p>
        </w:tc>
      </w:tr>
      <w:tr w:rsidR="00B30D4B" w:rsidRPr="00003AA2" w14:paraId="4CAE1E93" w14:textId="77777777" w:rsidTr="006E4180">
        <w:trPr>
          <w:tblCellSpacing w:w="15" w:type="dxa"/>
        </w:trPr>
        <w:tc>
          <w:tcPr>
            <w:tcW w:w="3150" w:type="dxa"/>
            <w:vAlign w:val="center"/>
          </w:tcPr>
          <w:p w14:paraId="6AA8E9E6" w14:textId="77777777" w:rsidR="00B30D4B" w:rsidRPr="00003AA2" w:rsidRDefault="00B30D4B" w:rsidP="005B7C30">
            <w:pPr>
              <w:pStyle w:val="BodyText"/>
            </w:pPr>
            <w:r w:rsidRPr="00003AA2">
              <w:t>myoglobin (Male)</w:t>
            </w:r>
          </w:p>
        </w:tc>
        <w:tc>
          <w:tcPr>
            <w:tcW w:w="2025" w:type="dxa"/>
            <w:vAlign w:val="center"/>
          </w:tcPr>
          <w:p w14:paraId="6D2201DB" w14:textId="77777777" w:rsidR="00B30D4B" w:rsidRPr="00003AA2" w:rsidRDefault="00B30D4B" w:rsidP="005B7C30">
            <w:pPr>
              <w:pStyle w:val="BodyText"/>
            </w:pPr>
            <w:r w:rsidRPr="00003AA2">
              <w:t>10 - 95 ng/</w:t>
            </w:r>
            <w:r w:rsidR="00F719BB">
              <w:t>mL</w:t>
            </w:r>
            <w:r w:rsidRPr="00003AA2">
              <w:t xml:space="preserve"> (onset: 1-3 </w:t>
            </w:r>
            <w:proofErr w:type="spellStart"/>
            <w:r w:rsidRPr="00003AA2">
              <w:t>hrs</w:t>
            </w:r>
            <w:proofErr w:type="spellEnd"/>
            <w:r w:rsidRPr="00003AA2">
              <w:t>, peak:</w:t>
            </w:r>
            <w:r w:rsidRPr="00003AA2">
              <w:br/>
              <w:t xml:space="preserve">6-10 </w:t>
            </w:r>
            <w:proofErr w:type="spellStart"/>
            <w:r w:rsidRPr="00003AA2">
              <w:t>hrs</w:t>
            </w:r>
            <w:proofErr w:type="spellEnd"/>
            <w:r w:rsidRPr="00003AA2">
              <w:t xml:space="preserve">, return to normal: 12-24 </w:t>
            </w:r>
            <w:proofErr w:type="spellStart"/>
            <w:r w:rsidRPr="00003AA2">
              <w:t>hrs</w:t>
            </w:r>
            <w:proofErr w:type="spellEnd"/>
            <w:r w:rsidRPr="00003AA2">
              <w:t>)</w:t>
            </w:r>
          </w:p>
        </w:tc>
      </w:tr>
      <w:tr w:rsidR="00B30D4B" w:rsidRPr="00003AA2" w14:paraId="3EB83B81" w14:textId="77777777" w:rsidTr="006E4180">
        <w:trPr>
          <w:tblCellSpacing w:w="15" w:type="dxa"/>
        </w:trPr>
        <w:tc>
          <w:tcPr>
            <w:tcW w:w="3150" w:type="dxa"/>
            <w:vAlign w:val="center"/>
          </w:tcPr>
          <w:p w14:paraId="4ED7DC85" w14:textId="77777777" w:rsidR="00B30D4B" w:rsidRPr="00003AA2" w:rsidRDefault="00B30D4B" w:rsidP="005B7C30">
            <w:pPr>
              <w:pStyle w:val="BodyText"/>
            </w:pPr>
            <w:r w:rsidRPr="00003AA2">
              <w:t>myoglobin (Female)</w:t>
            </w:r>
          </w:p>
        </w:tc>
        <w:tc>
          <w:tcPr>
            <w:tcW w:w="2025" w:type="dxa"/>
            <w:vAlign w:val="center"/>
          </w:tcPr>
          <w:p w14:paraId="4A33C277" w14:textId="77777777" w:rsidR="00B30D4B" w:rsidRPr="00003AA2" w:rsidRDefault="00B30D4B" w:rsidP="005B7C30">
            <w:pPr>
              <w:pStyle w:val="BodyText"/>
            </w:pPr>
            <w:r w:rsidRPr="00003AA2">
              <w:t>10 - 65 ng/</w:t>
            </w:r>
            <w:r w:rsidR="00F719BB">
              <w:t>mL</w:t>
            </w:r>
            <w:r w:rsidRPr="00003AA2">
              <w:t xml:space="preserve"> (onset: 1-3 </w:t>
            </w:r>
            <w:proofErr w:type="spellStart"/>
            <w:r w:rsidRPr="00003AA2">
              <w:t>hrs</w:t>
            </w:r>
            <w:proofErr w:type="spellEnd"/>
            <w:r w:rsidRPr="00003AA2">
              <w:t>, peak:</w:t>
            </w:r>
            <w:r w:rsidRPr="00003AA2">
              <w:br/>
              <w:t xml:space="preserve">6-10 </w:t>
            </w:r>
            <w:proofErr w:type="spellStart"/>
            <w:r w:rsidRPr="00003AA2">
              <w:t>hrs</w:t>
            </w:r>
            <w:proofErr w:type="spellEnd"/>
            <w:r w:rsidRPr="00003AA2">
              <w:t xml:space="preserve">, return to normal: 12-24 </w:t>
            </w:r>
            <w:proofErr w:type="spellStart"/>
            <w:r w:rsidRPr="00003AA2">
              <w:t>hrs</w:t>
            </w:r>
            <w:proofErr w:type="spellEnd"/>
            <w:r w:rsidRPr="00003AA2">
              <w:t xml:space="preserve">) </w:t>
            </w:r>
          </w:p>
        </w:tc>
      </w:tr>
      <w:tr w:rsidR="006E4180" w:rsidRPr="00003AA2" w14:paraId="00D6D71D" w14:textId="77777777" w:rsidTr="006E4180">
        <w:trPr>
          <w:tblCellSpacing w:w="15" w:type="dxa"/>
        </w:trPr>
        <w:tc>
          <w:tcPr>
            <w:tcW w:w="5205" w:type="dxa"/>
            <w:gridSpan w:val="2"/>
            <w:shd w:val="clear" w:color="auto" w:fill="262626" w:themeFill="text1" w:themeFillTint="D9"/>
            <w:vAlign w:val="center"/>
          </w:tcPr>
          <w:p w14:paraId="3CCF8966" w14:textId="77777777" w:rsidR="006E4180" w:rsidRPr="00003AA2" w:rsidRDefault="006E4180" w:rsidP="006E4180">
            <w:pPr>
              <w:pStyle w:val="BodyText"/>
              <w:jc w:val="center"/>
            </w:pPr>
            <w:r w:rsidRPr="00003AA2">
              <w:t>GENERAL CHEMISTRY</w:t>
            </w:r>
          </w:p>
        </w:tc>
      </w:tr>
      <w:tr w:rsidR="00B30D4B" w:rsidRPr="00003AA2" w14:paraId="3A83891E" w14:textId="77777777" w:rsidTr="006E4180">
        <w:trPr>
          <w:tblCellSpacing w:w="15" w:type="dxa"/>
        </w:trPr>
        <w:tc>
          <w:tcPr>
            <w:tcW w:w="3150" w:type="dxa"/>
            <w:vAlign w:val="center"/>
          </w:tcPr>
          <w:p w14:paraId="4D072AD5" w14:textId="77777777" w:rsidR="00B30D4B" w:rsidRPr="00003AA2" w:rsidRDefault="00B30D4B" w:rsidP="005B7C30">
            <w:pPr>
              <w:pStyle w:val="BodyText"/>
            </w:pPr>
            <w:r w:rsidRPr="00003AA2">
              <w:t>acetone</w:t>
            </w:r>
          </w:p>
        </w:tc>
        <w:tc>
          <w:tcPr>
            <w:tcW w:w="2025" w:type="dxa"/>
            <w:vAlign w:val="center"/>
          </w:tcPr>
          <w:p w14:paraId="2703092B" w14:textId="77777777" w:rsidR="00B30D4B" w:rsidRPr="00003AA2" w:rsidRDefault="00B30D4B" w:rsidP="005B7C30">
            <w:pPr>
              <w:pStyle w:val="BodyText"/>
            </w:pPr>
            <w:r w:rsidRPr="00003AA2">
              <w:t>0.3 - 2.0 mg%</w:t>
            </w:r>
          </w:p>
        </w:tc>
      </w:tr>
      <w:tr w:rsidR="00B30D4B" w:rsidRPr="00003AA2" w14:paraId="19A68A09" w14:textId="77777777" w:rsidTr="006E4180">
        <w:trPr>
          <w:tblCellSpacing w:w="15" w:type="dxa"/>
        </w:trPr>
        <w:tc>
          <w:tcPr>
            <w:tcW w:w="3150" w:type="dxa"/>
            <w:vAlign w:val="center"/>
          </w:tcPr>
          <w:p w14:paraId="63301D36" w14:textId="77777777" w:rsidR="00B30D4B" w:rsidRPr="00003AA2" w:rsidRDefault="00B30D4B" w:rsidP="005B7C30">
            <w:pPr>
              <w:pStyle w:val="BodyText"/>
            </w:pPr>
            <w:r w:rsidRPr="00003AA2">
              <w:t>albumin</w:t>
            </w:r>
          </w:p>
        </w:tc>
        <w:tc>
          <w:tcPr>
            <w:tcW w:w="2025" w:type="dxa"/>
            <w:vAlign w:val="center"/>
          </w:tcPr>
          <w:p w14:paraId="47DD8E3D" w14:textId="77777777" w:rsidR="00B30D4B" w:rsidRPr="00003AA2" w:rsidRDefault="00B30D4B" w:rsidP="005B7C30">
            <w:pPr>
              <w:pStyle w:val="BodyText"/>
            </w:pPr>
            <w:r w:rsidRPr="00003AA2">
              <w:t>3.5 - 5.0 gm/dL</w:t>
            </w:r>
          </w:p>
        </w:tc>
      </w:tr>
      <w:tr w:rsidR="00B30D4B" w:rsidRPr="00003AA2" w14:paraId="3F6874A2" w14:textId="77777777" w:rsidTr="006E4180">
        <w:trPr>
          <w:tblCellSpacing w:w="15" w:type="dxa"/>
        </w:trPr>
        <w:tc>
          <w:tcPr>
            <w:tcW w:w="3150" w:type="dxa"/>
            <w:vAlign w:val="center"/>
          </w:tcPr>
          <w:p w14:paraId="250A46E0" w14:textId="77777777" w:rsidR="00B30D4B" w:rsidRPr="00003AA2" w:rsidRDefault="00B30D4B" w:rsidP="005B7C30">
            <w:pPr>
              <w:pStyle w:val="BodyText"/>
            </w:pPr>
            <w:r w:rsidRPr="00003AA2">
              <w:t>alkaline phosphatase</w:t>
            </w:r>
          </w:p>
        </w:tc>
        <w:tc>
          <w:tcPr>
            <w:tcW w:w="2025" w:type="dxa"/>
            <w:vAlign w:val="center"/>
          </w:tcPr>
          <w:p w14:paraId="164DBD6B" w14:textId="77777777" w:rsidR="00B30D4B" w:rsidRPr="00003AA2" w:rsidRDefault="00B30D4B" w:rsidP="005B7C30">
            <w:pPr>
              <w:pStyle w:val="BodyText"/>
            </w:pPr>
            <w:r w:rsidRPr="00003AA2">
              <w:t>32 - 110 U/L</w:t>
            </w:r>
          </w:p>
        </w:tc>
      </w:tr>
      <w:tr w:rsidR="00B30D4B" w:rsidRPr="00003AA2" w14:paraId="778FA7B3" w14:textId="77777777" w:rsidTr="006E4180">
        <w:trPr>
          <w:tblCellSpacing w:w="15" w:type="dxa"/>
        </w:trPr>
        <w:tc>
          <w:tcPr>
            <w:tcW w:w="3150" w:type="dxa"/>
            <w:vAlign w:val="center"/>
          </w:tcPr>
          <w:p w14:paraId="254F3EA0" w14:textId="77777777" w:rsidR="00B30D4B" w:rsidRPr="00003AA2" w:rsidRDefault="00B30D4B" w:rsidP="005B7C30">
            <w:pPr>
              <w:pStyle w:val="BodyText"/>
            </w:pPr>
            <w:r w:rsidRPr="00003AA2">
              <w:t>anion gap</w:t>
            </w:r>
          </w:p>
        </w:tc>
        <w:tc>
          <w:tcPr>
            <w:tcW w:w="2025" w:type="dxa"/>
            <w:vAlign w:val="center"/>
          </w:tcPr>
          <w:p w14:paraId="6C223672" w14:textId="77777777" w:rsidR="00B30D4B" w:rsidRPr="00003AA2" w:rsidRDefault="00B30D4B" w:rsidP="005B7C30">
            <w:pPr>
              <w:pStyle w:val="BodyText"/>
            </w:pPr>
            <w:r w:rsidRPr="00003AA2">
              <w:t xml:space="preserve">5 - 16 </w:t>
            </w:r>
            <w:proofErr w:type="spellStart"/>
            <w:r w:rsidRPr="00003AA2">
              <w:t>mEq</w:t>
            </w:r>
            <w:proofErr w:type="spellEnd"/>
            <w:r w:rsidRPr="00003AA2">
              <w:t>/L</w:t>
            </w:r>
          </w:p>
        </w:tc>
      </w:tr>
      <w:tr w:rsidR="00B30D4B" w:rsidRPr="00003AA2" w14:paraId="57263D51" w14:textId="77777777" w:rsidTr="006E4180">
        <w:trPr>
          <w:tblCellSpacing w:w="15" w:type="dxa"/>
        </w:trPr>
        <w:tc>
          <w:tcPr>
            <w:tcW w:w="3150" w:type="dxa"/>
            <w:vAlign w:val="center"/>
          </w:tcPr>
          <w:p w14:paraId="5D217AA2" w14:textId="77777777" w:rsidR="00B30D4B" w:rsidRPr="00003AA2" w:rsidRDefault="00B30D4B" w:rsidP="005B7C30">
            <w:pPr>
              <w:pStyle w:val="BodyText"/>
            </w:pPr>
            <w:r w:rsidRPr="00003AA2">
              <w:t>ammonia</w:t>
            </w:r>
          </w:p>
        </w:tc>
        <w:tc>
          <w:tcPr>
            <w:tcW w:w="2025" w:type="dxa"/>
            <w:vAlign w:val="center"/>
          </w:tcPr>
          <w:p w14:paraId="686A7563" w14:textId="77777777" w:rsidR="00B30D4B" w:rsidRPr="00003AA2" w:rsidRDefault="00B30D4B" w:rsidP="005B7C30">
            <w:pPr>
              <w:pStyle w:val="BodyText"/>
            </w:pPr>
            <w:r w:rsidRPr="00003AA2">
              <w:t>11 - 35 µmol/L</w:t>
            </w:r>
          </w:p>
        </w:tc>
      </w:tr>
      <w:tr w:rsidR="00B30D4B" w:rsidRPr="00003AA2" w14:paraId="689F717C" w14:textId="77777777" w:rsidTr="006E4180">
        <w:trPr>
          <w:tblCellSpacing w:w="15" w:type="dxa"/>
        </w:trPr>
        <w:tc>
          <w:tcPr>
            <w:tcW w:w="3150" w:type="dxa"/>
            <w:vAlign w:val="center"/>
          </w:tcPr>
          <w:p w14:paraId="710B2AE8" w14:textId="77777777" w:rsidR="00B30D4B" w:rsidRPr="00003AA2" w:rsidRDefault="00B30D4B" w:rsidP="005B7C30">
            <w:pPr>
              <w:pStyle w:val="BodyText"/>
            </w:pPr>
            <w:r w:rsidRPr="00003AA2">
              <w:t>amylase</w:t>
            </w:r>
          </w:p>
        </w:tc>
        <w:tc>
          <w:tcPr>
            <w:tcW w:w="2025" w:type="dxa"/>
            <w:vAlign w:val="center"/>
          </w:tcPr>
          <w:p w14:paraId="547A085B" w14:textId="77777777" w:rsidR="00B30D4B" w:rsidRPr="00003AA2" w:rsidRDefault="00B30D4B" w:rsidP="005B7C30">
            <w:pPr>
              <w:pStyle w:val="BodyText"/>
            </w:pPr>
            <w:r w:rsidRPr="00003AA2">
              <w:t>50 - 150 U/dL</w:t>
            </w:r>
          </w:p>
        </w:tc>
      </w:tr>
      <w:tr w:rsidR="00B30D4B" w:rsidRPr="00003AA2" w14:paraId="03C48629" w14:textId="77777777" w:rsidTr="006E4180">
        <w:trPr>
          <w:tblCellSpacing w:w="15" w:type="dxa"/>
        </w:trPr>
        <w:tc>
          <w:tcPr>
            <w:tcW w:w="3150" w:type="dxa"/>
            <w:vAlign w:val="center"/>
          </w:tcPr>
          <w:p w14:paraId="47D18780" w14:textId="77777777" w:rsidR="00B30D4B" w:rsidRPr="00003AA2" w:rsidRDefault="00B30D4B" w:rsidP="005B7C30">
            <w:pPr>
              <w:pStyle w:val="BodyText"/>
            </w:pPr>
            <w:r w:rsidRPr="00003AA2">
              <w:t>AST,SGOT (Male)</w:t>
            </w:r>
          </w:p>
        </w:tc>
        <w:tc>
          <w:tcPr>
            <w:tcW w:w="2025" w:type="dxa"/>
            <w:vAlign w:val="center"/>
          </w:tcPr>
          <w:p w14:paraId="4C481117" w14:textId="77777777" w:rsidR="00B30D4B" w:rsidRPr="00003AA2" w:rsidRDefault="00B30D4B" w:rsidP="005B7C30">
            <w:pPr>
              <w:pStyle w:val="BodyText"/>
            </w:pPr>
            <w:r w:rsidRPr="00003AA2">
              <w:t>7 - 21 U/L</w:t>
            </w:r>
          </w:p>
        </w:tc>
      </w:tr>
      <w:tr w:rsidR="00B30D4B" w:rsidRPr="00003AA2" w14:paraId="5E7ADCA7" w14:textId="77777777" w:rsidTr="006E4180">
        <w:trPr>
          <w:tblCellSpacing w:w="15" w:type="dxa"/>
        </w:trPr>
        <w:tc>
          <w:tcPr>
            <w:tcW w:w="3150" w:type="dxa"/>
            <w:vAlign w:val="center"/>
          </w:tcPr>
          <w:p w14:paraId="255B8E77" w14:textId="77777777" w:rsidR="00B30D4B" w:rsidRPr="00003AA2" w:rsidRDefault="00B30D4B" w:rsidP="005B7C30">
            <w:pPr>
              <w:pStyle w:val="BodyText"/>
            </w:pPr>
            <w:r w:rsidRPr="00003AA2">
              <w:t>AST,SGOT (Female)</w:t>
            </w:r>
          </w:p>
        </w:tc>
        <w:tc>
          <w:tcPr>
            <w:tcW w:w="2025" w:type="dxa"/>
            <w:vAlign w:val="center"/>
          </w:tcPr>
          <w:p w14:paraId="44752E37" w14:textId="77777777" w:rsidR="00B30D4B" w:rsidRPr="00003AA2" w:rsidRDefault="00B30D4B" w:rsidP="005B7C30">
            <w:pPr>
              <w:pStyle w:val="BodyText"/>
            </w:pPr>
            <w:r w:rsidRPr="00003AA2">
              <w:t>6 - 18 U/L</w:t>
            </w:r>
          </w:p>
        </w:tc>
      </w:tr>
      <w:tr w:rsidR="00B30D4B" w:rsidRPr="00003AA2" w14:paraId="287B58DA" w14:textId="77777777" w:rsidTr="006E4180">
        <w:trPr>
          <w:tblCellSpacing w:w="15" w:type="dxa"/>
        </w:trPr>
        <w:tc>
          <w:tcPr>
            <w:tcW w:w="3150" w:type="dxa"/>
            <w:vAlign w:val="center"/>
          </w:tcPr>
          <w:p w14:paraId="2A6FE95B" w14:textId="77777777" w:rsidR="00B30D4B" w:rsidRPr="00003AA2" w:rsidRDefault="00B30D4B" w:rsidP="005B7C30">
            <w:pPr>
              <w:pStyle w:val="BodyText"/>
            </w:pPr>
            <w:r w:rsidRPr="00003AA2">
              <w:t>bilirubin, direct</w:t>
            </w:r>
          </w:p>
        </w:tc>
        <w:tc>
          <w:tcPr>
            <w:tcW w:w="2025" w:type="dxa"/>
            <w:vAlign w:val="center"/>
          </w:tcPr>
          <w:p w14:paraId="2258171C" w14:textId="77777777" w:rsidR="00B30D4B" w:rsidRPr="00003AA2" w:rsidRDefault="00B30D4B" w:rsidP="005B7C30">
            <w:pPr>
              <w:pStyle w:val="BodyText"/>
            </w:pPr>
            <w:r w:rsidRPr="00003AA2">
              <w:t>0.0 - 0.4 mg/dL</w:t>
            </w:r>
          </w:p>
        </w:tc>
      </w:tr>
      <w:tr w:rsidR="00B30D4B" w:rsidRPr="00003AA2" w14:paraId="25326056" w14:textId="77777777" w:rsidTr="006E4180">
        <w:trPr>
          <w:tblCellSpacing w:w="15" w:type="dxa"/>
        </w:trPr>
        <w:tc>
          <w:tcPr>
            <w:tcW w:w="3150" w:type="dxa"/>
            <w:vAlign w:val="center"/>
          </w:tcPr>
          <w:p w14:paraId="1F0C6835" w14:textId="77777777" w:rsidR="00B30D4B" w:rsidRPr="00003AA2" w:rsidRDefault="00B30D4B" w:rsidP="005B7C30">
            <w:pPr>
              <w:pStyle w:val="BodyText"/>
            </w:pPr>
            <w:r w:rsidRPr="00003AA2">
              <w:t>bilirubin, indirect</w:t>
            </w:r>
          </w:p>
        </w:tc>
        <w:tc>
          <w:tcPr>
            <w:tcW w:w="2025" w:type="dxa"/>
            <w:vAlign w:val="center"/>
          </w:tcPr>
          <w:p w14:paraId="3A0677E5" w14:textId="77777777" w:rsidR="00B30D4B" w:rsidRPr="00003AA2" w:rsidRDefault="00B30D4B" w:rsidP="005B7C30">
            <w:pPr>
              <w:pStyle w:val="BodyText"/>
            </w:pPr>
            <w:r w:rsidRPr="00003AA2">
              <w:t>total minus direct</w:t>
            </w:r>
          </w:p>
        </w:tc>
      </w:tr>
      <w:tr w:rsidR="00B30D4B" w:rsidRPr="00003AA2" w14:paraId="6DCFAA58" w14:textId="77777777" w:rsidTr="006E4180">
        <w:trPr>
          <w:tblCellSpacing w:w="15" w:type="dxa"/>
        </w:trPr>
        <w:tc>
          <w:tcPr>
            <w:tcW w:w="3150" w:type="dxa"/>
            <w:vAlign w:val="center"/>
          </w:tcPr>
          <w:p w14:paraId="18A69C69" w14:textId="77777777" w:rsidR="00B30D4B" w:rsidRPr="00003AA2" w:rsidRDefault="00B30D4B" w:rsidP="005B7C30">
            <w:pPr>
              <w:pStyle w:val="BodyText"/>
            </w:pPr>
            <w:r w:rsidRPr="00003AA2">
              <w:t>bilirubin, total</w:t>
            </w:r>
          </w:p>
        </w:tc>
        <w:tc>
          <w:tcPr>
            <w:tcW w:w="2025" w:type="dxa"/>
            <w:vAlign w:val="center"/>
          </w:tcPr>
          <w:p w14:paraId="4ACB2177" w14:textId="77777777" w:rsidR="00B30D4B" w:rsidRPr="00003AA2" w:rsidRDefault="00B30D4B" w:rsidP="005B7C30">
            <w:pPr>
              <w:pStyle w:val="BodyText"/>
            </w:pPr>
            <w:r w:rsidRPr="00003AA2">
              <w:t>0.2 - 1.4 mg/dL</w:t>
            </w:r>
          </w:p>
        </w:tc>
      </w:tr>
      <w:tr w:rsidR="00B30D4B" w:rsidRPr="00003AA2" w14:paraId="18A75329" w14:textId="77777777" w:rsidTr="006E4180">
        <w:trPr>
          <w:tblCellSpacing w:w="15" w:type="dxa"/>
        </w:trPr>
        <w:tc>
          <w:tcPr>
            <w:tcW w:w="3150" w:type="dxa"/>
            <w:vAlign w:val="center"/>
          </w:tcPr>
          <w:p w14:paraId="52C6E32F" w14:textId="77777777" w:rsidR="00B30D4B" w:rsidRPr="00003AA2" w:rsidRDefault="00B30D4B" w:rsidP="005B7C30">
            <w:pPr>
              <w:pStyle w:val="BodyText"/>
            </w:pPr>
            <w:r w:rsidRPr="00003AA2">
              <w:t>BUN</w:t>
            </w:r>
          </w:p>
        </w:tc>
        <w:tc>
          <w:tcPr>
            <w:tcW w:w="2025" w:type="dxa"/>
            <w:vAlign w:val="center"/>
          </w:tcPr>
          <w:p w14:paraId="33066D99" w14:textId="77777777" w:rsidR="00B30D4B" w:rsidRPr="00003AA2" w:rsidRDefault="00B30D4B" w:rsidP="005B7C30">
            <w:pPr>
              <w:pStyle w:val="BodyText"/>
            </w:pPr>
            <w:r w:rsidRPr="00003AA2">
              <w:t>6 - 23 mg/dL</w:t>
            </w:r>
          </w:p>
        </w:tc>
      </w:tr>
      <w:tr w:rsidR="00B30D4B" w:rsidRPr="00003AA2" w14:paraId="560709D2" w14:textId="77777777" w:rsidTr="006E4180">
        <w:trPr>
          <w:tblCellSpacing w:w="15" w:type="dxa"/>
        </w:trPr>
        <w:tc>
          <w:tcPr>
            <w:tcW w:w="3150" w:type="dxa"/>
            <w:vAlign w:val="center"/>
          </w:tcPr>
          <w:p w14:paraId="662E17CB" w14:textId="77777777" w:rsidR="00B30D4B" w:rsidRPr="00003AA2" w:rsidRDefault="00B30D4B" w:rsidP="005B7C30">
            <w:pPr>
              <w:pStyle w:val="BodyText"/>
            </w:pPr>
            <w:r w:rsidRPr="00003AA2">
              <w:t>calcium (total)</w:t>
            </w:r>
          </w:p>
        </w:tc>
        <w:tc>
          <w:tcPr>
            <w:tcW w:w="2025" w:type="dxa"/>
            <w:vAlign w:val="center"/>
          </w:tcPr>
          <w:p w14:paraId="1153C707" w14:textId="77777777" w:rsidR="00B30D4B" w:rsidRPr="00003AA2" w:rsidRDefault="00B30D4B" w:rsidP="005B7C30">
            <w:pPr>
              <w:pStyle w:val="BodyText"/>
            </w:pPr>
            <w:r w:rsidRPr="00003AA2">
              <w:t>8 - 11 mg/dL</w:t>
            </w:r>
          </w:p>
        </w:tc>
      </w:tr>
      <w:tr w:rsidR="00B30D4B" w:rsidRPr="00003AA2" w14:paraId="21465775" w14:textId="77777777" w:rsidTr="006E4180">
        <w:trPr>
          <w:tblCellSpacing w:w="15" w:type="dxa"/>
        </w:trPr>
        <w:tc>
          <w:tcPr>
            <w:tcW w:w="3150" w:type="dxa"/>
            <w:vAlign w:val="center"/>
          </w:tcPr>
          <w:p w14:paraId="6710928E" w14:textId="77777777" w:rsidR="00B30D4B" w:rsidRPr="00003AA2" w:rsidRDefault="00B30D4B" w:rsidP="005B7C30">
            <w:pPr>
              <w:pStyle w:val="BodyText"/>
            </w:pPr>
            <w:r w:rsidRPr="00003AA2">
              <w:t>carbon dioxide</w:t>
            </w:r>
          </w:p>
        </w:tc>
        <w:tc>
          <w:tcPr>
            <w:tcW w:w="2025" w:type="dxa"/>
            <w:vAlign w:val="center"/>
          </w:tcPr>
          <w:p w14:paraId="01D3468E" w14:textId="77777777" w:rsidR="00B30D4B" w:rsidRPr="00003AA2" w:rsidRDefault="00B30D4B" w:rsidP="005B7C30">
            <w:pPr>
              <w:pStyle w:val="BodyText"/>
            </w:pPr>
            <w:r w:rsidRPr="00003AA2">
              <w:t xml:space="preserve">21 - 34 </w:t>
            </w:r>
            <w:proofErr w:type="spellStart"/>
            <w:r w:rsidRPr="00003AA2">
              <w:t>mEq</w:t>
            </w:r>
            <w:proofErr w:type="spellEnd"/>
            <w:r w:rsidRPr="00003AA2">
              <w:t>/L</w:t>
            </w:r>
          </w:p>
        </w:tc>
      </w:tr>
      <w:tr w:rsidR="00B30D4B" w:rsidRPr="00003AA2" w14:paraId="5336A18F" w14:textId="77777777" w:rsidTr="006E4180">
        <w:trPr>
          <w:tblCellSpacing w:w="15" w:type="dxa"/>
        </w:trPr>
        <w:tc>
          <w:tcPr>
            <w:tcW w:w="3150" w:type="dxa"/>
            <w:vAlign w:val="center"/>
          </w:tcPr>
          <w:p w14:paraId="2295DAE1" w14:textId="77777777" w:rsidR="00B30D4B" w:rsidRPr="00003AA2" w:rsidRDefault="00B30D4B" w:rsidP="005B7C30">
            <w:pPr>
              <w:pStyle w:val="BodyText"/>
            </w:pPr>
            <w:r w:rsidRPr="00003AA2">
              <w:t>carbon monoxide</w:t>
            </w:r>
          </w:p>
        </w:tc>
        <w:tc>
          <w:tcPr>
            <w:tcW w:w="2025" w:type="dxa"/>
            <w:vAlign w:val="center"/>
          </w:tcPr>
          <w:p w14:paraId="69FABD22" w14:textId="77777777" w:rsidR="00B30D4B" w:rsidRPr="00003AA2" w:rsidRDefault="00B30D4B" w:rsidP="005B7C30">
            <w:pPr>
              <w:pStyle w:val="BodyText"/>
            </w:pPr>
            <w:r w:rsidRPr="00003AA2">
              <w:t>symptoms at greater than or equal to 10% saturation</w:t>
            </w:r>
          </w:p>
        </w:tc>
      </w:tr>
      <w:tr w:rsidR="00B30D4B" w:rsidRPr="00003AA2" w14:paraId="6D362CF1" w14:textId="77777777" w:rsidTr="006E4180">
        <w:trPr>
          <w:tblCellSpacing w:w="15" w:type="dxa"/>
        </w:trPr>
        <w:tc>
          <w:tcPr>
            <w:tcW w:w="3150" w:type="dxa"/>
            <w:vAlign w:val="center"/>
          </w:tcPr>
          <w:p w14:paraId="71E0CD7A" w14:textId="77777777" w:rsidR="00B30D4B" w:rsidRPr="00003AA2" w:rsidRDefault="00B30D4B" w:rsidP="005B7C30">
            <w:pPr>
              <w:pStyle w:val="BodyText"/>
            </w:pPr>
            <w:r w:rsidRPr="00003AA2">
              <w:t>chloride</w:t>
            </w:r>
          </w:p>
        </w:tc>
        <w:tc>
          <w:tcPr>
            <w:tcW w:w="2025" w:type="dxa"/>
            <w:vAlign w:val="center"/>
          </w:tcPr>
          <w:p w14:paraId="5837BC0D" w14:textId="77777777" w:rsidR="00B30D4B" w:rsidRPr="00003AA2" w:rsidRDefault="00B30D4B" w:rsidP="005B7C30">
            <w:pPr>
              <w:pStyle w:val="BodyText"/>
            </w:pPr>
            <w:r w:rsidRPr="00003AA2">
              <w:t xml:space="preserve">96 - 112 </w:t>
            </w:r>
            <w:proofErr w:type="spellStart"/>
            <w:r w:rsidRPr="00003AA2">
              <w:t>mEq</w:t>
            </w:r>
            <w:proofErr w:type="spellEnd"/>
            <w:r w:rsidRPr="00003AA2">
              <w:t>/L</w:t>
            </w:r>
          </w:p>
        </w:tc>
      </w:tr>
      <w:tr w:rsidR="00B30D4B" w:rsidRPr="00003AA2" w14:paraId="3B372D4F" w14:textId="77777777" w:rsidTr="006E4180">
        <w:trPr>
          <w:tblCellSpacing w:w="15" w:type="dxa"/>
        </w:trPr>
        <w:tc>
          <w:tcPr>
            <w:tcW w:w="3150" w:type="dxa"/>
            <w:vAlign w:val="center"/>
          </w:tcPr>
          <w:p w14:paraId="5266FACF" w14:textId="77777777" w:rsidR="00B30D4B" w:rsidRPr="00003AA2" w:rsidRDefault="00B30D4B" w:rsidP="005B7C30">
            <w:pPr>
              <w:pStyle w:val="BodyText"/>
            </w:pPr>
            <w:r w:rsidRPr="00003AA2">
              <w:t>creatine (Male)</w:t>
            </w:r>
          </w:p>
        </w:tc>
        <w:tc>
          <w:tcPr>
            <w:tcW w:w="2025" w:type="dxa"/>
            <w:vAlign w:val="center"/>
          </w:tcPr>
          <w:p w14:paraId="53B0A858" w14:textId="77777777" w:rsidR="00B30D4B" w:rsidRPr="00003AA2" w:rsidRDefault="00B30D4B" w:rsidP="005B7C30">
            <w:pPr>
              <w:pStyle w:val="BodyText"/>
            </w:pPr>
            <w:r w:rsidRPr="00003AA2">
              <w:t>0.2 - 0.6 mg/dL</w:t>
            </w:r>
          </w:p>
        </w:tc>
      </w:tr>
      <w:tr w:rsidR="00B30D4B" w:rsidRPr="00003AA2" w14:paraId="202E4710" w14:textId="77777777" w:rsidTr="006E4180">
        <w:trPr>
          <w:tblCellSpacing w:w="15" w:type="dxa"/>
        </w:trPr>
        <w:tc>
          <w:tcPr>
            <w:tcW w:w="3150" w:type="dxa"/>
            <w:vAlign w:val="center"/>
          </w:tcPr>
          <w:p w14:paraId="4ED1F468" w14:textId="77777777" w:rsidR="00B30D4B" w:rsidRPr="00003AA2" w:rsidRDefault="00B30D4B" w:rsidP="005B7C30">
            <w:pPr>
              <w:pStyle w:val="BodyText"/>
            </w:pPr>
            <w:r w:rsidRPr="00003AA2">
              <w:t>creatine (Female)</w:t>
            </w:r>
          </w:p>
        </w:tc>
        <w:tc>
          <w:tcPr>
            <w:tcW w:w="2025" w:type="dxa"/>
            <w:vAlign w:val="center"/>
          </w:tcPr>
          <w:p w14:paraId="679A2946" w14:textId="77777777" w:rsidR="00B30D4B" w:rsidRPr="00003AA2" w:rsidRDefault="00B30D4B" w:rsidP="005B7C30">
            <w:pPr>
              <w:pStyle w:val="BodyText"/>
            </w:pPr>
            <w:r w:rsidRPr="00003AA2">
              <w:t>0.6 - 1.0 mg/dL</w:t>
            </w:r>
          </w:p>
        </w:tc>
      </w:tr>
      <w:tr w:rsidR="00B30D4B" w:rsidRPr="00003AA2" w14:paraId="59F66E25" w14:textId="77777777" w:rsidTr="006E4180">
        <w:trPr>
          <w:tblCellSpacing w:w="15" w:type="dxa"/>
        </w:trPr>
        <w:tc>
          <w:tcPr>
            <w:tcW w:w="3150" w:type="dxa"/>
            <w:vAlign w:val="center"/>
          </w:tcPr>
          <w:p w14:paraId="2A68E21E" w14:textId="77777777" w:rsidR="00B30D4B" w:rsidRPr="00003AA2" w:rsidRDefault="00B30D4B" w:rsidP="005B7C30">
            <w:pPr>
              <w:pStyle w:val="BodyText"/>
            </w:pPr>
            <w:r w:rsidRPr="00003AA2">
              <w:t>creatinine</w:t>
            </w:r>
          </w:p>
        </w:tc>
        <w:tc>
          <w:tcPr>
            <w:tcW w:w="2025" w:type="dxa"/>
            <w:vAlign w:val="center"/>
          </w:tcPr>
          <w:p w14:paraId="14B7604F" w14:textId="77777777" w:rsidR="00B30D4B" w:rsidRPr="00003AA2" w:rsidRDefault="00B30D4B" w:rsidP="005B7C30">
            <w:pPr>
              <w:pStyle w:val="BodyText"/>
            </w:pPr>
            <w:r w:rsidRPr="00003AA2">
              <w:t>0.6 - 1.5 mg/dL</w:t>
            </w:r>
          </w:p>
        </w:tc>
      </w:tr>
      <w:tr w:rsidR="00B30D4B" w:rsidRPr="00003AA2" w14:paraId="68D41139" w14:textId="77777777" w:rsidTr="006E4180">
        <w:trPr>
          <w:tblCellSpacing w:w="15" w:type="dxa"/>
        </w:trPr>
        <w:tc>
          <w:tcPr>
            <w:tcW w:w="3150" w:type="dxa"/>
            <w:vAlign w:val="center"/>
          </w:tcPr>
          <w:p w14:paraId="5DEC6B2A" w14:textId="77777777" w:rsidR="00B30D4B" w:rsidRPr="00003AA2" w:rsidRDefault="00B30D4B" w:rsidP="005B7C30">
            <w:pPr>
              <w:pStyle w:val="BodyText"/>
            </w:pPr>
            <w:r w:rsidRPr="00003AA2">
              <w:t>ethanol</w:t>
            </w:r>
          </w:p>
        </w:tc>
        <w:tc>
          <w:tcPr>
            <w:tcW w:w="2025" w:type="dxa"/>
            <w:vAlign w:val="center"/>
          </w:tcPr>
          <w:p w14:paraId="51D80F69" w14:textId="77777777" w:rsidR="00B30D4B" w:rsidRPr="00003AA2" w:rsidRDefault="00B30D4B" w:rsidP="005B7C30">
            <w:pPr>
              <w:pStyle w:val="BodyText"/>
            </w:pPr>
            <w:r w:rsidRPr="00003AA2">
              <w:t>0 mg%; Coma:</w:t>
            </w:r>
            <w:r w:rsidRPr="00003AA2">
              <w:br/>
              <w:t>greater than or equal to 400 - 500 mg%</w:t>
            </w:r>
          </w:p>
        </w:tc>
      </w:tr>
      <w:tr w:rsidR="00B30D4B" w:rsidRPr="00003AA2" w14:paraId="2BD4BED4" w14:textId="77777777" w:rsidTr="006E4180">
        <w:trPr>
          <w:tblCellSpacing w:w="15" w:type="dxa"/>
        </w:trPr>
        <w:tc>
          <w:tcPr>
            <w:tcW w:w="3150" w:type="dxa"/>
            <w:vAlign w:val="center"/>
          </w:tcPr>
          <w:p w14:paraId="2AA5AEFF" w14:textId="77777777" w:rsidR="00B30D4B" w:rsidRPr="00003AA2" w:rsidRDefault="00B30D4B" w:rsidP="005B7C30">
            <w:pPr>
              <w:pStyle w:val="BodyText"/>
            </w:pPr>
            <w:r w:rsidRPr="00003AA2">
              <w:t>folic acid</w:t>
            </w:r>
          </w:p>
        </w:tc>
        <w:tc>
          <w:tcPr>
            <w:tcW w:w="2025" w:type="dxa"/>
            <w:vAlign w:val="center"/>
          </w:tcPr>
          <w:p w14:paraId="313726B5" w14:textId="77777777" w:rsidR="00B30D4B" w:rsidRPr="00003AA2" w:rsidRDefault="00B30D4B" w:rsidP="005B7C30">
            <w:pPr>
              <w:pStyle w:val="BodyText"/>
            </w:pPr>
            <w:r w:rsidRPr="00003AA2">
              <w:t>2.0 - 21 ng/</w:t>
            </w:r>
            <w:r w:rsidR="00F719BB">
              <w:t>mL</w:t>
            </w:r>
          </w:p>
        </w:tc>
      </w:tr>
      <w:tr w:rsidR="00B30D4B" w:rsidRPr="00003AA2" w14:paraId="0DAB39D9" w14:textId="77777777" w:rsidTr="006E4180">
        <w:trPr>
          <w:tblCellSpacing w:w="15" w:type="dxa"/>
        </w:trPr>
        <w:tc>
          <w:tcPr>
            <w:tcW w:w="3150" w:type="dxa"/>
            <w:vAlign w:val="center"/>
          </w:tcPr>
          <w:p w14:paraId="1BA99306" w14:textId="77777777" w:rsidR="00B30D4B" w:rsidRPr="00003AA2" w:rsidRDefault="00B30D4B" w:rsidP="005B7C30">
            <w:pPr>
              <w:pStyle w:val="BodyText"/>
            </w:pPr>
            <w:r w:rsidRPr="00003AA2">
              <w:t>glucose</w:t>
            </w:r>
          </w:p>
        </w:tc>
        <w:tc>
          <w:tcPr>
            <w:tcW w:w="2025" w:type="dxa"/>
            <w:vAlign w:val="center"/>
          </w:tcPr>
          <w:p w14:paraId="537A1602" w14:textId="77777777" w:rsidR="00B30D4B" w:rsidRPr="00003AA2" w:rsidRDefault="00B30D4B" w:rsidP="005B7C30">
            <w:pPr>
              <w:pStyle w:val="BodyText"/>
            </w:pPr>
            <w:r w:rsidRPr="00003AA2">
              <w:t>65 - 99 mg/dL</w:t>
            </w:r>
            <w:r w:rsidRPr="00003AA2">
              <w:br/>
              <w:t>(diuresis greater than or equal to 180 mg/dL)</w:t>
            </w:r>
          </w:p>
        </w:tc>
      </w:tr>
      <w:tr w:rsidR="00B30D4B" w:rsidRPr="00003AA2" w14:paraId="67423417" w14:textId="77777777" w:rsidTr="006E4180">
        <w:trPr>
          <w:tblCellSpacing w:w="15" w:type="dxa"/>
        </w:trPr>
        <w:tc>
          <w:tcPr>
            <w:tcW w:w="3150" w:type="dxa"/>
            <w:vAlign w:val="center"/>
          </w:tcPr>
          <w:p w14:paraId="7CD6FB9E" w14:textId="77777777" w:rsidR="00B30D4B" w:rsidRPr="00003AA2" w:rsidRDefault="00B30D4B" w:rsidP="005B7C30">
            <w:pPr>
              <w:pStyle w:val="BodyText"/>
            </w:pPr>
            <w:r w:rsidRPr="00003AA2">
              <w:lastRenderedPageBreak/>
              <w:t>HDL (Male)</w:t>
            </w:r>
          </w:p>
        </w:tc>
        <w:tc>
          <w:tcPr>
            <w:tcW w:w="2025" w:type="dxa"/>
            <w:vAlign w:val="center"/>
          </w:tcPr>
          <w:p w14:paraId="5E7FC8AB" w14:textId="77777777" w:rsidR="00B30D4B" w:rsidRPr="00003AA2" w:rsidRDefault="00B30D4B" w:rsidP="005B7C30">
            <w:pPr>
              <w:pStyle w:val="BodyText"/>
            </w:pPr>
            <w:r w:rsidRPr="00003AA2">
              <w:t>25 - 65 mg/dL</w:t>
            </w:r>
          </w:p>
        </w:tc>
      </w:tr>
      <w:tr w:rsidR="00B30D4B" w:rsidRPr="00003AA2" w14:paraId="28E5E68D" w14:textId="77777777" w:rsidTr="006E4180">
        <w:trPr>
          <w:tblCellSpacing w:w="15" w:type="dxa"/>
        </w:trPr>
        <w:tc>
          <w:tcPr>
            <w:tcW w:w="3150" w:type="dxa"/>
            <w:vAlign w:val="center"/>
          </w:tcPr>
          <w:p w14:paraId="71D54CBD" w14:textId="77777777" w:rsidR="00B30D4B" w:rsidRPr="00003AA2" w:rsidRDefault="00B30D4B" w:rsidP="005B7C30">
            <w:pPr>
              <w:pStyle w:val="BodyText"/>
            </w:pPr>
            <w:r w:rsidRPr="00003AA2">
              <w:t>HDL (Female)</w:t>
            </w:r>
          </w:p>
        </w:tc>
        <w:tc>
          <w:tcPr>
            <w:tcW w:w="2025" w:type="dxa"/>
            <w:vAlign w:val="center"/>
          </w:tcPr>
          <w:p w14:paraId="1EEDEE91" w14:textId="77777777" w:rsidR="00B30D4B" w:rsidRPr="00003AA2" w:rsidRDefault="00B30D4B" w:rsidP="005B7C30">
            <w:pPr>
              <w:pStyle w:val="BodyText"/>
            </w:pPr>
            <w:r w:rsidRPr="00003AA2">
              <w:t>38 - 94 mg/dL</w:t>
            </w:r>
          </w:p>
        </w:tc>
      </w:tr>
      <w:tr w:rsidR="00B30D4B" w:rsidRPr="00003AA2" w14:paraId="06982EDB" w14:textId="77777777" w:rsidTr="006E4180">
        <w:trPr>
          <w:tblCellSpacing w:w="15" w:type="dxa"/>
        </w:trPr>
        <w:tc>
          <w:tcPr>
            <w:tcW w:w="3150" w:type="dxa"/>
            <w:vAlign w:val="center"/>
          </w:tcPr>
          <w:p w14:paraId="16CA79B4" w14:textId="77777777" w:rsidR="00B30D4B" w:rsidRPr="00003AA2" w:rsidRDefault="00B30D4B" w:rsidP="005B7C30">
            <w:pPr>
              <w:pStyle w:val="BodyText"/>
            </w:pPr>
            <w:r w:rsidRPr="00003AA2">
              <w:t>iron</w:t>
            </w:r>
          </w:p>
        </w:tc>
        <w:tc>
          <w:tcPr>
            <w:tcW w:w="2025" w:type="dxa"/>
            <w:vAlign w:val="center"/>
          </w:tcPr>
          <w:p w14:paraId="70ABB6FE" w14:textId="77777777" w:rsidR="00B30D4B" w:rsidRPr="00003AA2" w:rsidRDefault="00B30D4B" w:rsidP="005B7C30">
            <w:pPr>
              <w:pStyle w:val="BodyText"/>
            </w:pPr>
            <w:r w:rsidRPr="00003AA2">
              <w:t>52 - 169 µg/dL</w:t>
            </w:r>
          </w:p>
        </w:tc>
      </w:tr>
      <w:tr w:rsidR="00B30D4B" w:rsidRPr="00003AA2" w14:paraId="728104FE" w14:textId="77777777" w:rsidTr="006E4180">
        <w:trPr>
          <w:tblCellSpacing w:w="15" w:type="dxa"/>
        </w:trPr>
        <w:tc>
          <w:tcPr>
            <w:tcW w:w="3150" w:type="dxa"/>
            <w:vAlign w:val="center"/>
          </w:tcPr>
          <w:p w14:paraId="174A2F59" w14:textId="77777777" w:rsidR="00B30D4B" w:rsidRPr="00003AA2" w:rsidRDefault="00B30D4B" w:rsidP="005B7C30">
            <w:pPr>
              <w:pStyle w:val="BodyText"/>
            </w:pPr>
            <w:r w:rsidRPr="00003AA2">
              <w:t>iron binding capacity</w:t>
            </w:r>
          </w:p>
        </w:tc>
        <w:tc>
          <w:tcPr>
            <w:tcW w:w="2025" w:type="dxa"/>
            <w:vAlign w:val="center"/>
          </w:tcPr>
          <w:p w14:paraId="14072E1F" w14:textId="77777777" w:rsidR="00B30D4B" w:rsidRPr="00003AA2" w:rsidRDefault="00B30D4B" w:rsidP="005B7C30">
            <w:pPr>
              <w:pStyle w:val="BodyText"/>
            </w:pPr>
            <w:r w:rsidRPr="00003AA2">
              <w:t>246 - 455 µg/dL</w:t>
            </w:r>
          </w:p>
        </w:tc>
      </w:tr>
      <w:tr w:rsidR="00B30D4B" w:rsidRPr="00003AA2" w14:paraId="3B3C72EF" w14:textId="77777777" w:rsidTr="006E4180">
        <w:trPr>
          <w:tblCellSpacing w:w="15" w:type="dxa"/>
        </w:trPr>
        <w:tc>
          <w:tcPr>
            <w:tcW w:w="3150" w:type="dxa"/>
            <w:vAlign w:val="center"/>
          </w:tcPr>
          <w:p w14:paraId="5AA98B25" w14:textId="77777777" w:rsidR="00B30D4B" w:rsidRPr="00003AA2" w:rsidRDefault="00B30D4B" w:rsidP="005B7C30">
            <w:pPr>
              <w:pStyle w:val="BodyText"/>
            </w:pPr>
            <w:r w:rsidRPr="00003AA2">
              <w:t>lactic acid</w:t>
            </w:r>
          </w:p>
        </w:tc>
        <w:tc>
          <w:tcPr>
            <w:tcW w:w="2025" w:type="dxa"/>
            <w:vAlign w:val="center"/>
          </w:tcPr>
          <w:p w14:paraId="354BE27C" w14:textId="77777777" w:rsidR="00B30D4B" w:rsidRPr="00003AA2" w:rsidRDefault="00B30D4B" w:rsidP="005B7C30">
            <w:pPr>
              <w:pStyle w:val="BodyText"/>
            </w:pPr>
            <w:r w:rsidRPr="00003AA2">
              <w:t xml:space="preserve">0.4 - 2.3 </w:t>
            </w:r>
            <w:proofErr w:type="spellStart"/>
            <w:r w:rsidRPr="00003AA2">
              <w:t>mEq</w:t>
            </w:r>
            <w:proofErr w:type="spellEnd"/>
            <w:r w:rsidRPr="00003AA2">
              <w:t>/L</w:t>
            </w:r>
          </w:p>
        </w:tc>
      </w:tr>
      <w:tr w:rsidR="00B30D4B" w:rsidRPr="00003AA2" w14:paraId="7A0E749F" w14:textId="77777777" w:rsidTr="006E4180">
        <w:trPr>
          <w:tblCellSpacing w:w="15" w:type="dxa"/>
        </w:trPr>
        <w:tc>
          <w:tcPr>
            <w:tcW w:w="3150" w:type="dxa"/>
            <w:vAlign w:val="center"/>
          </w:tcPr>
          <w:p w14:paraId="19120408" w14:textId="77777777" w:rsidR="00B30D4B" w:rsidRPr="00003AA2" w:rsidRDefault="00B30D4B" w:rsidP="005B7C30">
            <w:pPr>
              <w:pStyle w:val="BodyText"/>
            </w:pPr>
            <w:r w:rsidRPr="00003AA2">
              <w:t>lactate</w:t>
            </w:r>
          </w:p>
        </w:tc>
        <w:tc>
          <w:tcPr>
            <w:tcW w:w="2025" w:type="dxa"/>
            <w:vAlign w:val="center"/>
          </w:tcPr>
          <w:p w14:paraId="63316C23" w14:textId="77777777" w:rsidR="00B30D4B" w:rsidRPr="00003AA2" w:rsidRDefault="00B30D4B" w:rsidP="005B7C30">
            <w:pPr>
              <w:pStyle w:val="BodyText"/>
            </w:pPr>
            <w:r w:rsidRPr="00003AA2">
              <w:t xml:space="preserve">0.3 - 2.3 </w:t>
            </w:r>
            <w:proofErr w:type="spellStart"/>
            <w:r w:rsidRPr="00003AA2">
              <w:t>mEq</w:t>
            </w:r>
            <w:proofErr w:type="spellEnd"/>
            <w:r w:rsidRPr="00003AA2">
              <w:t>/L</w:t>
            </w:r>
          </w:p>
        </w:tc>
      </w:tr>
      <w:tr w:rsidR="00B30D4B" w:rsidRPr="00003AA2" w14:paraId="4729A8E6" w14:textId="77777777" w:rsidTr="006E4180">
        <w:trPr>
          <w:tblCellSpacing w:w="15" w:type="dxa"/>
        </w:trPr>
        <w:tc>
          <w:tcPr>
            <w:tcW w:w="3150" w:type="dxa"/>
            <w:vAlign w:val="center"/>
          </w:tcPr>
          <w:p w14:paraId="179CE5E9" w14:textId="77777777" w:rsidR="00B30D4B" w:rsidRPr="00003AA2" w:rsidRDefault="00B30D4B" w:rsidP="005B7C30">
            <w:pPr>
              <w:pStyle w:val="BodyText"/>
            </w:pPr>
            <w:r w:rsidRPr="00003AA2">
              <w:t>lipase</w:t>
            </w:r>
          </w:p>
        </w:tc>
        <w:tc>
          <w:tcPr>
            <w:tcW w:w="2025" w:type="dxa"/>
            <w:vAlign w:val="center"/>
          </w:tcPr>
          <w:p w14:paraId="792CCFB7" w14:textId="77777777" w:rsidR="00B30D4B" w:rsidRPr="00003AA2" w:rsidRDefault="00B30D4B" w:rsidP="005B7C30">
            <w:pPr>
              <w:pStyle w:val="BodyText"/>
            </w:pPr>
            <w:r w:rsidRPr="00003AA2">
              <w:t>10 - 140 U/L</w:t>
            </w:r>
          </w:p>
        </w:tc>
      </w:tr>
      <w:tr w:rsidR="00B30D4B" w:rsidRPr="00003AA2" w14:paraId="02326EBE" w14:textId="77777777" w:rsidTr="006E4180">
        <w:trPr>
          <w:tblCellSpacing w:w="15" w:type="dxa"/>
        </w:trPr>
        <w:tc>
          <w:tcPr>
            <w:tcW w:w="3150" w:type="dxa"/>
            <w:vAlign w:val="center"/>
          </w:tcPr>
          <w:p w14:paraId="24415E7E" w14:textId="77777777" w:rsidR="00B30D4B" w:rsidRPr="00003AA2" w:rsidRDefault="00B30D4B" w:rsidP="005B7C30">
            <w:pPr>
              <w:pStyle w:val="BodyText"/>
            </w:pPr>
            <w:r w:rsidRPr="00003AA2">
              <w:t>magnesium</w:t>
            </w:r>
          </w:p>
        </w:tc>
        <w:tc>
          <w:tcPr>
            <w:tcW w:w="2025" w:type="dxa"/>
            <w:vAlign w:val="center"/>
          </w:tcPr>
          <w:p w14:paraId="7AD2C091" w14:textId="77777777" w:rsidR="00B30D4B" w:rsidRPr="00003AA2" w:rsidRDefault="00B30D4B" w:rsidP="005B7C30">
            <w:pPr>
              <w:pStyle w:val="BodyText"/>
            </w:pPr>
            <w:r w:rsidRPr="00003AA2">
              <w:t>1.5 - 2.5 mg/dL</w:t>
            </w:r>
          </w:p>
        </w:tc>
      </w:tr>
      <w:tr w:rsidR="00B30D4B" w:rsidRPr="00003AA2" w14:paraId="7C982A09" w14:textId="77777777" w:rsidTr="006E4180">
        <w:trPr>
          <w:tblCellSpacing w:w="15" w:type="dxa"/>
        </w:trPr>
        <w:tc>
          <w:tcPr>
            <w:tcW w:w="3150" w:type="dxa"/>
            <w:vAlign w:val="center"/>
          </w:tcPr>
          <w:p w14:paraId="63CF306F" w14:textId="77777777" w:rsidR="00B30D4B" w:rsidRPr="00003AA2" w:rsidRDefault="00B30D4B" w:rsidP="005B7C30">
            <w:pPr>
              <w:pStyle w:val="BodyText"/>
            </w:pPr>
            <w:r w:rsidRPr="00003AA2">
              <w:t>osmolarity</w:t>
            </w:r>
          </w:p>
        </w:tc>
        <w:tc>
          <w:tcPr>
            <w:tcW w:w="2025" w:type="dxa"/>
            <w:vAlign w:val="center"/>
          </w:tcPr>
          <w:p w14:paraId="1E82021F" w14:textId="77777777" w:rsidR="00B30D4B" w:rsidRPr="00003AA2" w:rsidRDefault="00B30D4B" w:rsidP="005B7C30">
            <w:pPr>
              <w:pStyle w:val="BodyText"/>
            </w:pPr>
            <w:r w:rsidRPr="00003AA2">
              <w:t xml:space="preserve">276 - 295 </w:t>
            </w:r>
            <w:proofErr w:type="spellStart"/>
            <w:r w:rsidRPr="00003AA2">
              <w:t>mOsm</w:t>
            </w:r>
            <w:proofErr w:type="spellEnd"/>
            <w:r w:rsidRPr="00003AA2">
              <w:t>/kg</w:t>
            </w:r>
          </w:p>
        </w:tc>
      </w:tr>
      <w:tr w:rsidR="00B30D4B" w:rsidRPr="00003AA2" w14:paraId="6348904C" w14:textId="77777777" w:rsidTr="006E4180">
        <w:trPr>
          <w:tblCellSpacing w:w="15" w:type="dxa"/>
        </w:trPr>
        <w:tc>
          <w:tcPr>
            <w:tcW w:w="3150" w:type="dxa"/>
            <w:vAlign w:val="center"/>
          </w:tcPr>
          <w:p w14:paraId="7491A61C" w14:textId="77777777" w:rsidR="00B30D4B" w:rsidRPr="00003AA2" w:rsidRDefault="00B30D4B" w:rsidP="005B7C30">
            <w:pPr>
              <w:pStyle w:val="BodyText"/>
            </w:pPr>
            <w:r w:rsidRPr="00003AA2">
              <w:t>parathyroid hormone</w:t>
            </w:r>
          </w:p>
        </w:tc>
        <w:tc>
          <w:tcPr>
            <w:tcW w:w="2025" w:type="dxa"/>
            <w:vAlign w:val="center"/>
          </w:tcPr>
          <w:p w14:paraId="129E7058" w14:textId="77777777" w:rsidR="00B30D4B" w:rsidRPr="00003AA2" w:rsidRDefault="00B30D4B" w:rsidP="005B7C30">
            <w:pPr>
              <w:pStyle w:val="BodyText"/>
            </w:pPr>
            <w:r w:rsidRPr="00003AA2">
              <w:t xml:space="preserve">12 - 68 </w:t>
            </w:r>
            <w:proofErr w:type="spellStart"/>
            <w:r w:rsidRPr="00003AA2">
              <w:t>pg</w:t>
            </w:r>
            <w:proofErr w:type="spellEnd"/>
            <w:r w:rsidRPr="00003AA2">
              <w:t>/</w:t>
            </w:r>
            <w:r w:rsidR="00F719BB">
              <w:t>mL</w:t>
            </w:r>
          </w:p>
        </w:tc>
      </w:tr>
      <w:tr w:rsidR="00B30D4B" w:rsidRPr="00003AA2" w14:paraId="4E3A0463" w14:textId="77777777" w:rsidTr="006E4180">
        <w:trPr>
          <w:tblCellSpacing w:w="15" w:type="dxa"/>
        </w:trPr>
        <w:tc>
          <w:tcPr>
            <w:tcW w:w="3150" w:type="dxa"/>
            <w:vAlign w:val="center"/>
          </w:tcPr>
          <w:p w14:paraId="71D49384" w14:textId="77777777" w:rsidR="00B30D4B" w:rsidRPr="00003AA2" w:rsidRDefault="00B30D4B" w:rsidP="005B7C30">
            <w:pPr>
              <w:pStyle w:val="BodyText"/>
            </w:pPr>
            <w:r w:rsidRPr="00003AA2">
              <w:t>phosphorus</w:t>
            </w:r>
          </w:p>
        </w:tc>
        <w:tc>
          <w:tcPr>
            <w:tcW w:w="2025" w:type="dxa"/>
            <w:vAlign w:val="center"/>
          </w:tcPr>
          <w:p w14:paraId="032C1BFA" w14:textId="77777777" w:rsidR="00B30D4B" w:rsidRPr="00003AA2" w:rsidRDefault="00B30D4B" w:rsidP="005B7C30">
            <w:pPr>
              <w:pStyle w:val="BodyText"/>
            </w:pPr>
            <w:r w:rsidRPr="00003AA2">
              <w:t>2.2 - 4.8 mg/dL</w:t>
            </w:r>
          </w:p>
        </w:tc>
      </w:tr>
      <w:tr w:rsidR="00B30D4B" w:rsidRPr="00003AA2" w14:paraId="1D475065" w14:textId="77777777" w:rsidTr="006E4180">
        <w:trPr>
          <w:tblCellSpacing w:w="15" w:type="dxa"/>
        </w:trPr>
        <w:tc>
          <w:tcPr>
            <w:tcW w:w="3150" w:type="dxa"/>
            <w:vAlign w:val="center"/>
          </w:tcPr>
          <w:p w14:paraId="22C71725" w14:textId="77777777" w:rsidR="00B30D4B" w:rsidRPr="00003AA2" w:rsidRDefault="00B30D4B" w:rsidP="005B7C30">
            <w:pPr>
              <w:pStyle w:val="BodyText"/>
            </w:pPr>
            <w:r w:rsidRPr="00003AA2">
              <w:t>potassium</w:t>
            </w:r>
          </w:p>
        </w:tc>
        <w:tc>
          <w:tcPr>
            <w:tcW w:w="2025" w:type="dxa"/>
            <w:vAlign w:val="center"/>
          </w:tcPr>
          <w:p w14:paraId="4ACFB45E" w14:textId="77777777" w:rsidR="00B30D4B" w:rsidRPr="00003AA2" w:rsidRDefault="00B30D4B" w:rsidP="005B7C30">
            <w:pPr>
              <w:pStyle w:val="BodyText"/>
            </w:pPr>
            <w:r w:rsidRPr="00003AA2">
              <w:t xml:space="preserve">3.5 - 5.5 </w:t>
            </w:r>
            <w:proofErr w:type="spellStart"/>
            <w:r w:rsidRPr="00003AA2">
              <w:t>mEq</w:t>
            </w:r>
            <w:proofErr w:type="spellEnd"/>
            <w:r w:rsidRPr="00003AA2">
              <w:t>/L</w:t>
            </w:r>
          </w:p>
        </w:tc>
      </w:tr>
      <w:tr w:rsidR="00B30D4B" w:rsidRPr="00003AA2" w14:paraId="19677DD0" w14:textId="77777777" w:rsidTr="006E4180">
        <w:trPr>
          <w:tblCellSpacing w:w="15" w:type="dxa"/>
        </w:trPr>
        <w:tc>
          <w:tcPr>
            <w:tcW w:w="3150" w:type="dxa"/>
            <w:vAlign w:val="center"/>
          </w:tcPr>
          <w:p w14:paraId="53E3E8CA" w14:textId="77777777" w:rsidR="00B30D4B" w:rsidRPr="00003AA2" w:rsidRDefault="00B30D4B" w:rsidP="005B7C30">
            <w:pPr>
              <w:pStyle w:val="BodyText"/>
            </w:pPr>
            <w:r w:rsidRPr="00003AA2">
              <w:t>SGPT</w:t>
            </w:r>
          </w:p>
        </w:tc>
        <w:tc>
          <w:tcPr>
            <w:tcW w:w="2025" w:type="dxa"/>
            <w:vAlign w:val="center"/>
          </w:tcPr>
          <w:p w14:paraId="69666CC4" w14:textId="77777777" w:rsidR="00B30D4B" w:rsidRPr="00003AA2" w:rsidRDefault="00B30D4B" w:rsidP="005B7C30">
            <w:pPr>
              <w:pStyle w:val="BodyText"/>
            </w:pPr>
            <w:r w:rsidRPr="00003AA2">
              <w:t>8 - 32 U/L</w:t>
            </w:r>
          </w:p>
        </w:tc>
      </w:tr>
      <w:tr w:rsidR="00B30D4B" w:rsidRPr="00003AA2" w14:paraId="2694C48A" w14:textId="77777777" w:rsidTr="006E4180">
        <w:trPr>
          <w:tblCellSpacing w:w="15" w:type="dxa"/>
        </w:trPr>
        <w:tc>
          <w:tcPr>
            <w:tcW w:w="3150" w:type="dxa"/>
            <w:vAlign w:val="center"/>
          </w:tcPr>
          <w:p w14:paraId="3252498A" w14:textId="77777777" w:rsidR="00B30D4B" w:rsidRPr="00003AA2" w:rsidRDefault="00B30D4B" w:rsidP="005B7C30">
            <w:pPr>
              <w:pStyle w:val="BodyText"/>
            </w:pPr>
            <w:r w:rsidRPr="00003AA2">
              <w:t>sodium</w:t>
            </w:r>
          </w:p>
        </w:tc>
        <w:tc>
          <w:tcPr>
            <w:tcW w:w="2025" w:type="dxa"/>
            <w:vAlign w:val="center"/>
          </w:tcPr>
          <w:p w14:paraId="19DBF6B9" w14:textId="77777777" w:rsidR="00B30D4B" w:rsidRPr="00003AA2" w:rsidRDefault="00B30D4B" w:rsidP="005B7C30">
            <w:pPr>
              <w:pStyle w:val="BodyText"/>
            </w:pPr>
            <w:r w:rsidRPr="00003AA2">
              <w:t xml:space="preserve">135 - 148 </w:t>
            </w:r>
            <w:proofErr w:type="spellStart"/>
            <w:r w:rsidRPr="00003AA2">
              <w:t>mEq</w:t>
            </w:r>
            <w:proofErr w:type="spellEnd"/>
            <w:r w:rsidRPr="00003AA2">
              <w:t>/L</w:t>
            </w:r>
          </w:p>
        </w:tc>
      </w:tr>
      <w:tr w:rsidR="00B30D4B" w:rsidRPr="00003AA2" w14:paraId="09393865" w14:textId="77777777" w:rsidTr="006E4180">
        <w:trPr>
          <w:tblCellSpacing w:w="15" w:type="dxa"/>
        </w:trPr>
        <w:tc>
          <w:tcPr>
            <w:tcW w:w="3150" w:type="dxa"/>
            <w:vAlign w:val="center"/>
          </w:tcPr>
          <w:p w14:paraId="3444B7DA" w14:textId="77777777" w:rsidR="00B30D4B" w:rsidRPr="00003AA2" w:rsidRDefault="00B30D4B" w:rsidP="005B7C30">
            <w:pPr>
              <w:pStyle w:val="BodyText"/>
            </w:pPr>
            <w:r w:rsidRPr="00003AA2">
              <w:t>T3</w:t>
            </w:r>
          </w:p>
        </w:tc>
        <w:tc>
          <w:tcPr>
            <w:tcW w:w="2025" w:type="dxa"/>
            <w:vAlign w:val="center"/>
          </w:tcPr>
          <w:p w14:paraId="4B4DF83E" w14:textId="77777777" w:rsidR="00B30D4B" w:rsidRPr="00003AA2" w:rsidRDefault="00B30D4B" w:rsidP="005B7C30">
            <w:pPr>
              <w:pStyle w:val="BodyText"/>
            </w:pPr>
            <w:r w:rsidRPr="00003AA2">
              <w:t>0.8 - 1.1 µg/dL</w:t>
            </w:r>
          </w:p>
        </w:tc>
      </w:tr>
      <w:tr w:rsidR="00B30D4B" w:rsidRPr="00003AA2" w14:paraId="294E76AC" w14:textId="77777777" w:rsidTr="006E4180">
        <w:trPr>
          <w:tblCellSpacing w:w="15" w:type="dxa"/>
        </w:trPr>
        <w:tc>
          <w:tcPr>
            <w:tcW w:w="3150" w:type="dxa"/>
            <w:vAlign w:val="center"/>
          </w:tcPr>
          <w:p w14:paraId="7335344F" w14:textId="77777777" w:rsidR="00B30D4B" w:rsidRPr="00003AA2" w:rsidRDefault="00B30D4B" w:rsidP="005B7C30">
            <w:pPr>
              <w:pStyle w:val="BodyText"/>
            </w:pPr>
            <w:r w:rsidRPr="00003AA2">
              <w:t>thyroglobulin</w:t>
            </w:r>
          </w:p>
        </w:tc>
        <w:tc>
          <w:tcPr>
            <w:tcW w:w="2025" w:type="dxa"/>
            <w:vAlign w:val="center"/>
          </w:tcPr>
          <w:p w14:paraId="5B24AEB0" w14:textId="77777777" w:rsidR="00B30D4B" w:rsidRPr="00003AA2" w:rsidRDefault="00B30D4B" w:rsidP="005B7C30">
            <w:pPr>
              <w:pStyle w:val="BodyText"/>
            </w:pPr>
            <w:r w:rsidRPr="00003AA2">
              <w:t>less than 55 ng/</w:t>
            </w:r>
            <w:r w:rsidR="00F719BB">
              <w:t>mL</w:t>
            </w:r>
          </w:p>
        </w:tc>
      </w:tr>
      <w:tr w:rsidR="00B30D4B" w:rsidRPr="00003AA2" w14:paraId="107AB525" w14:textId="77777777" w:rsidTr="006E4180">
        <w:trPr>
          <w:tblCellSpacing w:w="15" w:type="dxa"/>
        </w:trPr>
        <w:tc>
          <w:tcPr>
            <w:tcW w:w="3150" w:type="dxa"/>
            <w:vAlign w:val="center"/>
          </w:tcPr>
          <w:p w14:paraId="422B6B11" w14:textId="77777777" w:rsidR="00B30D4B" w:rsidRPr="00003AA2" w:rsidRDefault="00B30D4B" w:rsidP="005B7C30">
            <w:pPr>
              <w:pStyle w:val="BodyText"/>
            </w:pPr>
            <w:r w:rsidRPr="00003AA2">
              <w:t>thyroxine (T4) (total)</w:t>
            </w:r>
          </w:p>
        </w:tc>
        <w:tc>
          <w:tcPr>
            <w:tcW w:w="2025" w:type="dxa"/>
            <w:vAlign w:val="center"/>
          </w:tcPr>
          <w:p w14:paraId="16B74910" w14:textId="77777777" w:rsidR="00B30D4B" w:rsidRPr="00003AA2" w:rsidRDefault="00B30D4B" w:rsidP="005B7C30">
            <w:pPr>
              <w:pStyle w:val="BodyText"/>
            </w:pPr>
            <w:r w:rsidRPr="00003AA2">
              <w:t>5 - 13 µg/dL</w:t>
            </w:r>
          </w:p>
        </w:tc>
      </w:tr>
      <w:tr w:rsidR="00B30D4B" w:rsidRPr="00003AA2" w14:paraId="5125B0E3" w14:textId="77777777" w:rsidTr="006E4180">
        <w:trPr>
          <w:tblCellSpacing w:w="15" w:type="dxa"/>
        </w:trPr>
        <w:tc>
          <w:tcPr>
            <w:tcW w:w="3150" w:type="dxa"/>
            <w:vAlign w:val="center"/>
          </w:tcPr>
          <w:p w14:paraId="4E84071C" w14:textId="77777777" w:rsidR="00B30D4B" w:rsidRPr="00003AA2" w:rsidRDefault="00B30D4B" w:rsidP="005B7C30">
            <w:pPr>
              <w:pStyle w:val="BodyText"/>
            </w:pPr>
            <w:r w:rsidRPr="00003AA2">
              <w:t>total protein</w:t>
            </w:r>
          </w:p>
        </w:tc>
        <w:tc>
          <w:tcPr>
            <w:tcW w:w="2025" w:type="dxa"/>
            <w:vAlign w:val="center"/>
          </w:tcPr>
          <w:p w14:paraId="3A119FA1" w14:textId="77777777" w:rsidR="00B30D4B" w:rsidRPr="00003AA2" w:rsidRDefault="00B30D4B" w:rsidP="005B7C30">
            <w:pPr>
              <w:pStyle w:val="BodyText"/>
            </w:pPr>
            <w:r w:rsidRPr="00003AA2">
              <w:t>5 - 9 gm/dL</w:t>
            </w:r>
          </w:p>
        </w:tc>
      </w:tr>
      <w:tr w:rsidR="00B30D4B" w:rsidRPr="00003AA2" w14:paraId="40938C95" w14:textId="77777777" w:rsidTr="006E4180">
        <w:trPr>
          <w:tblCellSpacing w:w="15" w:type="dxa"/>
        </w:trPr>
        <w:tc>
          <w:tcPr>
            <w:tcW w:w="3150" w:type="dxa"/>
            <w:vAlign w:val="center"/>
          </w:tcPr>
          <w:p w14:paraId="2DFFE6A8" w14:textId="77777777" w:rsidR="00B30D4B" w:rsidRPr="00003AA2" w:rsidRDefault="00B30D4B" w:rsidP="005B7C30">
            <w:pPr>
              <w:pStyle w:val="BodyText"/>
            </w:pPr>
            <w:r w:rsidRPr="00003AA2">
              <w:t>TSH</w:t>
            </w:r>
          </w:p>
        </w:tc>
        <w:tc>
          <w:tcPr>
            <w:tcW w:w="2025" w:type="dxa"/>
            <w:vAlign w:val="center"/>
          </w:tcPr>
          <w:p w14:paraId="4D408DFA" w14:textId="77777777" w:rsidR="00B30D4B" w:rsidRPr="00003AA2" w:rsidRDefault="00B30D4B" w:rsidP="005B7C30">
            <w:pPr>
              <w:pStyle w:val="BodyText"/>
            </w:pPr>
            <w:r w:rsidRPr="00003AA2">
              <w:t>Less than 9 µU/</w:t>
            </w:r>
            <w:r w:rsidR="00F719BB">
              <w:t>mL</w:t>
            </w:r>
          </w:p>
        </w:tc>
      </w:tr>
      <w:tr w:rsidR="00B30D4B" w:rsidRPr="00003AA2" w14:paraId="3F862BCF" w14:textId="77777777" w:rsidTr="006E4180">
        <w:trPr>
          <w:tblCellSpacing w:w="15" w:type="dxa"/>
        </w:trPr>
        <w:tc>
          <w:tcPr>
            <w:tcW w:w="3150" w:type="dxa"/>
            <w:vAlign w:val="center"/>
          </w:tcPr>
          <w:p w14:paraId="77850505" w14:textId="77777777" w:rsidR="00B30D4B" w:rsidRPr="00003AA2" w:rsidRDefault="00B30D4B" w:rsidP="005B7C30">
            <w:pPr>
              <w:pStyle w:val="BodyText"/>
            </w:pPr>
            <w:r w:rsidRPr="00003AA2">
              <w:t>urea nitrogen</w:t>
            </w:r>
          </w:p>
        </w:tc>
        <w:tc>
          <w:tcPr>
            <w:tcW w:w="2025" w:type="dxa"/>
            <w:vAlign w:val="center"/>
          </w:tcPr>
          <w:p w14:paraId="451E894D" w14:textId="77777777" w:rsidR="00B30D4B" w:rsidRPr="00003AA2" w:rsidRDefault="00B30D4B" w:rsidP="005B7C30">
            <w:pPr>
              <w:pStyle w:val="BodyText"/>
            </w:pPr>
            <w:r w:rsidRPr="00003AA2">
              <w:t>8 - 25 mg/dL</w:t>
            </w:r>
          </w:p>
        </w:tc>
      </w:tr>
      <w:tr w:rsidR="00B30D4B" w:rsidRPr="00003AA2" w14:paraId="4B0B0FC6" w14:textId="77777777" w:rsidTr="006E4180">
        <w:trPr>
          <w:tblCellSpacing w:w="15" w:type="dxa"/>
        </w:trPr>
        <w:tc>
          <w:tcPr>
            <w:tcW w:w="3150" w:type="dxa"/>
            <w:vAlign w:val="center"/>
          </w:tcPr>
          <w:p w14:paraId="194B8010" w14:textId="77777777" w:rsidR="00B30D4B" w:rsidRPr="00003AA2" w:rsidRDefault="00B30D4B" w:rsidP="005B7C30">
            <w:pPr>
              <w:pStyle w:val="BodyText"/>
            </w:pPr>
            <w:r w:rsidRPr="00003AA2">
              <w:t>uric acid (Male)</w:t>
            </w:r>
          </w:p>
        </w:tc>
        <w:tc>
          <w:tcPr>
            <w:tcW w:w="2025" w:type="dxa"/>
            <w:vAlign w:val="center"/>
          </w:tcPr>
          <w:p w14:paraId="007CB3D1" w14:textId="77777777" w:rsidR="00B30D4B" w:rsidRPr="00003AA2" w:rsidRDefault="00B30D4B" w:rsidP="005B7C30">
            <w:pPr>
              <w:pStyle w:val="BodyText"/>
            </w:pPr>
            <w:r w:rsidRPr="00003AA2">
              <w:t>3.5 - 7.7 mg/dL</w:t>
            </w:r>
          </w:p>
        </w:tc>
      </w:tr>
      <w:tr w:rsidR="00B30D4B" w:rsidRPr="00003AA2" w14:paraId="121BD6F4" w14:textId="77777777" w:rsidTr="006E4180">
        <w:trPr>
          <w:tblCellSpacing w:w="15" w:type="dxa"/>
        </w:trPr>
        <w:tc>
          <w:tcPr>
            <w:tcW w:w="3150" w:type="dxa"/>
            <w:vAlign w:val="center"/>
          </w:tcPr>
          <w:p w14:paraId="0268F747" w14:textId="77777777" w:rsidR="00B30D4B" w:rsidRPr="00003AA2" w:rsidRDefault="00B30D4B" w:rsidP="005B7C30">
            <w:pPr>
              <w:pStyle w:val="BodyText"/>
            </w:pPr>
            <w:r w:rsidRPr="00003AA2">
              <w:t>uric acid (Female)</w:t>
            </w:r>
          </w:p>
        </w:tc>
        <w:tc>
          <w:tcPr>
            <w:tcW w:w="2025" w:type="dxa"/>
            <w:vAlign w:val="center"/>
          </w:tcPr>
          <w:p w14:paraId="0FE2FD4B" w14:textId="77777777" w:rsidR="00B30D4B" w:rsidRPr="00003AA2" w:rsidRDefault="00B30D4B" w:rsidP="005B7C30">
            <w:pPr>
              <w:pStyle w:val="BodyText"/>
            </w:pPr>
            <w:r w:rsidRPr="00003AA2">
              <w:t>2.5 - 6.6 mg/dL</w:t>
            </w:r>
          </w:p>
        </w:tc>
      </w:tr>
      <w:tr w:rsidR="006E4180" w:rsidRPr="00003AA2" w14:paraId="3EBC3E78" w14:textId="77777777" w:rsidTr="00893C53">
        <w:trPr>
          <w:tblCellSpacing w:w="15" w:type="dxa"/>
        </w:trPr>
        <w:tc>
          <w:tcPr>
            <w:tcW w:w="5205" w:type="dxa"/>
            <w:gridSpan w:val="2"/>
            <w:shd w:val="clear" w:color="auto" w:fill="262626" w:themeFill="text1" w:themeFillTint="D9"/>
            <w:vAlign w:val="center"/>
          </w:tcPr>
          <w:p w14:paraId="51121BAB" w14:textId="77777777" w:rsidR="006E4180" w:rsidRPr="00003AA2" w:rsidRDefault="006E4180" w:rsidP="00893C53">
            <w:pPr>
              <w:pStyle w:val="BodyText"/>
              <w:jc w:val="center"/>
            </w:pPr>
            <w:r w:rsidRPr="00003AA2">
              <w:t>ARTERIAL VALUES</w:t>
            </w:r>
          </w:p>
        </w:tc>
      </w:tr>
      <w:tr w:rsidR="006E4180" w:rsidRPr="00003AA2" w14:paraId="05E0FC05" w14:textId="77777777" w:rsidTr="00893C53">
        <w:trPr>
          <w:tblCellSpacing w:w="15" w:type="dxa"/>
        </w:trPr>
        <w:tc>
          <w:tcPr>
            <w:tcW w:w="3150" w:type="dxa"/>
            <w:vAlign w:val="center"/>
          </w:tcPr>
          <w:p w14:paraId="56B56925" w14:textId="77777777" w:rsidR="006E4180" w:rsidRPr="00003AA2" w:rsidRDefault="006E4180" w:rsidP="00893C53">
            <w:pPr>
              <w:pStyle w:val="BodyText"/>
            </w:pPr>
            <w:r w:rsidRPr="00003AA2">
              <w:t>pH</w:t>
            </w:r>
          </w:p>
        </w:tc>
        <w:tc>
          <w:tcPr>
            <w:tcW w:w="2025" w:type="dxa"/>
            <w:vAlign w:val="center"/>
          </w:tcPr>
          <w:p w14:paraId="088F8B55" w14:textId="77777777" w:rsidR="006E4180" w:rsidRPr="00003AA2" w:rsidRDefault="006E4180" w:rsidP="00893C53">
            <w:pPr>
              <w:pStyle w:val="BodyText"/>
            </w:pPr>
            <w:r w:rsidRPr="00003AA2">
              <w:t>7.35 - 7.45</w:t>
            </w:r>
          </w:p>
        </w:tc>
      </w:tr>
      <w:tr w:rsidR="006E4180" w:rsidRPr="00003AA2" w14:paraId="67F2F2A5" w14:textId="77777777" w:rsidTr="00893C53">
        <w:trPr>
          <w:tblCellSpacing w:w="15" w:type="dxa"/>
        </w:trPr>
        <w:tc>
          <w:tcPr>
            <w:tcW w:w="3150" w:type="dxa"/>
            <w:vAlign w:val="center"/>
          </w:tcPr>
          <w:p w14:paraId="233111E0" w14:textId="77777777" w:rsidR="006E4180" w:rsidRPr="00003AA2" w:rsidRDefault="006E4180" w:rsidP="00893C53">
            <w:pPr>
              <w:pStyle w:val="BodyText"/>
            </w:pPr>
            <w:r w:rsidRPr="00003AA2">
              <w:t>PaCO2</w:t>
            </w:r>
          </w:p>
        </w:tc>
        <w:tc>
          <w:tcPr>
            <w:tcW w:w="2025" w:type="dxa"/>
            <w:vAlign w:val="center"/>
          </w:tcPr>
          <w:p w14:paraId="2C8791D9" w14:textId="77777777" w:rsidR="006E4180" w:rsidRPr="00003AA2" w:rsidRDefault="006E4180" w:rsidP="00893C53">
            <w:pPr>
              <w:pStyle w:val="BodyText"/>
            </w:pPr>
            <w:r w:rsidRPr="00003AA2">
              <w:t>35 - 45 mm Hg</w:t>
            </w:r>
          </w:p>
        </w:tc>
      </w:tr>
      <w:tr w:rsidR="006E4180" w:rsidRPr="00003AA2" w14:paraId="203E3250" w14:textId="77777777" w:rsidTr="00893C53">
        <w:trPr>
          <w:tblCellSpacing w:w="15" w:type="dxa"/>
        </w:trPr>
        <w:tc>
          <w:tcPr>
            <w:tcW w:w="3150" w:type="dxa"/>
            <w:vAlign w:val="center"/>
          </w:tcPr>
          <w:p w14:paraId="6E538259" w14:textId="77777777" w:rsidR="006E4180" w:rsidRPr="00003AA2" w:rsidRDefault="006E4180" w:rsidP="00893C53">
            <w:pPr>
              <w:pStyle w:val="BodyText"/>
            </w:pPr>
            <w:r w:rsidRPr="00003AA2">
              <w:t>HCO3</w:t>
            </w:r>
          </w:p>
        </w:tc>
        <w:tc>
          <w:tcPr>
            <w:tcW w:w="2025" w:type="dxa"/>
            <w:vAlign w:val="center"/>
          </w:tcPr>
          <w:p w14:paraId="14BC8B71" w14:textId="77777777" w:rsidR="006E4180" w:rsidRPr="00003AA2" w:rsidRDefault="006E4180" w:rsidP="00893C53">
            <w:pPr>
              <w:pStyle w:val="BodyText"/>
            </w:pPr>
            <w:r w:rsidRPr="00003AA2">
              <w:t xml:space="preserve">22 - 26 </w:t>
            </w:r>
            <w:proofErr w:type="spellStart"/>
            <w:r w:rsidRPr="00003AA2">
              <w:t>mEq</w:t>
            </w:r>
            <w:proofErr w:type="spellEnd"/>
            <w:r w:rsidRPr="00003AA2">
              <w:t>/L</w:t>
            </w:r>
          </w:p>
        </w:tc>
      </w:tr>
      <w:tr w:rsidR="006E4180" w:rsidRPr="00003AA2" w14:paraId="5AA088A8" w14:textId="77777777" w:rsidTr="00893C53">
        <w:trPr>
          <w:tblCellSpacing w:w="15" w:type="dxa"/>
        </w:trPr>
        <w:tc>
          <w:tcPr>
            <w:tcW w:w="3150" w:type="dxa"/>
            <w:vAlign w:val="center"/>
          </w:tcPr>
          <w:p w14:paraId="0D1CECC0" w14:textId="77777777" w:rsidR="006E4180" w:rsidRPr="00003AA2" w:rsidRDefault="006E4180" w:rsidP="00893C53">
            <w:pPr>
              <w:pStyle w:val="BodyText"/>
            </w:pPr>
            <w:r w:rsidRPr="00003AA2">
              <w:t>O2 saturation</w:t>
            </w:r>
          </w:p>
        </w:tc>
        <w:tc>
          <w:tcPr>
            <w:tcW w:w="2025" w:type="dxa"/>
            <w:vAlign w:val="center"/>
          </w:tcPr>
          <w:p w14:paraId="29B33261" w14:textId="77777777" w:rsidR="006E4180" w:rsidRPr="00003AA2" w:rsidRDefault="006E4180" w:rsidP="00893C53">
            <w:pPr>
              <w:pStyle w:val="BodyText"/>
            </w:pPr>
            <w:r w:rsidRPr="00003AA2">
              <w:t>96 - 100%</w:t>
            </w:r>
          </w:p>
        </w:tc>
      </w:tr>
      <w:tr w:rsidR="006E4180" w:rsidRPr="00003AA2" w14:paraId="7E6D2106" w14:textId="77777777" w:rsidTr="00893C53">
        <w:trPr>
          <w:tblCellSpacing w:w="15" w:type="dxa"/>
        </w:trPr>
        <w:tc>
          <w:tcPr>
            <w:tcW w:w="3150" w:type="dxa"/>
            <w:vAlign w:val="center"/>
          </w:tcPr>
          <w:p w14:paraId="5BA77191" w14:textId="77777777" w:rsidR="006E4180" w:rsidRPr="00003AA2" w:rsidRDefault="006E4180" w:rsidP="00893C53">
            <w:pPr>
              <w:pStyle w:val="BodyText"/>
            </w:pPr>
            <w:r w:rsidRPr="00003AA2">
              <w:t>PaO2</w:t>
            </w:r>
          </w:p>
        </w:tc>
        <w:tc>
          <w:tcPr>
            <w:tcW w:w="2025" w:type="dxa"/>
            <w:vAlign w:val="center"/>
          </w:tcPr>
          <w:p w14:paraId="41BCAE07" w14:textId="77777777" w:rsidR="006E4180" w:rsidRPr="00003AA2" w:rsidRDefault="006E4180" w:rsidP="00893C53">
            <w:pPr>
              <w:pStyle w:val="BodyText"/>
            </w:pPr>
            <w:r w:rsidRPr="00003AA2">
              <w:t>85 - 100 mm Hg</w:t>
            </w:r>
          </w:p>
        </w:tc>
      </w:tr>
      <w:tr w:rsidR="006E4180" w:rsidRPr="00003AA2" w14:paraId="55BCC616" w14:textId="77777777" w:rsidTr="00893C53">
        <w:trPr>
          <w:tblCellSpacing w:w="15" w:type="dxa"/>
        </w:trPr>
        <w:tc>
          <w:tcPr>
            <w:tcW w:w="3150" w:type="dxa"/>
            <w:vAlign w:val="center"/>
          </w:tcPr>
          <w:p w14:paraId="3B98E541" w14:textId="77777777" w:rsidR="006E4180" w:rsidRPr="00003AA2" w:rsidRDefault="006E4180" w:rsidP="00893C53">
            <w:pPr>
              <w:pStyle w:val="BodyText"/>
            </w:pPr>
            <w:r w:rsidRPr="00003AA2">
              <w:t>BE</w:t>
            </w:r>
          </w:p>
        </w:tc>
        <w:tc>
          <w:tcPr>
            <w:tcW w:w="2025" w:type="dxa"/>
            <w:vAlign w:val="center"/>
          </w:tcPr>
          <w:p w14:paraId="739FD50A" w14:textId="77777777" w:rsidR="006E4180" w:rsidRPr="00003AA2" w:rsidRDefault="006E4180" w:rsidP="00893C53">
            <w:pPr>
              <w:pStyle w:val="BodyText"/>
            </w:pPr>
            <w:r w:rsidRPr="00003AA2">
              <w:t>-2 to +2 mmol/L</w:t>
            </w:r>
          </w:p>
        </w:tc>
      </w:tr>
      <w:tr w:rsidR="006E4180" w:rsidRPr="00003AA2" w14:paraId="3E9D27AC" w14:textId="77777777" w:rsidTr="00893C53">
        <w:trPr>
          <w:tblCellSpacing w:w="15" w:type="dxa"/>
        </w:trPr>
        <w:tc>
          <w:tcPr>
            <w:tcW w:w="5205" w:type="dxa"/>
            <w:gridSpan w:val="2"/>
            <w:shd w:val="clear" w:color="auto" w:fill="262626" w:themeFill="text1" w:themeFillTint="D9"/>
            <w:vAlign w:val="center"/>
          </w:tcPr>
          <w:p w14:paraId="460811BC" w14:textId="77777777" w:rsidR="006E4180" w:rsidRPr="00003AA2" w:rsidRDefault="006E4180" w:rsidP="00893C53">
            <w:pPr>
              <w:pStyle w:val="BodyText"/>
              <w:jc w:val="center"/>
            </w:pPr>
            <w:r w:rsidRPr="00003AA2">
              <w:t>VENOUS VALUES</w:t>
            </w:r>
          </w:p>
        </w:tc>
      </w:tr>
      <w:tr w:rsidR="006E4180" w:rsidRPr="00003AA2" w14:paraId="306FA443" w14:textId="77777777" w:rsidTr="00893C53">
        <w:trPr>
          <w:tblCellSpacing w:w="15" w:type="dxa"/>
        </w:trPr>
        <w:tc>
          <w:tcPr>
            <w:tcW w:w="3150" w:type="dxa"/>
            <w:vAlign w:val="center"/>
          </w:tcPr>
          <w:p w14:paraId="2E07CB2D" w14:textId="77777777" w:rsidR="006E4180" w:rsidRPr="00003AA2" w:rsidRDefault="006E4180" w:rsidP="00893C53">
            <w:pPr>
              <w:pStyle w:val="BodyText"/>
            </w:pPr>
            <w:r w:rsidRPr="00003AA2">
              <w:t>pH</w:t>
            </w:r>
          </w:p>
        </w:tc>
        <w:tc>
          <w:tcPr>
            <w:tcW w:w="2025" w:type="dxa"/>
            <w:vAlign w:val="center"/>
          </w:tcPr>
          <w:p w14:paraId="7C0A4114" w14:textId="77777777" w:rsidR="006E4180" w:rsidRPr="00003AA2" w:rsidRDefault="006E4180" w:rsidP="00893C53">
            <w:pPr>
              <w:pStyle w:val="BodyText"/>
            </w:pPr>
            <w:r w:rsidRPr="00003AA2">
              <w:t>7.31 - 7.41</w:t>
            </w:r>
          </w:p>
        </w:tc>
      </w:tr>
      <w:tr w:rsidR="006E4180" w:rsidRPr="00003AA2" w14:paraId="56C808EC" w14:textId="77777777" w:rsidTr="00893C53">
        <w:trPr>
          <w:tblCellSpacing w:w="15" w:type="dxa"/>
        </w:trPr>
        <w:tc>
          <w:tcPr>
            <w:tcW w:w="3150" w:type="dxa"/>
            <w:vAlign w:val="center"/>
          </w:tcPr>
          <w:p w14:paraId="45FD6BE4" w14:textId="77777777" w:rsidR="006E4180" w:rsidRPr="00003AA2" w:rsidRDefault="006E4180" w:rsidP="00893C53">
            <w:pPr>
              <w:pStyle w:val="BodyText"/>
            </w:pPr>
            <w:r w:rsidRPr="00003AA2">
              <w:t>PaCO2</w:t>
            </w:r>
          </w:p>
        </w:tc>
        <w:tc>
          <w:tcPr>
            <w:tcW w:w="2025" w:type="dxa"/>
            <w:vAlign w:val="center"/>
          </w:tcPr>
          <w:p w14:paraId="2620E398" w14:textId="77777777" w:rsidR="006E4180" w:rsidRPr="00003AA2" w:rsidRDefault="006E4180" w:rsidP="00893C53">
            <w:pPr>
              <w:pStyle w:val="BodyText"/>
            </w:pPr>
            <w:r w:rsidRPr="00003AA2">
              <w:t>41 - 51 mm Hg</w:t>
            </w:r>
          </w:p>
        </w:tc>
      </w:tr>
      <w:tr w:rsidR="006E4180" w:rsidRPr="00003AA2" w14:paraId="490722EF" w14:textId="77777777" w:rsidTr="00893C53">
        <w:trPr>
          <w:tblCellSpacing w:w="15" w:type="dxa"/>
        </w:trPr>
        <w:tc>
          <w:tcPr>
            <w:tcW w:w="3150" w:type="dxa"/>
            <w:vAlign w:val="center"/>
          </w:tcPr>
          <w:p w14:paraId="530B233E" w14:textId="77777777" w:rsidR="006E4180" w:rsidRPr="00003AA2" w:rsidRDefault="006E4180" w:rsidP="00893C53">
            <w:pPr>
              <w:pStyle w:val="BodyText"/>
            </w:pPr>
            <w:r w:rsidRPr="00003AA2">
              <w:t>HCO3</w:t>
            </w:r>
          </w:p>
        </w:tc>
        <w:tc>
          <w:tcPr>
            <w:tcW w:w="2025" w:type="dxa"/>
            <w:vAlign w:val="center"/>
          </w:tcPr>
          <w:p w14:paraId="6D53F5BC" w14:textId="77777777" w:rsidR="006E4180" w:rsidRPr="00003AA2" w:rsidRDefault="006E4180" w:rsidP="00893C53">
            <w:pPr>
              <w:pStyle w:val="BodyText"/>
            </w:pPr>
            <w:r w:rsidRPr="00003AA2">
              <w:t xml:space="preserve">22 - 29 </w:t>
            </w:r>
            <w:proofErr w:type="spellStart"/>
            <w:r w:rsidRPr="00003AA2">
              <w:t>mEq</w:t>
            </w:r>
            <w:proofErr w:type="spellEnd"/>
            <w:r w:rsidRPr="00003AA2">
              <w:t>/L</w:t>
            </w:r>
          </w:p>
        </w:tc>
      </w:tr>
      <w:tr w:rsidR="006E4180" w:rsidRPr="00003AA2" w14:paraId="6AE1C64A" w14:textId="77777777" w:rsidTr="00893C53">
        <w:trPr>
          <w:tblCellSpacing w:w="15" w:type="dxa"/>
        </w:trPr>
        <w:tc>
          <w:tcPr>
            <w:tcW w:w="3150" w:type="dxa"/>
            <w:vAlign w:val="center"/>
          </w:tcPr>
          <w:p w14:paraId="31D40B8F" w14:textId="77777777" w:rsidR="006E4180" w:rsidRPr="00003AA2" w:rsidRDefault="006E4180" w:rsidP="00893C53">
            <w:pPr>
              <w:pStyle w:val="BodyText"/>
            </w:pPr>
            <w:r w:rsidRPr="00003AA2">
              <w:t>O2 saturation</w:t>
            </w:r>
          </w:p>
        </w:tc>
        <w:tc>
          <w:tcPr>
            <w:tcW w:w="2025" w:type="dxa"/>
            <w:vAlign w:val="center"/>
          </w:tcPr>
          <w:p w14:paraId="2ECC3388" w14:textId="77777777" w:rsidR="006E4180" w:rsidRPr="00003AA2" w:rsidRDefault="006E4180" w:rsidP="00893C53">
            <w:pPr>
              <w:pStyle w:val="BodyText"/>
            </w:pPr>
            <w:r w:rsidRPr="00003AA2">
              <w:t>60 - 85%</w:t>
            </w:r>
          </w:p>
        </w:tc>
      </w:tr>
      <w:tr w:rsidR="006E4180" w:rsidRPr="00003AA2" w14:paraId="0C5D29DC" w14:textId="77777777" w:rsidTr="00893C53">
        <w:trPr>
          <w:tblCellSpacing w:w="15" w:type="dxa"/>
        </w:trPr>
        <w:tc>
          <w:tcPr>
            <w:tcW w:w="3150" w:type="dxa"/>
            <w:vAlign w:val="center"/>
          </w:tcPr>
          <w:p w14:paraId="7280F592" w14:textId="77777777" w:rsidR="006E4180" w:rsidRPr="00003AA2" w:rsidRDefault="006E4180" w:rsidP="00893C53">
            <w:pPr>
              <w:pStyle w:val="BodyText"/>
            </w:pPr>
            <w:r w:rsidRPr="00003AA2">
              <w:t>PaO2</w:t>
            </w:r>
          </w:p>
        </w:tc>
        <w:tc>
          <w:tcPr>
            <w:tcW w:w="2025" w:type="dxa"/>
            <w:vAlign w:val="center"/>
          </w:tcPr>
          <w:p w14:paraId="5859E96F" w14:textId="77777777" w:rsidR="006E4180" w:rsidRPr="00003AA2" w:rsidRDefault="006E4180" w:rsidP="00893C53">
            <w:pPr>
              <w:pStyle w:val="BodyText"/>
            </w:pPr>
            <w:r w:rsidRPr="00003AA2">
              <w:t>30 - 40 mm Hg</w:t>
            </w:r>
          </w:p>
        </w:tc>
      </w:tr>
      <w:tr w:rsidR="006E4180" w14:paraId="221A0905" w14:textId="77777777" w:rsidTr="00893C53">
        <w:trPr>
          <w:tblCellSpacing w:w="15" w:type="dxa"/>
        </w:trPr>
        <w:tc>
          <w:tcPr>
            <w:tcW w:w="3150" w:type="dxa"/>
            <w:vAlign w:val="center"/>
          </w:tcPr>
          <w:p w14:paraId="6D1B8AED" w14:textId="77777777" w:rsidR="006E4180" w:rsidRPr="00003AA2" w:rsidRDefault="006E4180" w:rsidP="00893C53">
            <w:pPr>
              <w:pStyle w:val="BodyText"/>
            </w:pPr>
            <w:r w:rsidRPr="00003AA2">
              <w:t>BE</w:t>
            </w:r>
          </w:p>
        </w:tc>
        <w:tc>
          <w:tcPr>
            <w:tcW w:w="2025" w:type="dxa"/>
            <w:vAlign w:val="center"/>
          </w:tcPr>
          <w:p w14:paraId="54AD942B" w14:textId="77777777" w:rsidR="006E4180" w:rsidRDefault="006E4180" w:rsidP="00893C53">
            <w:pPr>
              <w:pStyle w:val="BodyText"/>
            </w:pPr>
            <w:r w:rsidRPr="00003AA2">
              <w:t>0 to +4 mmol/L</w:t>
            </w:r>
          </w:p>
        </w:tc>
      </w:tr>
      <w:tr w:rsidR="006E4180" w:rsidRPr="00003AA2" w14:paraId="25173BED" w14:textId="77777777" w:rsidTr="006E4180">
        <w:trPr>
          <w:tblCellSpacing w:w="15" w:type="dxa"/>
        </w:trPr>
        <w:tc>
          <w:tcPr>
            <w:tcW w:w="5205" w:type="dxa"/>
            <w:gridSpan w:val="2"/>
            <w:shd w:val="clear" w:color="auto" w:fill="262626" w:themeFill="text1" w:themeFillTint="D9"/>
            <w:vAlign w:val="center"/>
          </w:tcPr>
          <w:p w14:paraId="5BD8BEA9" w14:textId="77777777" w:rsidR="006E4180" w:rsidRPr="00003AA2" w:rsidRDefault="006E4180" w:rsidP="006E4180">
            <w:pPr>
              <w:pStyle w:val="BodyText"/>
              <w:jc w:val="center"/>
            </w:pPr>
            <w:r w:rsidRPr="00003AA2">
              <w:t>URINE</w:t>
            </w:r>
          </w:p>
        </w:tc>
      </w:tr>
      <w:tr w:rsidR="00B30D4B" w:rsidRPr="00003AA2" w14:paraId="38B0734B" w14:textId="77777777" w:rsidTr="006E4180">
        <w:trPr>
          <w:tblCellSpacing w:w="15" w:type="dxa"/>
        </w:trPr>
        <w:tc>
          <w:tcPr>
            <w:tcW w:w="3150" w:type="dxa"/>
            <w:vAlign w:val="center"/>
          </w:tcPr>
          <w:p w14:paraId="0762C778" w14:textId="77777777" w:rsidR="00B30D4B" w:rsidRPr="00003AA2" w:rsidRDefault="00B30D4B" w:rsidP="005B7C30">
            <w:pPr>
              <w:pStyle w:val="BodyText"/>
            </w:pPr>
            <w:r w:rsidRPr="00003AA2">
              <w:t>color</w:t>
            </w:r>
          </w:p>
        </w:tc>
        <w:tc>
          <w:tcPr>
            <w:tcW w:w="2025" w:type="dxa"/>
            <w:vAlign w:val="center"/>
          </w:tcPr>
          <w:p w14:paraId="738B0E4C" w14:textId="77777777" w:rsidR="00B30D4B" w:rsidRPr="00003AA2" w:rsidRDefault="00B30D4B" w:rsidP="005B7C30">
            <w:pPr>
              <w:pStyle w:val="BodyText"/>
            </w:pPr>
            <w:r w:rsidRPr="00003AA2">
              <w:t>Straw</w:t>
            </w:r>
          </w:p>
        </w:tc>
      </w:tr>
      <w:tr w:rsidR="00B30D4B" w:rsidRPr="00003AA2" w14:paraId="584ADB05" w14:textId="77777777" w:rsidTr="006E4180">
        <w:trPr>
          <w:tblCellSpacing w:w="15" w:type="dxa"/>
        </w:trPr>
        <w:tc>
          <w:tcPr>
            <w:tcW w:w="3150" w:type="dxa"/>
            <w:vAlign w:val="center"/>
          </w:tcPr>
          <w:p w14:paraId="6443DD7C" w14:textId="77777777" w:rsidR="00B30D4B" w:rsidRPr="00003AA2" w:rsidRDefault="00B30D4B" w:rsidP="005B7C30">
            <w:pPr>
              <w:pStyle w:val="BodyText"/>
            </w:pPr>
            <w:r w:rsidRPr="00003AA2">
              <w:t>specific gravity</w:t>
            </w:r>
          </w:p>
        </w:tc>
        <w:tc>
          <w:tcPr>
            <w:tcW w:w="2025" w:type="dxa"/>
            <w:vAlign w:val="center"/>
          </w:tcPr>
          <w:p w14:paraId="1A94C4B4" w14:textId="77777777" w:rsidR="00B30D4B" w:rsidRPr="00003AA2" w:rsidRDefault="00B30D4B" w:rsidP="005B7C30">
            <w:pPr>
              <w:pStyle w:val="BodyText"/>
            </w:pPr>
            <w:r w:rsidRPr="00003AA2">
              <w:t>1.003 - 1.040</w:t>
            </w:r>
          </w:p>
        </w:tc>
      </w:tr>
      <w:tr w:rsidR="00B30D4B" w:rsidRPr="00003AA2" w14:paraId="4D0AA01F" w14:textId="77777777" w:rsidTr="006E4180">
        <w:trPr>
          <w:tblCellSpacing w:w="15" w:type="dxa"/>
        </w:trPr>
        <w:tc>
          <w:tcPr>
            <w:tcW w:w="3150" w:type="dxa"/>
            <w:vAlign w:val="center"/>
          </w:tcPr>
          <w:p w14:paraId="4AC14068" w14:textId="77777777" w:rsidR="00B30D4B" w:rsidRPr="00003AA2" w:rsidRDefault="00B30D4B" w:rsidP="005B7C30">
            <w:pPr>
              <w:pStyle w:val="BodyText"/>
            </w:pPr>
            <w:r w:rsidRPr="00003AA2">
              <w:t>pH</w:t>
            </w:r>
          </w:p>
        </w:tc>
        <w:tc>
          <w:tcPr>
            <w:tcW w:w="2025" w:type="dxa"/>
            <w:vAlign w:val="center"/>
          </w:tcPr>
          <w:p w14:paraId="72D0BDB4" w14:textId="77777777" w:rsidR="00B30D4B" w:rsidRPr="00003AA2" w:rsidRDefault="00B30D4B" w:rsidP="005B7C30">
            <w:pPr>
              <w:pStyle w:val="BodyText"/>
            </w:pPr>
            <w:r w:rsidRPr="00003AA2">
              <w:t>4.6 - 8.0</w:t>
            </w:r>
          </w:p>
        </w:tc>
      </w:tr>
      <w:tr w:rsidR="00B30D4B" w:rsidRPr="00003AA2" w14:paraId="3967A5A9" w14:textId="77777777" w:rsidTr="006E4180">
        <w:trPr>
          <w:tblCellSpacing w:w="15" w:type="dxa"/>
        </w:trPr>
        <w:tc>
          <w:tcPr>
            <w:tcW w:w="3150" w:type="dxa"/>
            <w:vAlign w:val="center"/>
          </w:tcPr>
          <w:p w14:paraId="2BAD974F" w14:textId="77777777" w:rsidR="00B30D4B" w:rsidRPr="00003AA2" w:rsidRDefault="00B30D4B" w:rsidP="005B7C30">
            <w:pPr>
              <w:pStyle w:val="BodyText"/>
            </w:pPr>
            <w:r w:rsidRPr="00003AA2">
              <w:t>Na</w:t>
            </w:r>
          </w:p>
        </w:tc>
        <w:tc>
          <w:tcPr>
            <w:tcW w:w="2025" w:type="dxa"/>
            <w:vAlign w:val="center"/>
          </w:tcPr>
          <w:p w14:paraId="3D928791" w14:textId="77777777" w:rsidR="00B30D4B" w:rsidRPr="00003AA2" w:rsidRDefault="00B30D4B" w:rsidP="005B7C30">
            <w:pPr>
              <w:pStyle w:val="BodyText"/>
            </w:pPr>
            <w:r w:rsidRPr="00003AA2">
              <w:t xml:space="preserve">10 - 40 </w:t>
            </w:r>
            <w:proofErr w:type="spellStart"/>
            <w:r w:rsidRPr="00003AA2">
              <w:t>mEq</w:t>
            </w:r>
            <w:proofErr w:type="spellEnd"/>
            <w:r w:rsidRPr="00003AA2">
              <w:t>/L</w:t>
            </w:r>
          </w:p>
        </w:tc>
      </w:tr>
      <w:tr w:rsidR="00B30D4B" w:rsidRPr="00003AA2" w14:paraId="221029CF" w14:textId="77777777" w:rsidTr="006E4180">
        <w:trPr>
          <w:tblCellSpacing w:w="15" w:type="dxa"/>
        </w:trPr>
        <w:tc>
          <w:tcPr>
            <w:tcW w:w="3150" w:type="dxa"/>
            <w:vAlign w:val="center"/>
          </w:tcPr>
          <w:p w14:paraId="584B1205" w14:textId="77777777" w:rsidR="00B30D4B" w:rsidRPr="00003AA2" w:rsidRDefault="00B30D4B" w:rsidP="005B7C30">
            <w:pPr>
              <w:pStyle w:val="BodyText"/>
            </w:pPr>
            <w:r w:rsidRPr="00003AA2">
              <w:t>K</w:t>
            </w:r>
          </w:p>
        </w:tc>
        <w:tc>
          <w:tcPr>
            <w:tcW w:w="2025" w:type="dxa"/>
            <w:vAlign w:val="center"/>
          </w:tcPr>
          <w:p w14:paraId="52FF2A8C" w14:textId="77777777" w:rsidR="00B30D4B" w:rsidRPr="00003AA2" w:rsidRDefault="00B30D4B" w:rsidP="005B7C30">
            <w:pPr>
              <w:pStyle w:val="BodyText"/>
            </w:pPr>
            <w:r w:rsidRPr="00003AA2">
              <w:t xml:space="preserve">Less than 8 </w:t>
            </w:r>
            <w:proofErr w:type="spellStart"/>
            <w:r w:rsidRPr="00003AA2">
              <w:t>mEq</w:t>
            </w:r>
            <w:proofErr w:type="spellEnd"/>
            <w:r w:rsidRPr="00003AA2">
              <w:t>/L</w:t>
            </w:r>
          </w:p>
        </w:tc>
      </w:tr>
      <w:tr w:rsidR="00B30D4B" w:rsidRPr="00003AA2" w14:paraId="74C668CC" w14:textId="77777777" w:rsidTr="006E4180">
        <w:trPr>
          <w:tblCellSpacing w:w="15" w:type="dxa"/>
        </w:trPr>
        <w:tc>
          <w:tcPr>
            <w:tcW w:w="3150" w:type="dxa"/>
            <w:vAlign w:val="center"/>
          </w:tcPr>
          <w:p w14:paraId="6120A1B8" w14:textId="77777777" w:rsidR="00B30D4B" w:rsidRPr="00003AA2" w:rsidRDefault="00B30D4B" w:rsidP="005B7C30">
            <w:pPr>
              <w:pStyle w:val="BodyText"/>
            </w:pPr>
            <w:r w:rsidRPr="00003AA2">
              <w:t>C1</w:t>
            </w:r>
          </w:p>
        </w:tc>
        <w:tc>
          <w:tcPr>
            <w:tcW w:w="2025" w:type="dxa"/>
            <w:vAlign w:val="center"/>
          </w:tcPr>
          <w:p w14:paraId="3BE90089" w14:textId="77777777" w:rsidR="00B30D4B" w:rsidRPr="00003AA2" w:rsidRDefault="00B30D4B" w:rsidP="005B7C30">
            <w:pPr>
              <w:pStyle w:val="BodyText"/>
            </w:pPr>
            <w:r w:rsidRPr="00003AA2">
              <w:t xml:space="preserve">Less than 8 </w:t>
            </w:r>
            <w:proofErr w:type="spellStart"/>
            <w:r w:rsidRPr="00003AA2">
              <w:t>mEq</w:t>
            </w:r>
            <w:proofErr w:type="spellEnd"/>
            <w:r w:rsidRPr="00003AA2">
              <w:t>/L</w:t>
            </w:r>
          </w:p>
        </w:tc>
      </w:tr>
      <w:tr w:rsidR="00B30D4B" w:rsidRPr="00003AA2" w14:paraId="1A86D6EE" w14:textId="77777777" w:rsidTr="006E4180">
        <w:trPr>
          <w:tblCellSpacing w:w="15" w:type="dxa"/>
        </w:trPr>
        <w:tc>
          <w:tcPr>
            <w:tcW w:w="3150" w:type="dxa"/>
            <w:vAlign w:val="center"/>
          </w:tcPr>
          <w:p w14:paraId="7AAF62ED" w14:textId="77777777" w:rsidR="00B30D4B" w:rsidRPr="00003AA2" w:rsidRDefault="00B30D4B" w:rsidP="005B7C30">
            <w:pPr>
              <w:pStyle w:val="BodyText"/>
            </w:pPr>
            <w:r w:rsidRPr="00003AA2">
              <w:t>protein</w:t>
            </w:r>
          </w:p>
        </w:tc>
        <w:tc>
          <w:tcPr>
            <w:tcW w:w="2025" w:type="dxa"/>
            <w:vAlign w:val="center"/>
          </w:tcPr>
          <w:p w14:paraId="35731203" w14:textId="77777777" w:rsidR="00B30D4B" w:rsidRPr="00003AA2" w:rsidRDefault="00B30D4B" w:rsidP="005B7C30">
            <w:pPr>
              <w:pStyle w:val="BodyText"/>
            </w:pPr>
            <w:r w:rsidRPr="00003AA2">
              <w:t>1 - 15 mg/dL</w:t>
            </w:r>
          </w:p>
        </w:tc>
      </w:tr>
      <w:tr w:rsidR="00B30D4B" w:rsidRPr="00003AA2" w14:paraId="00E35E41" w14:textId="77777777" w:rsidTr="006E4180">
        <w:trPr>
          <w:tblCellSpacing w:w="15" w:type="dxa"/>
        </w:trPr>
        <w:tc>
          <w:tcPr>
            <w:tcW w:w="3150" w:type="dxa"/>
            <w:vAlign w:val="center"/>
          </w:tcPr>
          <w:p w14:paraId="41F03A22" w14:textId="77777777" w:rsidR="00B30D4B" w:rsidRPr="00003AA2" w:rsidRDefault="00B30D4B" w:rsidP="005B7C30">
            <w:pPr>
              <w:pStyle w:val="BodyText"/>
            </w:pPr>
            <w:r w:rsidRPr="00003AA2">
              <w:t>osmolality</w:t>
            </w:r>
          </w:p>
        </w:tc>
        <w:tc>
          <w:tcPr>
            <w:tcW w:w="2025" w:type="dxa"/>
            <w:vAlign w:val="center"/>
          </w:tcPr>
          <w:p w14:paraId="37F303BE" w14:textId="77777777" w:rsidR="00B30D4B" w:rsidRPr="00003AA2" w:rsidRDefault="00B30D4B" w:rsidP="005B7C30">
            <w:pPr>
              <w:pStyle w:val="BodyText"/>
            </w:pPr>
            <w:r w:rsidRPr="00003AA2">
              <w:t xml:space="preserve">80 - 1300 </w:t>
            </w:r>
            <w:proofErr w:type="spellStart"/>
            <w:r w:rsidRPr="00003AA2">
              <w:t>mOsm</w:t>
            </w:r>
            <w:proofErr w:type="spellEnd"/>
            <w:r w:rsidRPr="00003AA2">
              <w:t>/L</w:t>
            </w:r>
          </w:p>
        </w:tc>
      </w:tr>
      <w:tr w:rsidR="006E4180" w:rsidRPr="00003AA2" w14:paraId="75CBB757" w14:textId="77777777" w:rsidTr="006E4180">
        <w:trPr>
          <w:tblCellSpacing w:w="15" w:type="dxa"/>
        </w:trPr>
        <w:tc>
          <w:tcPr>
            <w:tcW w:w="5205" w:type="dxa"/>
            <w:gridSpan w:val="2"/>
            <w:shd w:val="clear" w:color="auto" w:fill="262626" w:themeFill="text1" w:themeFillTint="D9"/>
            <w:vAlign w:val="center"/>
          </w:tcPr>
          <w:p w14:paraId="2DA38901" w14:textId="77777777" w:rsidR="006E4180" w:rsidRPr="00003AA2" w:rsidRDefault="006E4180" w:rsidP="006E4180">
            <w:pPr>
              <w:pStyle w:val="BodyText"/>
              <w:jc w:val="center"/>
            </w:pPr>
            <w:r w:rsidRPr="00003AA2">
              <w:t>24 HOUR URINE</w:t>
            </w:r>
          </w:p>
        </w:tc>
      </w:tr>
      <w:tr w:rsidR="00B30D4B" w:rsidRPr="00003AA2" w14:paraId="0C2B8E21" w14:textId="77777777" w:rsidTr="006E4180">
        <w:trPr>
          <w:tblCellSpacing w:w="15" w:type="dxa"/>
        </w:trPr>
        <w:tc>
          <w:tcPr>
            <w:tcW w:w="3150" w:type="dxa"/>
            <w:vAlign w:val="center"/>
          </w:tcPr>
          <w:p w14:paraId="234570FE" w14:textId="77777777" w:rsidR="00B30D4B" w:rsidRPr="00003AA2" w:rsidRDefault="00B30D4B" w:rsidP="005B7C30">
            <w:pPr>
              <w:pStyle w:val="BodyText"/>
            </w:pPr>
            <w:r w:rsidRPr="00003AA2">
              <w:t>amylase</w:t>
            </w:r>
          </w:p>
        </w:tc>
        <w:tc>
          <w:tcPr>
            <w:tcW w:w="2025" w:type="dxa"/>
            <w:vAlign w:val="center"/>
          </w:tcPr>
          <w:p w14:paraId="3A0C7D31" w14:textId="77777777" w:rsidR="00B30D4B" w:rsidRPr="00003AA2" w:rsidRDefault="00B30D4B" w:rsidP="005B7C30">
            <w:pPr>
              <w:pStyle w:val="BodyText"/>
            </w:pPr>
            <w:r w:rsidRPr="00003AA2">
              <w:t>250 - 1100 IU / 24 hr</w:t>
            </w:r>
          </w:p>
        </w:tc>
      </w:tr>
      <w:tr w:rsidR="00B30D4B" w:rsidRPr="00003AA2" w14:paraId="223B0F18" w14:textId="77777777" w:rsidTr="006E4180">
        <w:trPr>
          <w:tblCellSpacing w:w="15" w:type="dxa"/>
        </w:trPr>
        <w:tc>
          <w:tcPr>
            <w:tcW w:w="3150" w:type="dxa"/>
            <w:vAlign w:val="center"/>
          </w:tcPr>
          <w:p w14:paraId="7DF84CD8" w14:textId="77777777" w:rsidR="00B30D4B" w:rsidRPr="00003AA2" w:rsidRDefault="00B30D4B" w:rsidP="005B7C30">
            <w:pPr>
              <w:pStyle w:val="BodyText"/>
            </w:pPr>
            <w:r w:rsidRPr="00003AA2">
              <w:t>calcium</w:t>
            </w:r>
          </w:p>
        </w:tc>
        <w:tc>
          <w:tcPr>
            <w:tcW w:w="2025" w:type="dxa"/>
            <w:vAlign w:val="center"/>
          </w:tcPr>
          <w:p w14:paraId="39A8F7E6" w14:textId="77777777" w:rsidR="00B30D4B" w:rsidRPr="00003AA2" w:rsidRDefault="00B30D4B" w:rsidP="005B7C30">
            <w:pPr>
              <w:pStyle w:val="BodyText"/>
            </w:pPr>
            <w:r w:rsidRPr="00003AA2">
              <w:t>100 - 250 mg / 24 hr</w:t>
            </w:r>
          </w:p>
        </w:tc>
      </w:tr>
      <w:tr w:rsidR="00B30D4B" w:rsidRPr="00003AA2" w14:paraId="0CFDA8E0" w14:textId="77777777" w:rsidTr="006E4180">
        <w:trPr>
          <w:tblCellSpacing w:w="15" w:type="dxa"/>
        </w:trPr>
        <w:tc>
          <w:tcPr>
            <w:tcW w:w="3150" w:type="dxa"/>
            <w:vAlign w:val="center"/>
          </w:tcPr>
          <w:p w14:paraId="4EBECBB5" w14:textId="77777777" w:rsidR="00B30D4B" w:rsidRPr="00003AA2" w:rsidRDefault="00B30D4B" w:rsidP="005B7C30">
            <w:pPr>
              <w:pStyle w:val="BodyText"/>
            </w:pPr>
            <w:r w:rsidRPr="00003AA2">
              <w:t>chloride</w:t>
            </w:r>
          </w:p>
        </w:tc>
        <w:tc>
          <w:tcPr>
            <w:tcW w:w="2025" w:type="dxa"/>
            <w:vAlign w:val="center"/>
          </w:tcPr>
          <w:p w14:paraId="0899BD3E" w14:textId="77777777" w:rsidR="00B30D4B" w:rsidRPr="00003AA2" w:rsidRDefault="00B30D4B" w:rsidP="005B7C30">
            <w:pPr>
              <w:pStyle w:val="BodyText"/>
            </w:pPr>
            <w:r w:rsidRPr="00003AA2">
              <w:t xml:space="preserve">110 - 250 </w:t>
            </w:r>
            <w:proofErr w:type="spellStart"/>
            <w:r w:rsidRPr="00003AA2">
              <w:t>mEq</w:t>
            </w:r>
            <w:proofErr w:type="spellEnd"/>
            <w:r w:rsidRPr="00003AA2">
              <w:t xml:space="preserve"> / 24 </w:t>
            </w:r>
            <w:proofErr w:type="spellStart"/>
            <w:r w:rsidRPr="00003AA2">
              <w:t>hr</w:t>
            </w:r>
            <w:proofErr w:type="spellEnd"/>
          </w:p>
        </w:tc>
      </w:tr>
      <w:tr w:rsidR="00B30D4B" w:rsidRPr="00003AA2" w14:paraId="390D53D2" w14:textId="77777777" w:rsidTr="006E4180">
        <w:trPr>
          <w:tblCellSpacing w:w="15" w:type="dxa"/>
        </w:trPr>
        <w:tc>
          <w:tcPr>
            <w:tcW w:w="3150" w:type="dxa"/>
            <w:vAlign w:val="center"/>
          </w:tcPr>
          <w:p w14:paraId="7A44596F" w14:textId="77777777" w:rsidR="00B30D4B" w:rsidRPr="00003AA2" w:rsidRDefault="00B30D4B" w:rsidP="005B7C30">
            <w:pPr>
              <w:pStyle w:val="BodyText"/>
            </w:pPr>
            <w:r w:rsidRPr="00003AA2">
              <w:t>creatinine</w:t>
            </w:r>
          </w:p>
        </w:tc>
        <w:tc>
          <w:tcPr>
            <w:tcW w:w="2025" w:type="dxa"/>
            <w:vAlign w:val="center"/>
          </w:tcPr>
          <w:p w14:paraId="2B280324" w14:textId="77777777" w:rsidR="00B30D4B" w:rsidRPr="00003AA2" w:rsidRDefault="00B30D4B" w:rsidP="005B7C30">
            <w:pPr>
              <w:pStyle w:val="BodyText"/>
            </w:pPr>
            <w:r w:rsidRPr="00003AA2">
              <w:t>1 - 2 g / 24 hr</w:t>
            </w:r>
          </w:p>
        </w:tc>
      </w:tr>
      <w:tr w:rsidR="00B30D4B" w:rsidRPr="00003AA2" w14:paraId="56E7BB83" w14:textId="77777777" w:rsidTr="006E4180">
        <w:trPr>
          <w:tblCellSpacing w:w="15" w:type="dxa"/>
        </w:trPr>
        <w:tc>
          <w:tcPr>
            <w:tcW w:w="3150" w:type="dxa"/>
            <w:vAlign w:val="center"/>
          </w:tcPr>
          <w:p w14:paraId="4F556DAA" w14:textId="77777777" w:rsidR="00B30D4B" w:rsidRPr="00003AA2" w:rsidRDefault="00B30D4B" w:rsidP="005B7C30">
            <w:pPr>
              <w:pStyle w:val="BodyText"/>
            </w:pPr>
            <w:r w:rsidRPr="00003AA2">
              <w:t>creatine clearance (Male)</w:t>
            </w:r>
          </w:p>
        </w:tc>
        <w:tc>
          <w:tcPr>
            <w:tcW w:w="2025" w:type="dxa"/>
            <w:vAlign w:val="center"/>
          </w:tcPr>
          <w:p w14:paraId="1B5CEC73" w14:textId="77777777" w:rsidR="00B30D4B" w:rsidRPr="00003AA2" w:rsidRDefault="00B30D4B" w:rsidP="005B7C30">
            <w:pPr>
              <w:pStyle w:val="BodyText"/>
            </w:pPr>
            <w:r w:rsidRPr="00003AA2">
              <w:t xml:space="preserve">100 - 140 </w:t>
            </w:r>
            <w:r w:rsidR="00F719BB">
              <w:t>mL</w:t>
            </w:r>
            <w:r w:rsidRPr="00003AA2">
              <w:t xml:space="preserve"> / min</w:t>
            </w:r>
          </w:p>
        </w:tc>
      </w:tr>
      <w:tr w:rsidR="00B30D4B" w:rsidRPr="00003AA2" w14:paraId="04C157E0" w14:textId="77777777" w:rsidTr="006E4180">
        <w:trPr>
          <w:tblCellSpacing w:w="15" w:type="dxa"/>
        </w:trPr>
        <w:tc>
          <w:tcPr>
            <w:tcW w:w="3150" w:type="dxa"/>
            <w:vAlign w:val="center"/>
          </w:tcPr>
          <w:p w14:paraId="13117239" w14:textId="77777777" w:rsidR="00B30D4B" w:rsidRPr="00003AA2" w:rsidRDefault="00B30D4B" w:rsidP="005B7C30">
            <w:pPr>
              <w:pStyle w:val="BodyText"/>
            </w:pPr>
            <w:r w:rsidRPr="00003AA2">
              <w:t>creatine clearance (Male)</w:t>
            </w:r>
          </w:p>
        </w:tc>
        <w:tc>
          <w:tcPr>
            <w:tcW w:w="2025" w:type="dxa"/>
            <w:vAlign w:val="center"/>
          </w:tcPr>
          <w:p w14:paraId="1F57C22F" w14:textId="77777777" w:rsidR="00B30D4B" w:rsidRPr="00003AA2" w:rsidRDefault="00B30D4B" w:rsidP="005B7C30">
            <w:pPr>
              <w:pStyle w:val="BodyText"/>
            </w:pPr>
            <w:r w:rsidRPr="00003AA2">
              <w:t>16 - 26 mg / kg / 24 hr</w:t>
            </w:r>
          </w:p>
        </w:tc>
      </w:tr>
      <w:tr w:rsidR="00B30D4B" w:rsidRPr="00003AA2" w14:paraId="7CF3731B" w14:textId="77777777" w:rsidTr="006E4180">
        <w:trPr>
          <w:tblCellSpacing w:w="15" w:type="dxa"/>
        </w:trPr>
        <w:tc>
          <w:tcPr>
            <w:tcW w:w="3150" w:type="dxa"/>
            <w:vAlign w:val="center"/>
          </w:tcPr>
          <w:p w14:paraId="0854D4D7" w14:textId="77777777" w:rsidR="00B30D4B" w:rsidRPr="00003AA2" w:rsidRDefault="00B30D4B" w:rsidP="005B7C30">
            <w:pPr>
              <w:pStyle w:val="BodyText"/>
            </w:pPr>
            <w:r w:rsidRPr="00003AA2">
              <w:t>creatine clearance (Female)</w:t>
            </w:r>
          </w:p>
        </w:tc>
        <w:tc>
          <w:tcPr>
            <w:tcW w:w="2025" w:type="dxa"/>
            <w:vAlign w:val="center"/>
          </w:tcPr>
          <w:p w14:paraId="3975F2E1" w14:textId="77777777" w:rsidR="00B30D4B" w:rsidRPr="00003AA2" w:rsidRDefault="00B30D4B" w:rsidP="005B7C30">
            <w:pPr>
              <w:pStyle w:val="BodyText"/>
            </w:pPr>
            <w:r w:rsidRPr="00003AA2">
              <w:t xml:space="preserve">80 - 130 </w:t>
            </w:r>
            <w:r w:rsidR="00F719BB">
              <w:t>mL</w:t>
            </w:r>
            <w:r w:rsidRPr="00003AA2">
              <w:t xml:space="preserve"> / min</w:t>
            </w:r>
          </w:p>
        </w:tc>
      </w:tr>
      <w:tr w:rsidR="00B30D4B" w:rsidRPr="00003AA2" w14:paraId="55C9BE73" w14:textId="77777777" w:rsidTr="006E4180">
        <w:trPr>
          <w:tblCellSpacing w:w="15" w:type="dxa"/>
        </w:trPr>
        <w:tc>
          <w:tcPr>
            <w:tcW w:w="3150" w:type="dxa"/>
            <w:vAlign w:val="center"/>
          </w:tcPr>
          <w:p w14:paraId="2293DD0E" w14:textId="77777777" w:rsidR="00B30D4B" w:rsidRPr="00003AA2" w:rsidRDefault="00B30D4B" w:rsidP="005B7C30">
            <w:pPr>
              <w:pStyle w:val="BodyText"/>
            </w:pPr>
            <w:r w:rsidRPr="00003AA2">
              <w:t>creatine clearance (Female)</w:t>
            </w:r>
          </w:p>
        </w:tc>
        <w:tc>
          <w:tcPr>
            <w:tcW w:w="2025" w:type="dxa"/>
            <w:vAlign w:val="center"/>
          </w:tcPr>
          <w:p w14:paraId="1D941A82" w14:textId="77777777" w:rsidR="00B30D4B" w:rsidRPr="00003AA2" w:rsidRDefault="00B30D4B" w:rsidP="005B7C30">
            <w:pPr>
              <w:pStyle w:val="BodyText"/>
            </w:pPr>
            <w:r w:rsidRPr="00003AA2">
              <w:t>10 - 20 mg / kg / 24 hr</w:t>
            </w:r>
          </w:p>
        </w:tc>
      </w:tr>
      <w:tr w:rsidR="00B30D4B" w:rsidRPr="00003AA2" w14:paraId="0A5E5F9E" w14:textId="77777777" w:rsidTr="006E4180">
        <w:trPr>
          <w:tblCellSpacing w:w="15" w:type="dxa"/>
        </w:trPr>
        <w:tc>
          <w:tcPr>
            <w:tcW w:w="3150" w:type="dxa"/>
            <w:vAlign w:val="center"/>
          </w:tcPr>
          <w:p w14:paraId="379C17B9" w14:textId="77777777" w:rsidR="00B30D4B" w:rsidRPr="00003AA2" w:rsidRDefault="00B30D4B" w:rsidP="005B7C30">
            <w:pPr>
              <w:pStyle w:val="BodyText"/>
            </w:pPr>
            <w:r w:rsidRPr="00003AA2">
              <w:t>magnesium</w:t>
            </w:r>
          </w:p>
        </w:tc>
        <w:tc>
          <w:tcPr>
            <w:tcW w:w="2025" w:type="dxa"/>
            <w:vAlign w:val="center"/>
          </w:tcPr>
          <w:p w14:paraId="7A46D4CB" w14:textId="77777777" w:rsidR="00B30D4B" w:rsidRPr="00003AA2" w:rsidRDefault="00B30D4B" w:rsidP="005B7C30">
            <w:pPr>
              <w:pStyle w:val="BodyText"/>
            </w:pPr>
            <w:r w:rsidRPr="00003AA2">
              <w:t xml:space="preserve">6 - 9 </w:t>
            </w:r>
            <w:proofErr w:type="spellStart"/>
            <w:r w:rsidRPr="00003AA2">
              <w:t>mEq</w:t>
            </w:r>
            <w:proofErr w:type="spellEnd"/>
            <w:r w:rsidRPr="00003AA2">
              <w:t xml:space="preserve"> / 24 </w:t>
            </w:r>
            <w:proofErr w:type="spellStart"/>
            <w:r w:rsidRPr="00003AA2">
              <w:t>hr</w:t>
            </w:r>
            <w:proofErr w:type="spellEnd"/>
          </w:p>
        </w:tc>
      </w:tr>
      <w:tr w:rsidR="00B30D4B" w:rsidRPr="00003AA2" w14:paraId="1A0E6109" w14:textId="77777777" w:rsidTr="006E4180">
        <w:trPr>
          <w:tblCellSpacing w:w="15" w:type="dxa"/>
        </w:trPr>
        <w:tc>
          <w:tcPr>
            <w:tcW w:w="3150" w:type="dxa"/>
            <w:vAlign w:val="center"/>
          </w:tcPr>
          <w:p w14:paraId="6186EB37" w14:textId="77777777" w:rsidR="00B30D4B" w:rsidRPr="00003AA2" w:rsidRDefault="00B30D4B" w:rsidP="005B7C30">
            <w:pPr>
              <w:pStyle w:val="BodyText"/>
            </w:pPr>
            <w:r w:rsidRPr="00003AA2">
              <w:t>osmolality</w:t>
            </w:r>
          </w:p>
        </w:tc>
        <w:tc>
          <w:tcPr>
            <w:tcW w:w="2025" w:type="dxa"/>
            <w:vAlign w:val="center"/>
          </w:tcPr>
          <w:p w14:paraId="0FFA8D60" w14:textId="77777777" w:rsidR="00B30D4B" w:rsidRPr="00003AA2" w:rsidRDefault="00B30D4B" w:rsidP="005B7C30">
            <w:pPr>
              <w:pStyle w:val="BodyText"/>
            </w:pPr>
            <w:r w:rsidRPr="00003AA2">
              <w:t xml:space="preserve">450 - 900 </w:t>
            </w:r>
            <w:proofErr w:type="spellStart"/>
            <w:r w:rsidRPr="00003AA2">
              <w:t>mOsm</w:t>
            </w:r>
            <w:proofErr w:type="spellEnd"/>
            <w:r w:rsidRPr="00003AA2">
              <w:t xml:space="preserve"> / kg</w:t>
            </w:r>
          </w:p>
        </w:tc>
      </w:tr>
      <w:tr w:rsidR="00B30D4B" w:rsidRPr="00003AA2" w14:paraId="2FFB0836" w14:textId="77777777" w:rsidTr="006E4180">
        <w:trPr>
          <w:tblCellSpacing w:w="15" w:type="dxa"/>
        </w:trPr>
        <w:tc>
          <w:tcPr>
            <w:tcW w:w="3150" w:type="dxa"/>
            <w:vAlign w:val="center"/>
          </w:tcPr>
          <w:p w14:paraId="34AD62D9" w14:textId="77777777" w:rsidR="00B30D4B" w:rsidRPr="00003AA2" w:rsidRDefault="00B30D4B" w:rsidP="005B7C30">
            <w:pPr>
              <w:pStyle w:val="BodyText"/>
            </w:pPr>
            <w:r w:rsidRPr="00003AA2">
              <w:t>phosphorus</w:t>
            </w:r>
          </w:p>
        </w:tc>
        <w:tc>
          <w:tcPr>
            <w:tcW w:w="2025" w:type="dxa"/>
            <w:vAlign w:val="center"/>
          </w:tcPr>
          <w:p w14:paraId="7AB5EABB" w14:textId="77777777" w:rsidR="00B30D4B" w:rsidRPr="00003AA2" w:rsidRDefault="00B30D4B" w:rsidP="005B7C30">
            <w:pPr>
              <w:pStyle w:val="BodyText"/>
            </w:pPr>
            <w:r w:rsidRPr="00003AA2">
              <w:t>0.9 - 1.3 g / 24 hr</w:t>
            </w:r>
          </w:p>
        </w:tc>
      </w:tr>
      <w:tr w:rsidR="00B30D4B" w:rsidRPr="00003AA2" w14:paraId="40950C7D" w14:textId="77777777" w:rsidTr="006E4180">
        <w:trPr>
          <w:tblCellSpacing w:w="15" w:type="dxa"/>
        </w:trPr>
        <w:tc>
          <w:tcPr>
            <w:tcW w:w="3150" w:type="dxa"/>
            <w:vAlign w:val="center"/>
          </w:tcPr>
          <w:p w14:paraId="4C76D842" w14:textId="77777777" w:rsidR="00B30D4B" w:rsidRPr="00003AA2" w:rsidRDefault="00B30D4B" w:rsidP="005B7C30">
            <w:pPr>
              <w:pStyle w:val="BodyText"/>
            </w:pPr>
            <w:r w:rsidRPr="00003AA2">
              <w:t>potassium</w:t>
            </w:r>
          </w:p>
        </w:tc>
        <w:tc>
          <w:tcPr>
            <w:tcW w:w="2025" w:type="dxa"/>
            <w:vAlign w:val="center"/>
          </w:tcPr>
          <w:p w14:paraId="06533140" w14:textId="77777777" w:rsidR="00B30D4B" w:rsidRPr="00003AA2" w:rsidRDefault="00B30D4B" w:rsidP="005B7C30">
            <w:pPr>
              <w:pStyle w:val="BodyText"/>
            </w:pPr>
            <w:r w:rsidRPr="00003AA2">
              <w:t xml:space="preserve">35 - 85 </w:t>
            </w:r>
            <w:proofErr w:type="spellStart"/>
            <w:r w:rsidRPr="00003AA2">
              <w:t>mEq</w:t>
            </w:r>
            <w:proofErr w:type="spellEnd"/>
            <w:r w:rsidRPr="00003AA2">
              <w:t xml:space="preserve"> / 24 </w:t>
            </w:r>
            <w:proofErr w:type="spellStart"/>
            <w:r w:rsidRPr="00003AA2">
              <w:t>hr</w:t>
            </w:r>
            <w:proofErr w:type="spellEnd"/>
          </w:p>
        </w:tc>
      </w:tr>
      <w:tr w:rsidR="00B30D4B" w:rsidRPr="00003AA2" w14:paraId="6B3703D1" w14:textId="77777777" w:rsidTr="006E4180">
        <w:trPr>
          <w:tblCellSpacing w:w="15" w:type="dxa"/>
        </w:trPr>
        <w:tc>
          <w:tcPr>
            <w:tcW w:w="3150" w:type="dxa"/>
            <w:vAlign w:val="center"/>
          </w:tcPr>
          <w:p w14:paraId="310CDFA4" w14:textId="77777777" w:rsidR="00B30D4B" w:rsidRPr="00003AA2" w:rsidRDefault="00B30D4B" w:rsidP="005B7C30">
            <w:pPr>
              <w:pStyle w:val="BodyText"/>
            </w:pPr>
            <w:r w:rsidRPr="00003AA2">
              <w:t>protein</w:t>
            </w:r>
          </w:p>
        </w:tc>
        <w:tc>
          <w:tcPr>
            <w:tcW w:w="2025" w:type="dxa"/>
            <w:vAlign w:val="center"/>
          </w:tcPr>
          <w:p w14:paraId="55EC7450" w14:textId="77777777" w:rsidR="00B30D4B" w:rsidRPr="00003AA2" w:rsidRDefault="00B30D4B" w:rsidP="005B7C30">
            <w:pPr>
              <w:pStyle w:val="BodyText"/>
            </w:pPr>
            <w:r w:rsidRPr="00003AA2">
              <w:t>0 - 150 mg / 24 hr</w:t>
            </w:r>
          </w:p>
        </w:tc>
      </w:tr>
      <w:tr w:rsidR="00B30D4B" w:rsidRPr="00003AA2" w14:paraId="0B25C21E" w14:textId="77777777" w:rsidTr="006E4180">
        <w:trPr>
          <w:tblCellSpacing w:w="15" w:type="dxa"/>
        </w:trPr>
        <w:tc>
          <w:tcPr>
            <w:tcW w:w="3150" w:type="dxa"/>
            <w:vAlign w:val="center"/>
          </w:tcPr>
          <w:p w14:paraId="389A5233" w14:textId="77777777" w:rsidR="00B30D4B" w:rsidRPr="00003AA2" w:rsidRDefault="00B30D4B" w:rsidP="005B7C30">
            <w:pPr>
              <w:pStyle w:val="BodyText"/>
            </w:pPr>
            <w:r w:rsidRPr="00003AA2">
              <w:t>sodium</w:t>
            </w:r>
          </w:p>
        </w:tc>
        <w:tc>
          <w:tcPr>
            <w:tcW w:w="2025" w:type="dxa"/>
            <w:vAlign w:val="center"/>
          </w:tcPr>
          <w:p w14:paraId="13505050" w14:textId="77777777" w:rsidR="00B30D4B" w:rsidRPr="00003AA2" w:rsidRDefault="00B30D4B" w:rsidP="005B7C30">
            <w:pPr>
              <w:pStyle w:val="BodyText"/>
            </w:pPr>
            <w:r w:rsidRPr="00003AA2">
              <w:t xml:space="preserve">30 - 280 </w:t>
            </w:r>
            <w:proofErr w:type="spellStart"/>
            <w:r w:rsidRPr="00003AA2">
              <w:t>mEq</w:t>
            </w:r>
            <w:proofErr w:type="spellEnd"/>
            <w:r w:rsidRPr="00003AA2">
              <w:t xml:space="preserve"> / 24 </w:t>
            </w:r>
            <w:proofErr w:type="spellStart"/>
            <w:r w:rsidRPr="00003AA2">
              <w:t>hr</w:t>
            </w:r>
            <w:proofErr w:type="spellEnd"/>
          </w:p>
        </w:tc>
      </w:tr>
      <w:tr w:rsidR="00B30D4B" w:rsidRPr="00003AA2" w14:paraId="7B56628D" w14:textId="77777777" w:rsidTr="006E4180">
        <w:trPr>
          <w:tblCellSpacing w:w="15" w:type="dxa"/>
        </w:trPr>
        <w:tc>
          <w:tcPr>
            <w:tcW w:w="3150" w:type="dxa"/>
            <w:vAlign w:val="center"/>
          </w:tcPr>
          <w:p w14:paraId="42949D17" w14:textId="77777777" w:rsidR="00B30D4B" w:rsidRPr="00003AA2" w:rsidRDefault="00B30D4B" w:rsidP="005B7C30">
            <w:pPr>
              <w:pStyle w:val="BodyText"/>
            </w:pPr>
            <w:r w:rsidRPr="00003AA2">
              <w:t>urea nitrogen</w:t>
            </w:r>
          </w:p>
        </w:tc>
        <w:tc>
          <w:tcPr>
            <w:tcW w:w="2025" w:type="dxa"/>
            <w:vAlign w:val="center"/>
          </w:tcPr>
          <w:p w14:paraId="5A5B4AEE" w14:textId="77777777" w:rsidR="00B30D4B" w:rsidRPr="00003AA2" w:rsidRDefault="00B30D4B" w:rsidP="005B7C30">
            <w:pPr>
              <w:pStyle w:val="BodyText"/>
            </w:pPr>
            <w:r w:rsidRPr="00003AA2">
              <w:t>10 - 22 gm / 24 hr</w:t>
            </w:r>
          </w:p>
        </w:tc>
      </w:tr>
      <w:tr w:rsidR="00B30D4B" w:rsidRPr="00003AA2" w14:paraId="0758B8F8" w14:textId="77777777" w:rsidTr="006E4180">
        <w:trPr>
          <w:tblCellSpacing w:w="15" w:type="dxa"/>
        </w:trPr>
        <w:tc>
          <w:tcPr>
            <w:tcW w:w="3150" w:type="dxa"/>
            <w:vAlign w:val="center"/>
          </w:tcPr>
          <w:p w14:paraId="3C0FB01D" w14:textId="77777777" w:rsidR="00B30D4B" w:rsidRPr="00003AA2" w:rsidRDefault="00B30D4B" w:rsidP="005B7C30">
            <w:pPr>
              <w:pStyle w:val="BodyText"/>
            </w:pPr>
            <w:r w:rsidRPr="00003AA2">
              <w:t>uric acid</w:t>
            </w:r>
          </w:p>
        </w:tc>
        <w:tc>
          <w:tcPr>
            <w:tcW w:w="2025" w:type="dxa"/>
            <w:vAlign w:val="center"/>
          </w:tcPr>
          <w:p w14:paraId="40E409CC" w14:textId="77777777" w:rsidR="00B30D4B" w:rsidRPr="00003AA2" w:rsidRDefault="00B30D4B" w:rsidP="005B7C30">
            <w:pPr>
              <w:pStyle w:val="BodyText"/>
            </w:pPr>
            <w:r w:rsidRPr="00003AA2">
              <w:t>240 - 755 mg / 24 hr</w:t>
            </w:r>
          </w:p>
        </w:tc>
      </w:tr>
      <w:tr w:rsidR="006E4180" w:rsidRPr="00003AA2" w14:paraId="70D624F7" w14:textId="77777777" w:rsidTr="006E4180">
        <w:trPr>
          <w:tblCellSpacing w:w="15" w:type="dxa"/>
        </w:trPr>
        <w:tc>
          <w:tcPr>
            <w:tcW w:w="5205" w:type="dxa"/>
            <w:gridSpan w:val="2"/>
            <w:shd w:val="clear" w:color="auto" w:fill="262626" w:themeFill="text1" w:themeFillTint="D9"/>
            <w:vAlign w:val="center"/>
          </w:tcPr>
          <w:p w14:paraId="71BCBE1C" w14:textId="77777777" w:rsidR="006E4180" w:rsidRPr="00003AA2" w:rsidRDefault="006E4180" w:rsidP="006E4180">
            <w:pPr>
              <w:pStyle w:val="BodyText"/>
              <w:jc w:val="center"/>
            </w:pPr>
            <w:r w:rsidRPr="00003AA2">
              <w:t>COAGULATION</w:t>
            </w:r>
          </w:p>
        </w:tc>
      </w:tr>
      <w:tr w:rsidR="00B30D4B" w:rsidRPr="00003AA2" w14:paraId="075510D5" w14:textId="77777777" w:rsidTr="006E4180">
        <w:trPr>
          <w:tblCellSpacing w:w="15" w:type="dxa"/>
        </w:trPr>
        <w:tc>
          <w:tcPr>
            <w:tcW w:w="3150" w:type="dxa"/>
            <w:vAlign w:val="center"/>
          </w:tcPr>
          <w:p w14:paraId="62550E0A" w14:textId="77777777" w:rsidR="00B30D4B" w:rsidRPr="00003AA2" w:rsidRDefault="00B30D4B" w:rsidP="005B7C30">
            <w:pPr>
              <w:pStyle w:val="BodyText"/>
            </w:pPr>
            <w:r w:rsidRPr="00003AA2">
              <w:t>ACT</w:t>
            </w:r>
          </w:p>
        </w:tc>
        <w:tc>
          <w:tcPr>
            <w:tcW w:w="2025" w:type="dxa"/>
            <w:vAlign w:val="center"/>
          </w:tcPr>
          <w:p w14:paraId="74088EA4" w14:textId="77777777" w:rsidR="00B30D4B" w:rsidRPr="00003AA2" w:rsidRDefault="00B30D4B" w:rsidP="005B7C30">
            <w:pPr>
              <w:pStyle w:val="BodyText"/>
            </w:pPr>
            <w:r w:rsidRPr="00003AA2">
              <w:t>90 - 130 seconds</w:t>
            </w:r>
          </w:p>
        </w:tc>
      </w:tr>
      <w:tr w:rsidR="00B30D4B" w:rsidRPr="00003AA2" w14:paraId="659BCCC4" w14:textId="77777777" w:rsidTr="006E4180">
        <w:trPr>
          <w:tblCellSpacing w:w="15" w:type="dxa"/>
        </w:trPr>
        <w:tc>
          <w:tcPr>
            <w:tcW w:w="3150" w:type="dxa"/>
            <w:vAlign w:val="center"/>
          </w:tcPr>
          <w:p w14:paraId="65737A8B" w14:textId="77777777" w:rsidR="00B30D4B" w:rsidRPr="00003AA2" w:rsidRDefault="00B30D4B" w:rsidP="005B7C30">
            <w:pPr>
              <w:pStyle w:val="BodyText"/>
            </w:pPr>
            <w:r w:rsidRPr="00003AA2">
              <w:t>APTT</w:t>
            </w:r>
          </w:p>
        </w:tc>
        <w:tc>
          <w:tcPr>
            <w:tcW w:w="2025" w:type="dxa"/>
            <w:vAlign w:val="center"/>
          </w:tcPr>
          <w:p w14:paraId="1A31050F" w14:textId="77777777" w:rsidR="00B30D4B" w:rsidRPr="00003AA2" w:rsidRDefault="00B30D4B" w:rsidP="005B7C30">
            <w:pPr>
              <w:pStyle w:val="BodyText"/>
            </w:pPr>
            <w:r w:rsidRPr="00003AA2">
              <w:t>21 - 35 seconds</w:t>
            </w:r>
          </w:p>
        </w:tc>
      </w:tr>
      <w:tr w:rsidR="00B30D4B" w:rsidRPr="00003AA2" w14:paraId="20CD2F28" w14:textId="77777777" w:rsidTr="006E4180">
        <w:trPr>
          <w:tblCellSpacing w:w="15" w:type="dxa"/>
        </w:trPr>
        <w:tc>
          <w:tcPr>
            <w:tcW w:w="3150" w:type="dxa"/>
            <w:vAlign w:val="center"/>
          </w:tcPr>
          <w:p w14:paraId="250B5D83" w14:textId="77777777" w:rsidR="00B30D4B" w:rsidRPr="00003AA2" w:rsidRDefault="00B30D4B" w:rsidP="005B7C30">
            <w:pPr>
              <w:pStyle w:val="BodyText"/>
            </w:pPr>
            <w:r w:rsidRPr="00003AA2">
              <w:t>platelets</w:t>
            </w:r>
          </w:p>
        </w:tc>
        <w:tc>
          <w:tcPr>
            <w:tcW w:w="2025" w:type="dxa"/>
            <w:vAlign w:val="center"/>
          </w:tcPr>
          <w:p w14:paraId="400F2A0E" w14:textId="77777777" w:rsidR="00B30D4B" w:rsidRPr="00003AA2" w:rsidRDefault="00B30D4B" w:rsidP="005B7C30">
            <w:pPr>
              <w:pStyle w:val="BodyText"/>
            </w:pPr>
            <w:r w:rsidRPr="00003AA2">
              <w:t>140,000 - 450,000 /</w:t>
            </w:r>
            <w:r w:rsidR="00F719BB">
              <w:t>mL</w:t>
            </w:r>
          </w:p>
        </w:tc>
      </w:tr>
      <w:tr w:rsidR="00B30D4B" w:rsidRPr="00003AA2" w14:paraId="08EB4C9F" w14:textId="77777777" w:rsidTr="006E4180">
        <w:trPr>
          <w:tblCellSpacing w:w="15" w:type="dxa"/>
        </w:trPr>
        <w:tc>
          <w:tcPr>
            <w:tcW w:w="3150" w:type="dxa"/>
            <w:vAlign w:val="center"/>
          </w:tcPr>
          <w:p w14:paraId="7A96E3B9" w14:textId="77777777" w:rsidR="00B30D4B" w:rsidRPr="00003AA2" w:rsidRDefault="00B30D4B" w:rsidP="005B7C30">
            <w:pPr>
              <w:pStyle w:val="BodyText"/>
            </w:pPr>
            <w:r w:rsidRPr="00003AA2">
              <w:lastRenderedPageBreak/>
              <w:t>plasminogen</w:t>
            </w:r>
          </w:p>
        </w:tc>
        <w:tc>
          <w:tcPr>
            <w:tcW w:w="2025" w:type="dxa"/>
            <w:vAlign w:val="center"/>
          </w:tcPr>
          <w:p w14:paraId="09AB3A61" w14:textId="77777777" w:rsidR="00B30D4B" w:rsidRPr="00003AA2" w:rsidRDefault="00B30D4B" w:rsidP="005B7C30">
            <w:pPr>
              <w:pStyle w:val="BodyText"/>
            </w:pPr>
            <w:r w:rsidRPr="00003AA2">
              <w:t>62 - 130%</w:t>
            </w:r>
          </w:p>
        </w:tc>
      </w:tr>
      <w:tr w:rsidR="00B30D4B" w:rsidRPr="00003AA2" w14:paraId="70C0F77F" w14:textId="77777777" w:rsidTr="006E4180">
        <w:trPr>
          <w:tblCellSpacing w:w="15" w:type="dxa"/>
        </w:trPr>
        <w:tc>
          <w:tcPr>
            <w:tcW w:w="3150" w:type="dxa"/>
            <w:vAlign w:val="center"/>
          </w:tcPr>
          <w:p w14:paraId="45E717C6" w14:textId="77777777" w:rsidR="00B30D4B" w:rsidRPr="00003AA2" w:rsidRDefault="00B30D4B" w:rsidP="005B7C30">
            <w:pPr>
              <w:pStyle w:val="BodyText"/>
            </w:pPr>
            <w:r w:rsidRPr="00003AA2">
              <w:t>PT</w:t>
            </w:r>
          </w:p>
        </w:tc>
        <w:tc>
          <w:tcPr>
            <w:tcW w:w="2025" w:type="dxa"/>
            <w:vAlign w:val="center"/>
          </w:tcPr>
          <w:p w14:paraId="4D87E09E" w14:textId="77777777" w:rsidR="00B30D4B" w:rsidRPr="00003AA2" w:rsidRDefault="00B30D4B" w:rsidP="005B7C30">
            <w:pPr>
              <w:pStyle w:val="BodyText"/>
            </w:pPr>
            <w:r w:rsidRPr="00003AA2">
              <w:t>10 - 14 seconds</w:t>
            </w:r>
          </w:p>
        </w:tc>
      </w:tr>
      <w:tr w:rsidR="00B30D4B" w:rsidRPr="00003AA2" w14:paraId="7D9343A9" w14:textId="77777777" w:rsidTr="006E4180">
        <w:trPr>
          <w:tblCellSpacing w:w="15" w:type="dxa"/>
        </w:trPr>
        <w:tc>
          <w:tcPr>
            <w:tcW w:w="3150" w:type="dxa"/>
            <w:vAlign w:val="center"/>
          </w:tcPr>
          <w:p w14:paraId="35E3A4C5" w14:textId="77777777" w:rsidR="00B30D4B" w:rsidRPr="00003AA2" w:rsidRDefault="00B30D4B" w:rsidP="005B7C30">
            <w:pPr>
              <w:pStyle w:val="BodyText"/>
            </w:pPr>
            <w:r w:rsidRPr="00003AA2">
              <w:t>PTT</w:t>
            </w:r>
          </w:p>
        </w:tc>
        <w:tc>
          <w:tcPr>
            <w:tcW w:w="2025" w:type="dxa"/>
            <w:vAlign w:val="center"/>
          </w:tcPr>
          <w:p w14:paraId="7934E71D" w14:textId="77777777" w:rsidR="00B30D4B" w:rsidRPr="00003AA2" w:rsidRDefault="00B30D4B" w:rsidP="005B7C30">
            <w:pPr>
              <w:pStyle w:val="BodyText"/>
            </w:pPr>
            <w:r w:rsidRPr="00003AA2">
              <w:t>32 - 45 seconds</w:t>
            </w:r>
          </w:p>
        </w:tc>
      </w:tr>
      <w:tr w:rsidR="00B30D4B" w:rsidRPr="00003AA2" w14:paraId="610399BD" w14:textId="77777777" w:rsidTr="006E4180">
        <w:trPr>
          <w:tblCellSpacing w:w="15" w:type="dxa"/>
        </w:trPr>
        <w:tc>
          <w:tcPr>
            <w:tcW w:w="3150" w:type="dxa"/>
            <w:vAlign w:val="center"/>
          </w:tcPr>
          <w:p w14:paraId="15979B9D" w14:textId="77777777" w:rsidR="00B30D4B" w:rsidRPr="00003AA2" w:rsidRDefault="00B30D4B" w:rsidP="005B7C30">
            <w:pPr>
              <w:pStyle w:val="BodyText"/>
            </w:pPr>
            <w:r w:rsidRPr="00003AA2">
              <w:t>FSP</w:t>
            </w:r>
          </w:p>
        </w:tc>
        <w:tc>
          <w:tcPr>
            <w:tcW w:w="2025" w:type="dxa"/>
            <w:vAlign w:val="center"/>
          </w:tcPr>
          <w:p w14:paraId="74399B31" w14:textId="77777777" w:rsidR="00B30D4B" w:rsidRPr="00003AA2" w:rsidRDefault="00B30D4B" w:rsidP="005B7C30">
            <w:pPr>
              <w:pStyle w:val="BodyText"/>
            </w:pPr>
            <w:r w:rsidRPr="00003AA2">
              <w:t>Less than 10 µg/dL</w:t>
            </w:r>
          </w:p>
        </w:tc>
      </w:tr>
      <w:tr w:rsidR="00B30D4B" w:rsidRPr="00003AA2" w14:paraId="5C54A683" w14:textId="77777777" w:rsidTr="006E4180">
        <w:trPr>
          <w:tblCellSpacing w:w="15" w:type="dxa"/>
        </w:trPr>
        <w:tc>
          <w:tcPr>
            <w:tcW w:w="3150" w:type="dxa"/>
            <w:vAlign w:val="center"/>
          </w:tcPr>
          <w:p w14:paraId="622DDA13" w14:textId="77777777" w:rsidR="00B30D4B" w:rsidRPr="00003AA2" w:rsidRDefault="00B30D4B" w:rsidP="005B7C30">
            <w:pPr>
              <w:pStyle w:val="BodyText"/>
            </w:pPr>
            <w:r w:rsidRPr="00003AA2">
              <w:t>fibrinogen</w:t>
            </w:r>
          </w:p>
        </w:tc>
        <w:tc>
          <w:tcPr>
            <w:tcW w:w="2025" w:type="dxa"/>
            <w:vAlign w:val="center"/>
          </w:tcPr>
          <w:p w14:paraId="1413F2C2" w14:textId="77777777" w:rsidR="00B30D4B" w:rsidRPr="00003AA2" w:rsidRDefault="00B30D4B" w:rsidP="005B7C30">
            <w:pPr>
              <w:pStyle w:val="BodyText"/>
            </w:pPr>
            <w:r w:rsidRPr="00003AA2">
              <w:t>160 - 450 mg/dL</w:t>
            </w:r>
          </w:p>
        </w:tc>
      </w:tr>
      <w:tr w:rsidR="00B30D4B" w:rsidRPr="00003AA2" w14:paraId="23D7D1D2" w14:textId="77777777" w:rsidTr="006E4180">
        <w:trPr>
          <w:tblCellSpacing w:w="15" w:type="dxa"/>
        </w:trPr>
        <w:tc>
          <w:tcPr>
            <w:tcW w:w="3150" w:type="dxa"/>
            <w:vAlign w:val="center"/>
          </w:tcPr>
          <w:p w14:paraId="3684C59C" w14:textId="77777777" w:rsidR="00B30D4B" w:rsidRPr="00003AA2" w:rsidRDefault="00B30D4B" w:rsidP="005B7C30">
            <w:pPr>
              <w:pStyle w:val="BodyText"/>
            </w:pPr>
            <w:r w:rsidRPr="00003AA2">
              <w:t>bleeding time</w:t>
            </w:r>
          </w:p>
        </w:tc>
        <w:tc>
          <w:tcPr>
            <w:tcW w:w="2025" w:type="dxa"/>
            <w:vAlign w:val="center"/>
          </w:tcPr>
          <w:p w14:paraId="1E9DB93B" w14:textId="77777777" w:rsidR="00B30D4B" w:rsidRPr="00003AA2" w:rsidRDefault="00B30D4B" w:rsidP="005B7C30">
            <w:pPr>
              <w:pStyle w:val="BodyText"/>
            </w:pPr>
            <w:r w:rsidRPr="00003AA2">
              <w:t>3 - 7 minutes</w:t>
            </w:r>
          </w:p>
        </w:tc>
      </w:tr>
      <w:tr w:rsidR="00B30D4B" w:rsidRPr="00003AA2" w14:paraId="449BE39D" w14:textId="77777777" w:rsidTr="006E4180">
        <w:trPr>
          <w:tblCellSpacing w:w="15" w:type="dxa"/>
        </w:trPr>
        <w:tc>
          <w:tcPr>
            <w:tcW w:w="3150" w:type="dxa"/>
            <w:vAlign w:val="center"/>
          </w:tcPr>
          <w:p w14:paraId="29992069" w14:textId="77777777" w:rsidR="00B30D4B" w:rsidRPr="00003AA2" w:rsidRDefault="00B30D4B" w:rsidP="005B7C30">
            <w:pPr>
              <w:pStyle w:val="BodyText"/>
            </w:pPr>
            <w:r w:rsidRPr="00003AA2">
              <w:t>thrombin time</w:t>
            </w:r>
          </w:p>
        </w:tc>
        <w:tc>
          <w:tcPr>
            <w:tcW w:w="2025" w:type="dxa"/>
            <w:vAlign w:val="center"/>
          </w:tcPr>
          <w:p w14:paraId="727D1BAE" w14:textId="77777777" w:rsidR="00B30D4B" w:rsidRPr="00003AA2" w:rsidRDefault="00B30D4B" w:rsidP="005B7C30">
            <w:pPr>
              <w:pStyle w:val="BodyText"/>
            </w:pPr>
            <w:r w:rsidRPr="00003AA2">
              <w:t>11 - 15 seconds</w:t>
            </w:r>
          </w:p>
        </w:tc>
      </w:tr>
      <w:tr w:rsidR="006E4180" w:rsidRPr="00003AA2" w14:paraId="2DE11239" w14:textId="77777777" w:rsidTr="00893C53">
        <w:trPr>
          <w:tblCellSpacing w:w="15" w:type="dxa"/>
        </w:trPr>
        <w:tc>
          <w:tcPr>
            <w:tcW w:w="5205" w:type="dxa"/>
            <w:gridSpan w:val="2"/>
            <w:shd w:val="clear" w:color="auto" w:fill="262626" w:themeFill="text1" w:themeFillTint="D9"/>
            <w:vAlign w:val="center"/>
          </w:tcPr>
          <w:p w14:paraId="2B77CC30" w14:textId="77777777" w:rsidR="006E4180" w:rsidRPr="00003AA2" w:rsidRDefault="006E4180" w:rsidP="00893C53">
            <w:pPr>
              <w:pStyle w:val="BodyText"/>
              <w:jc w:val="center"/>
            </w:pPr>
            <w:r w:rsidRPr="00003AA2">
              <w:t>LIPID PANEL (Adult)</w:t>
            </w:r>
          </w:p>
        </w:tc>
      </w:tr>
      <w:tr w:rsidR="006E4180" w:rsidRPr="00003AA2" w14:paraId="37036F03" w14:textId="77777777" w:rsidTr="00893C53">
        <w:trPr>
          <w:tblCellSpacing w:w="15" w:type="dxa"/>
        </w:trPr>
        <w:tc>
          <w:tcPr>
            <w:tcW w:w="3150" w:type="dxa"/>
            <w:vAlign w:val="center"/>
          </w:tcPr>
          <w:p w14:paraId="2E84E4CF" w14:textId="77777777" w:rsidR="006E4180" w:rsidRPr="00003AA2" w:rsidRDefault="006E4180" w:rsidP="00893C53">
            <w:pPr>
              <w:pStyle w:val="BodyText"/>
            </w:pPr>
            <w:r w:rsidRPr="00003AA2">
              <w:t>cholesterol (total)</w:t>
            </w:r>
          </w:p>
        </w:tc>
        <w:tc>
          <w:tcPr>
            <w:tcW w:w="2025" w:type="dxa"/>
            <w:vAlign w:val="center"/>
          </w:tcPr>
          <w:p w14:paraId="3B4A9358" w14:textId="77777777" w:rsidR="006E4180" w:rsidRPr="00003AA2" w:rsidRDefault="006E4180" w:rsidP="00893C53">
            <w:pPr>
              <w:pStyle w:val="BodyText"/>
            </w:pPr>
            <w:r w:rsidRPr="00003AA2">
              <w:t>Less than 200 mg/dL desirable</w:t>
            </w:r>
          </w:p>
        </w:tc>
      </w:tr>
      <w:tr w:rsidR="006E4180" w:rsidRPr="00003AA2" w14:paraId="78D5A2C6" w14:textId="77777777" w:rsidTr="00893C53">
        <w:trPr>
          <w:tblCellSpacing w:w="15" w:type="dxa"/>
        </w:trPr>
        <w:tc>
          <w:tcPr>
            <w:tcW w:w="3150" w:type="dxa"/>
            <w:vAlign w:val="center"/>
          </w:tcPr>
          <w:p w14:paraId="19C689FA" w14:textId="77777777" w:rsidR="006E4180" w:rsidRPr="00003AA2" w:rsidRDefault="006E4180" w:rsidP="00893C53">
            <w:pPr>
              <w:pStyle w:val="BodyText"/>
            </w:pPr>
            <w:r w:rsidRPr="00003AA2">
              <w:t>cholesterol (HDL)</w:t>
            </w:r>
          </w:p>
        </w:tc>
        <w:tc>
          <w:tcPr>
            <w:tcW w:w="2025" w:type="dxa"/>
            <w:vAlign w:val="center"/>
          </w:tcPr>
          <w:p w14:paraId="70A80506" w14:textId="77777777" w:rsidR="006E4180" w:rsidRPr="00003AA2" w:rsidRDefault="006E4180" w:rsidP="00893C53">
            <w:pPr>
              <w:pStyle w:val="BodyText"/>
            </w:pPr>
            <w:r w:rsidRPr="00003AA2">
              <w:t>30 - 75 mg/dL</w:t>
            </w:r>
          </w:p>
        </w:tc>
      </w:tr>
      <w:tr w:rsidR="006E4180" w:rsidRPr="00003AA2" w14:paraId="5C6D189F" w14:textId="77777777" w:rsidTr="00893C53">
        <w:trPr>
          <w:tblCellSpacing w:w="15" w:type="dxa"/>
        </w:trPr>
        <w:tc>
          <w:tcPr>
            <w:tcW w:w="3150" w:type="dxa"/>
            <w:vAlign w:val="center"/>
          </w:tcPr>
          <w:p w14:paraId="36D27FD7" w14:textId="77777777" w:rsidR="006E4180" w:rsidRPr="00003AA2" w:rsidRDefault="006E4180" w:rsidP="00893C53">
            <w:pPr>
              <w:pStyle w:val="BodyText"/>
            </w:pPr>
            <w:r w:rsidRPr="00003AA2">
              <w:t>cholesterol (LDL)</w:t>
            </w:r>
          </w:p>
        </w:tc>
        <w:tc>
          <w:tcPr>
            <w:tcW w:w="2025" w:type="dxa"/>
            <w:vAlign w:val="center"/>
          </w:tcPr>
          <w:p w14:paraId="447F22F6" w14:textId="77777777" w:rsidR="006E4180" w:rsidRPr="00003AA2" w:rsidRDefault="006E4180" w:rsidP="00893C53">
            <w:pPr>
              <w:pStyle w:val="BodyText"/>
            </w:pPr>
            <w:r w:rsidRPr="00003AA2">
              <w:t>Less than 130 mg/dL desirable</w:t>
            </w:r>
          </w:p>
        </w:tc>
      </w:tr>
      <w:tr w:rsidR="006E4180" w:rsidRPr="00003AA2" w14:paraId="4AF1FDB5" w14:textId="77777777" w:rsidTr="00893C53">
        <w:trPr>
          <w:tblCellSpacing w:w="15" w:type="dxa"/>
        </w:trPr>
        <w:tc>
          <w:tcPr>
            <w:tcW w:w="3150" w:type="dxa"/>
            <w:vAlign w:val="center"/>
          </w:tcPr>
          <w:p w14:paraId="6056831F" w14:textId="77777777" w:rsidR="006E4180" w:rsidRPr="00003AA2" w:rsidRDefault="006E4180" w:rsidP="00893C53">
            <w:pPr>
              <w:pStyle w:val="BodyText"/>
            </w:pPr>
            <w:r w:rsidRPr="00003AA2">
              <w:t>triglycerides (Male)</w:t>
            </w:r>
          </w:p>
        </w:tc>
        <w:tc>
          <w:tcPr>
            <w:tcW w:w="2025" w:type="dxa"/>
            <w:vAlign w:val="center"/>
          </w:tcPr>
          <w:p w14:paraId="71F123A9" w14:textId="77777777" w:rsidR="006E4180" w:rsidRPr="00003AA2" w:rsidRDefault="006E4180" w:rsidP="00893C53">
            <w:pPr>
              <w:pStyle w:val="BodyText"/>
            </w:pPr>
            <w:r w:rsidRPr="00003AA2">
              <w:t>Greater than 40 - 170 mg/dL</w:t>
            </w:r>
          </w:p>
        </w:tc>
      </w:tr>
      <w:tr w:rsidR="006E4180" w:rsidRPr="00003AA2" w14:paraId="044A7F9B" w14:textId="77777777" w:rsidTr="00893C53">
        <w:trPr>
          <w:tblCellSpacing w:w="15" w:type="dxa"/>
        </w:trPr>
        <w:tc>
          <w:tcPr>
            <w:tcW w:w="3150" w:type="dxa"/>
            <w:vAlign w:val="center"/>
          </w:tcPr>
          <w:p w14:paraId="409EF793" w14:textId="77777777" w:rsidR="006E4180" w:rsidRPr="00003AA2" w:rsidRDefault="006E4180" w:rsidP="00893C53">
            <w:pPr>
              <w:pStyle w:val="BodyText"/>
            </w:pPr>
            <w:r w:rsidRPr="00003AA2">
              <w:t>triglycerides (Female)</w:t>
            </w:r>
          </w:p>
        </w:tc>
        <w:tc>
          <w:tcPr>
            <w:tcW w:w="2025" w:type="dxa"/>
            <w:vAlign w:val="center"/>
          </w:tcPr>
          <w:p w14:paraId="2D8C8EAE" w14:textId="77777777" w:rsidR="006E4180" w:rsidRPr="00003AA2" w:rsidRDefault="006E4180" w:rsidP="00893C53">
            <w:pPr>
              <w:pStyle w:val="BodyText"/>
            </w:pPr>
            <w:r w:rsidRPr="00003AA2">
              <w:t>Greater than 35 - 135 mg/dL</w:t>
            </w:r>
          </w:p>
        </w:tc>
      </w:tr>
      <w:tr w:rsidR="006E4180" w:rsidRPr="00003AA2" w14:paraId="6E22041C" w14:textId="77777777" w:rsidTr="006E4180">
        <w:trPr>
          <w:tblCellSpacing w:w="15" w:type="dxa"/>
        </w:trPr>
        <w:tc>
          <w:tcPr>
            <w:tcW w:w="5205" w:type="dxa"/>
            <w:gridSpan w:val="2"/>
            <w:shd w:val="clear" w:color="auto" w:fill="262626" w:themeFill="text1" w:themeFillTint="D9"/>
            <w:vAlign w:val="center"/>
          </w:tcPr>
          <w:p w14:paraId="390E2158" w14:textId="77777777" w:rsidR="006E4180" w:rsidRPr="00003AA2" w:rsidRDefault="006E4180" w:rsidP="006E4180">
            <w:pPr>
              <w:pStyle w:val="BodyText"/>
              <w:jc w:val="center"/>
            </w:pPr>
            <w:r w:rsidRPr="00003AA2">
              <w:t>CEREBRAL SPINAL FLUID</w:t>
            </w:r>
          </w:p>
        </w:tc>
      </w:tr>
      <w:tr w:rsidR="00B30D4B" w:rsidRPr="00003AA2" w14:paraId="6C108E15" w14:textId="77777777" w:rsidTr="006E4180">
        <w:trPr>
          <w:tblCellSpacing w:w="15" w:type="dxa"/>
        </w:trPr>
        <w:tc>
          <w:tcPr>
            <w:tcW w:w="3150" w:type="dxa"/>
            <w:vAlign w:val="center"/>
          </w:tcPr>
          <w:p w14:paraId="2A048987" w14:textId="77777777" w:rsidR="00B30D4B" w:rsidRPr="00003AA2" w:rsidRDefault="00B30D4B" w:rsidP="005B7C30">
            <w:pPr>
              <w:pStyle w:val="BodyText"/>
            </w:pPr>
            <w:r w:rsidRPr="00003AA2">
              <w:t>appearance</w:t>
            </w:r>
          </w:p>
        </w:tc>
        <w:tc>
          <w:tcPr>
            <w:tcW w:w="2025" w:type="dxa"/>
            <w:vAlign w:val="center"/>
          </w:tcPr>
          <w:p w14:paraId="0B1CD47E" w14:textId="77777777" w:rsidR="00B30D4B" w:rsidRPr="00003AA2" w:rsidRDefault="00B30D4B" w:rsidP="005B7C30">
            <w:pPr>
              <w:pStyle w:val="BodyText"/>
            </w:pPr>
            <w:r w:rsidRPr="00003AA2">
              <w:t>clear</w:t>
            </w:r>
          </w:p>
        </w:tc>
      </w:tr>
      <w:tr w:rsidR="00B30D4B" w:rsidRPr="00003AA2" w14:paraId="4E926B82" w14:textId="77777777" w:rsidTr="006E4180">
        <w:trPr>
          <w:tblCellSpacing w:w="15" w:type="dxa"/>
        </w:trPr>
        <w:tc>
          <w:tcPr>
            <w:tcW w:w="3150" w:type="dxa"/>
            <w:vAlign w:val="center"/>
          </w:tcPr>
          <w:p w14:paraId="5227B131" w14:textId="77777777" w:rsidR="00B30D4B" w:rsidRPr="00003AA2" w:rsidRDefault="00B30D4B" w:rsidP="005B7C30">
            <w:pPr>
              <w:pStyle w:val="BodyText"/>
            </w:pPr>
            <w:r w:rsidRPr="00003AA2">
              <w:t>glucose</w:t>
            </w:r>
          </w:p>
        </w:tc>
        <w:tc>
          <w:tcPr>
            <w:tcW w:w="2025" w:type="dxa"/>
            <w:vAlign w:val="center"/>
          </w:tcPr>
          <w:p w14:paraId="57C57E7D" w14:textId="77777777" w:rsidR="00B30D4B" w:rsidRPr="00003AA2" w:rsidRDefault="00B30D4B" w:rsidP="005B7C30">
            <w:pPr>
              <w:pStyle w:val="BodyText"/>
            </w:pPr>
            <w:r w:rsidRPr="00003AA2">
              <w:t>40 - 85 mg/dL</w:t>
            </w:r>
          </w:p>
        </w:tc>
      </w:tr>
      <w:tr w:rsidR="00B30D4B" w:rsidRPr="00003AA2" w14:paraId="37C2FFDA" w14:textId="77777777" w:rsidTr="006E4180">
        <w:trPr>
          <w:tblCellSpacing w:w="15" w:type="dxa"/>
        </w:trPr>
        <w:tc>
          <w:tcPr>
            <w:tcW w:w="3150" w:type="dxa"/>
            <w:vAlign w:val="center"/>
          </w:tcPr>
          <w:p w14:paraId="62333BDB" w14:textId="77777777" w:rsidR="00B30D4B" w:rsidRPr="00003AA2" w:rsidRDefault="00B30D4B" w:rsidP="005B7C30">
            <w:pPr>
              <w:pStyle w:val="BodyText"/>
            </w:pPr>
            <w:r w:rsidRPr="00003AA2">
              <w:t>osmolality</w:t>
            </w:r>
          </w:p>
        </w:tc>
        <w:tc>
          <w:tcPr>
            <w:tcW w:w="2025" w:type="dxa"/>
            <w:vAlign w:val="center"/>
          </w:tcPr>
          <w:p w14:paraId="628C3465" w14:textId="77777777" w:rsidR="00B30D4B" w:rsidRPr="00003AA2" w:rsidRDefault="00B30D4B" w:rsidP="005B7C30">
            <w:pPr>
              <w:pStyle w:val="BodyText"/>
            </w:pPr>
            <w:r w:rsidRPr="00003AA2">
              <w:t xml:space="preserve">290 - 298 </w:t>
            </w:r>
            <w:proofErr w:type="spellStart"/>
            <w:r w:rsidRPr="00003AA2">
              <w:t>mOsm</w:t>
            </w:r>
            <w:proofErr w:type="spellEnd"/>
            <w:r w:rsidRPr="00003AA2">
              <w:t>/L</w:t>
            </w:r>
          </w:p>
        </w:tc>
      </w:tr>
      <w:tr w:rsidR="00B30D4B" w:rsidRPr="00003AA2" w14:paraId="7F18D302" w14:textId="77777777" w:rsidTr="006E4180">
        <w:trPr>
          <w:tblCellSpacing w:w="15" w:type="dxa"/>
        </w:trPr>
        <w:tc>
          <w:tcPr>
            <w:tcW w:w="3150" w:type="dxa"/>
            <w:vAlign w:val="center"/>
          </w:tcPr>
          <w:p w14:paraId="4EDE1D05" w14:textId="77777777" w:rsidR="00B30D4B" w:rsidRPr="00003AA2" w:rsidRDefault="00B30D4B" w:rsidP="005B7C30">
            <w:pPr>
              <w:pStyle w:val="BodyText"/>
            </w:pPr>
            <w:r w:rsidRPr="00003AA2">
              <w:t>pressure</w:t>
            </w:r>
          </w:p>
        </w:tc>
        <w:tc>
          <w:tcPr>
            <w:tcW w:w="2025" w:type="dxa"/>
            <w:vAlign w:val="center"/>
          </w:tcPr>
          <w:p w14:paraId="3A0C25F4" w14:textId="77777777" w:rsidR="00B30D4B" w:rsidRPr="00003AA2" w:rsidRDefault="00B30D4B" w:rsidP="005B7C30">
            <w:pPr>
              <w:pStyle w:val="BodyText"/>
            </w:pPr>
            <w:r w:rsidRPr="00003AA2">
              <w:t>70 - 180 mm/H2O</w:t>
            </w:r>
          </w:p>
        </w:tc>
      </w:tr>
      <w:tr w:rsidR="00B30D4B" w:rsidRPr="00003AA2" w14:paraId="72D61608" w14:textId="77777777" w:rsidTr="006E4180">
        <w:trPr>
          <w:tblCellSpacing w:w="15" w:type="dxa"/>
        </w:trPr>
        <w:tc>
          <w:tcPr>
            <w:tcW w:w="3150" w:type="dxa"/>
            <w:vAlign w:val="center"/>
          </w:tcPr>
          <w:p w14:paraId="7663FDF7" w14:textId="77777777" w:rsidR="00B30D4B" w:rsidRPr="00003AA2" w:rsidRDefault="00B30D4B" w:rsidP="005B7C30">
            <w:pPr>
              <w:pStyle w:val="BodyText"/>
            </w:pPr>
            <w:r w:rsidRPr="00003AA2">
              <w:t>protein</w:t>
            </w:r>
          </w:p>
        </w:tc>
        <w:tc>
          <w:tcPr>
            <w:tcW w:w="2025" w:type="dxa"/>
            <w:vAlign w:val="center"/>
          </w:tcPr>
          <w:p w14:paraId="7512F1E0" w14:textId="77777777" w:rsidR="00B30D4B" w:rsidRPr="00003AA2" w:rsidRDefault="00B30D4B" w:rsidP="005B7C30">
            <w:pPr>
              <w:pStyle w:val="BodyText"/>
            </w:pPr>
            <w:r w:rsidRPr="00003AA2">
              <w:t>15 - 45 mg/dL</w:t>
            </w:r>
          </w:p>
        </w:tc>
      </w:tr>
      <w:tr w:rsidR="00B30D4B" w:rsidRPr="00003AA2" w14:paraId="76890722" w14:textId="77777777" w:rsidTr="006E4180">
        <w:trPr>
          <w:tblCellSpacing w:w="15" w:type="dxa"/>
        </w:trPr>
        <w:tc>
          <w:tcPr>
            <w:tcW w:w="3150" w:type="dxa"/>
            <w:vAlign w:val="center"/>
          </w:tcPr>
          <w:p w14:paraId="1A183442" w14:textId="77777777" w:rsidR="00B30D4B" w:rsidRPr="00003AA2" w:rsidRDefault="00B30D4B" w:rsidP="005B7C30">
            <w:pPr>
              <w:pStyle w:val="BodyText"/>
            </w:pPr>
            <w:r w:rsidRPr="00003AA2">
              <w:t>total cell count</w:t>
            </w:r>
          </w:p>
        </w:tc>
        <w:tc>
          <w:tcPr>
            <w:tcW w:w="2025" w:type="dxa"/>
            <w:vAlign w:val="center"/>
          </w:tcPr>
          <w:p w14:paraId="2D998B7D" w14:textId="77777777" w:rsidR="00B30D4B" w:rsidRPr="00003AA2" w:rsidRDefault="00B30D4B" w:rsidP="005B7C30">
            <w:pPr>
              <w:pStyle w:val="BodyText"/>
            </w:pPr>
            <w:r w:rsidRPr="00003AA2">
              <w:t>0 - 5 cells</w:t>
            </w:r>
          </w:p>
        </w:tc>
      </w:tr>
      <w:tr w:rsidR="00B30D4B" w:rsidRPr="00003AA2" w14:paraId="2E44AD3E" w14:textId="77777777" w:rsidTr="006E4180">
        <w:trPr>
          <w:tblCellSpacing w:w="15" w:type="dxa"/>
        </w:trPr>
        <w:tc>
          <w:tcPr>
            <w:tcW w:w="3150" w:type="dxa"/>
            <w:vAlign w:val="center"/>
          </w:tcPr>
          <w:p w14:paraId="01E3A38F" w14:textId="77777777" w:rsidR="00B30D4B" w:rsidRPr="00003AA2" w:rsidRDefault="00B30D4B" w:rsidP="005B7C30">
            <w:pPr>
              <w:pStyle w:val="BodyText"/>
            </w:pPr>
            <w:r w:rsidRPr="00003AA2">
              <w:t>WBCs</w:t>
            </w:r>
          </w:p>
        </w:tc>
        <w:tc>
          <w:tcPr>
            <w:tcW w:w="2025" w:type="dxa"/>
            <w:vAlign w:val="center"/>
          </w:tcPr>
          <w:p w14:paraId="15065056" w14:textId="77777777" w:rsidR="00B30D4B" w:rsidRPr="00003AA2" w:rsidRDefault="00B30D4B" w:rsidP="005B7C30">
            <w:pPr>
              <w:pStyle w:val="BodyText"/>
            </w:pPr>
            <w:r w:rsidRPr="00003AA2">
              <w:t>0 - 6 / µL</w:t>
            </w:r>
          </w:p>
        </w:tc>
      </w:tr>
      <w:tr w:rsidR="006E4180" w:rsidRPr="00003AA2" w14:paraId="5179C020" w14:textId="77777777" w:rsidTr="006E4180">
        <w:trPr>
          <w:tblCellSpacing w:w="15" w:type="dxa"/>
        </w:trPr>
        <w:tc>
          <w:tcPr>
            <w:tcW w:w="5205" w:type="dxa"/>
            <w:gridSpan w:val="2"/>
            <w:shd w:val="clear" w:color="auto" w:fill="262626" w:themeFill="text1" w:themeFillTint="D9"/>
            <w:vAlign w:val="center"/>
          </w:tcPr>
          <w:p w14:paraId="1BB6DE45" w14:textId="77777777" w:rsidR="006E4180" w:rsidRPr="00003AA2" w:rsidRDefault="006E4180" w:rsidP="006E4180">
            <w:pPr>
              <w:pStyle w:val="BodyText"/>
              <w:jc w:val="center"/>
            </w:pPr>
            <w:r w:rsidRPr="00003AA2">
              <w:t>HEMODYNAMIC PARAMETERS</w:t>
            </w:r>
          </w:p>
        </w:tc>
      </w:tr>
      <w:tr w:rsidR="00B30D4B" w:rsidRPr="00003AA2" w14:paraId="340C707E" w14:textId="77777777" w:rsidTr="006E4180">
        <w:trPr>
          <w:tblCellSpacing w:w="15" w:type="dxa"/>
        </w:trPr>
        <w:tc>
          <w:tcPr>
            <w:tcW w:w="3150" w:type="dxa"/>
            <w:vAlign w:val="center"/>
          </w:tcPr>
          <w:p w14:paraId="46CC7B45" w14:textId="77777777" w:rsidR="00B30D4B" w:rsidRPr="00003AA2" w:rsidRDefault="00B30D4B" w:rsidP="005B7C30">
            <w:pPr>
              <w:pStyle w:val="BodyText"/>
            </w:pPr>
            <w:r w:rsidRPr="00003AA2">
              <w:t>cardiac index</w:t>
            </w:r>
          </w:p>
        </w:tc>
        <w:tc>
          <w:tcPr>
            <w:tcW w:w="2025" w:type="dxa"/>
            <w:vAlign w:val="center"/>
          </w:tcPr>
          <w:p w14:paraId="2DA1D245" w14:textId="77777777" w:rsidR="00B30D4B" w:rsidRPr="00003AA2" w:rsidRDefault="00B30D4B" w:rsidP="005B7C30">
            <w:pPr>
              <w:pStyle w:val="BodyText"/>
            </w:pPr>
            <w:r w:rsidRPr="00003AA2">
              <w:t>2.5 - 4.2 L / min / m</w:t>
            </w:r>
            <w:r w:rsidRPr="00003AA2">
              <w:rPr>
                <w:vertAlign w:val="superscript"/>
              </w:rPr>
              <w:t>2</w:t>
            </w:r>
          </w:p>
        </w:tc>
      </w:tr>
      <w:tr w:rsidR="00B30D4B" w:rsidRPr="00003AA2" w14:paraId="7D3955F2" w14:textId="77777777" w:rsidTr="006E4180">
        <w:trPr>
          <w:tblCellSpacing w:w="15" w:type="dxa"/>
        </w:trPr>
        <w:tc>
          <w:tcPr>
            <w:tcW w:w="3150" w:type="dxa"/>
            <w:vAlign w:val="center"/>
          </w:tcPr>
          <w:p w14:paraId="5C4459EE" w14:textId="77777777" w:rsidR="00B30D4B" w:rsidRPr="00003AA2" w:rsidRDefault="00B30D4B" w:rsidP="005B7C30">
            <w:pPr>
              <w:pStyle w:val="BodyText"/>
            </w:pPr>
            <w:r w:rsidRPr="00003AA2">
              <w:t>cardiac output</w:t>
            </w:r>
          </w:p>
        </w:tc>
        <w:tc>
          <w:tcPr>
            <w:tcW w:w="2025" w:type="dxa"/>
            <w:vAlign w:val="center"/>
          </w:tcPr>
          <w:p w14:paraId="453AD63A" w14:textId="77777777" w:rsidR="00B30D4B" w:rsidRPr="00003AA2" w:rsidRDefault="00B30D4B" w:rsidP="005B7C30">
            <w:pPr>
              <w:pStyle w:val="BodyText"/>
            </w:pPr>
            <w:r w:rsidRPr="00003AA2">
              <w:t>4 - 8 LPM</w:t>
            </w:r>
          </w:p>
        </w:tc>
      </w:tr>
      <w:tr w:rsidR="00B30D4B" w:rsidRPr="00003AA2" w14:paraId="4B2B336F" w14:textId="77777777" w:rsidTr="006E4180">
        <w:trPr>
          <w:tblCellSpacing w:w="15" w:type="dxa"/>
        </w:trPr>
        <w:tc>
          <w:tcPr>
            <w:tcW w:w="3150" w:type="dxa"/>
            <w:vAlign w:val="center"/>
          </w:tcPr>
          <w:p w14:paraId="1BA30DD1" w14:textId="77777777" w:rsidR="00B30D4B" w:rsidRPr="00003AA2" w:rsidRDefault="00B30D4B" w:rsidP="005B7C30">
            <w:pPr>
              <w:pStyle w:val="BodyText"/>
            </w:pPr>
            <w:r w:rsidRPr="00003AA2">
              <w:t>left ventricular stroke work index</w:t>
            </w:r>
          </w:p>
        </w:tc>
        <w:tc>
          <w:tcPr>
            <w:tcW w:w="2025" w:type="dxa"/>
            <w:vAlign w:val="center"/>
          </w:tcPr>
          <w:p w14:paraId="5955C9CA" w14:textId="77777777" w:rsidR="00B30D4B" w:rsidRPr="00003AA2" w:rsidRDefault="00B30D4B" w:rsidP="005B7C30">
            <w:pPr>
              <w:pStyle w:val="BodyText"/>
            </w:pPr>
            <w:r w:rsidRPr="00003AA2">
              <w:t>40 - 70 g / m</w:t>
            </w:r>
            <w:r w:rsidRPr="00003AA2">
              <w:rPr>
                <w:vertAlign w:val="superscript"/>
              </w:rPr>
              <w:t>2</w:t>
            </w:r>
            <w:r w:rsidRPr="00003AA2">
              <w:t xml:space="preserve"> / beat</w:t>
            </w:r>
          </w:p>
        </w:tc>
      </w:tr>
      <w:tr w:rsidR="00B30D4B" w:rsidRPr="00003AA2" w14:paraId="26D011E0" w14:textId="77777777" w:rsidTr="006E4180">
        <w:trPr>
          <w:tblCellSpacing w:w="15" w:type="dxa"/>
        </w:trPr>
        <w:tc>
          <w:tcPr>
            <w:tcW w:w="3150" w:type="dxa"/>
            <w:vAlign w:val="center"/>
          </w:tcPr>
          <w:p w14:paraId="5360F620" w14:textId="77777777" w:rsidR="00B30D4B" w:rsidRPr="00003AA2" w:rsidRDefault="00B30D4B" w:rsidP="005B7C30">
            <w:pPr>
              <w:pStyle w:val="BodyText"/>
            </w:pPr>
            <w:r w:rsidRPr="00003AA2">
              <w:t>right ventricular stroke work index</w:t>
            </w:r>
          </w:p>
        </w:tc>
        <w:tc>
          <w:tcPr>
            <w:tcW w:w="2025" w:type="dxa"/>
            <w:vAlign w:val="center"/>
          </w:tcPr>
          <w:p w14:paraId="49CF0A6F" w14:textId="77777777" w:rsidR="00B30D4B" w:rsidRPr="00003AA2" w:rsidRDefault="00B30D4B" w:rsidP="005B7C30">
            <w:pPr>
              <w:pStyle w:val="BodyText"/>
            </w:pPr>
            <w:r w:rsidRPr="00003AA2">
              <w:t>7 - 12 g / m</w:t>
            </w:r>
            <w:r w:rsidRPr="00003AA2">
              <w:rPr>
                <w:vertAlign w:val="superscript"/>
              </w:rPr>
              <w:t>2</w:t>
            </w:r>
            <w:r w:rsidRPr="00003AA2">
              <w:t xml:space="preserve"> / beat</w:t>
            </w:r>
          </w:p>
        </w:tc>
      </w:tr>
      <w:tr w:rsidR="00B30D4B" w:rsidRPr="00003AA2" w14:paraId="6789412A" w14:textId="77777777" w:rsidTr="006E4180">
        <w:trPr>
          <w:tblCellSpacing w:w="15" w:type="dxa"/>
        </w:trPr>
        <w:tc>
          <w:tcPr>
            <w:tcW w:w="3150" w:type="dxa"/>
            <w:vAlign w:val="center"/>
          </w:tcPr>
          <w:p w14:paraId="174A9824" w14:textId="77777777" w:rsidR="00B30D4B" w:rsidRPr="00003AA2" w:rsidRDefault="00B30D4B" w:rsidP="005B7C30">
            <w:pPr>
              <w:pStyle w:val="BodyText"/>
            </w:pPr>
            <w:r w:rsidRPr="00003AA2">
              <w:t>mean arterial pressure</w:t>
            </w:r>
          </w:p>
        </w:tc>
        <w:tc>
          <w:tcPr>
            <w:tcW w:w="2025" w:type="dxa"/>
            <w:vAlign w:val="center"/>
          </w:tcPr>
          <w:p w14:paraId="23BB67C9" w14:textId="77777777" w:rsidR="00B30D4B" w:rsidRPr="00003AA2" w:rsidRDefault="00B30D4B" w:rsidP="005B7C30">
            <w:pPr>
              <w:pStyle w:val="BodyText"/>
            </w:pPr>
            <w:r w:rsidRPr="00003AA2">
              <w:t>70 - 105 mm Hg</w:t>
            </w:r>
          </w:p>
        </w:tc>
      </w:tr>
      <w:tr w:rsidR="00B30D4B" w:rsidRPr="00003AA2" w14:paraId="592F0104" w14:textId="77777777" w:rsidTr="006E4180">
        <w:trPr>
          <w:tblCellSpacing w:w="15" w:type="dxa"/>
        </w:trPr>
        <w:tc>
          <w:tcPr>
            <w:tcW w:w="3150" w:type="dxa"/>
            <w:vAlign w:val="center"/>
          </w:tcPr>
          <w:p w14:paraId="1795DC79" w14:textId="77777777" w:rsidR="00B30D4B" w:rsidRPr="00003AA2" w:rsidRDefault="00B30D4B" w:rsidP="005B7C30">
            <w:pPr>
              <w:pStyle w:val="BodyText"/>
            </w:pPr>
            <w:r w:rsidRPr="00003AA2">
              <w:t>pulmonary vascular resistance</w:t>
            </w:r>
          </w:p>
        </w:tc>
        <w:tc>
          <w:tcPr>
            <w:tcW w:w="2025" w:type="dxa"/>
            <w:vAlign w:val="center"/>
          </w:tcPr>
          <w:p w14:paraId="6B37DD3B" w14:textId="77777777" w:rsidR="00B30D4B" w:rsidRPr="00003AA2" w:rsidRDefault="00B30D4B" w:rsidP="005B7C30">
            <w:pPr>
              <w:pStyle w:val="BodyText"/>
            </w:pPr>
            <w:r w:rsidRPr="00003AA2">
              <w:t>155 - 255 dynes / sec / cm to the negative 5</w:t>
            </w:r>
          </w:p>
        </w:tc>
      </w:tr>
      <w:tr w:rsidR="00B30D4B" w:rsidRPr="00003AA2" w14:paraId="6E6B6B1B" w14:textId="77777777" w:rsidTr="006E4180">
        <w:trPr>
          <w:tblCellSpacing w:w="15" w:type="dxa"/>
        </w:trPr>
        <w:tc>
          <w:tcPr>
            <w:tcW w:w="3150" w:type="dxa"/>
            <w:vAlign w:val="center"/>
          </w:tcPr>
          <w:p w14:paraId="7B46D589" w14:textId="77777777" w:rsidR="00B30D4B" w:rsidRPr="00003AA2" w:rsidRDefault="00B30D4B" w:rsidP="005B7C30">
            <w:pPr>
              <w:pStyle w:val="BodyText"/>
            </w:pPr>
            <w:r w:rsidRPr="00003AA2">
              <w:t>pulmonary vascular resistance index</w:t>
            </w:r>
          </w:p>
        </w:tc>
        <w:tc>
          <w:tcPr>
            <w:tcW w:w="2025" w:type="dxa"/>
            <w:vAlign w:val="center"/>
          </w:tcPr>
          <w:p w14:paraId="677AD5DD" w14:textId="77777777" w:rsidR="00B30D4B" w:rsidRPr="00003AA2" w:rsidRDefault="00B30D4B" w:rsidP="005B7C30">
            <w:pPr>
              <w:pStyle w:val="BodyText"/>
            </w:pPr>
            <w:r w:rsidRPr="00003AA2">
              <w:t>255 - 285 dynes / sec / cm to the negative 5</w:t>
            </w:r>
          </w:p>
        </w:tc>
      </w:tr>
      <w:tr w:rsidR="00B30D4B" w:rsidRPr="00003AA2" w14:paraId="68D7E9A1" w14:textId="77777777" w:rsidTr="006E4180">
        <w:trPr>
          <w:tblCellSpacing w:w="15" w:type="dxa"/>
        </w:trPr>
        <w:tc>
          <w:tcPr>
            <w:tcW w:w="3150" w:type="dxa"/>
            <w:vAlign w:val="center"/>
          </w:tcPr>
          <w:p w14:paraId="29F8D343" w14:textId="77777777" w:rsidR="00B30D4B" w:rsidRPr="00003AA2" w:rsidRDefault="00B30D4B" w:rsidP="005B7C30">
            <w:pPr>
              <w:pStyle w:val="BodyText"/>
            </w:pPr>
            <w:r w:rsidRPr="00003AA2">
              <w:t>stroke volume</w:t>
            </w:r>
          </w:p>
        </w:tc>
        <w:tc>
          <w:tcPr>
            <w:tcW w:w="2025" w:type="dxa"/>
            <w:vAlign w:val="center"/>
          </w:tcPr>
          <w:p w14:paraId="49CD6CE8" w14:textId="77777777" w:rsidR="00B30D4B" w:rsidRPr="00003AA2" w:rsidRDefault="00B30D4B" w:rsidP="005B7C30">
            <w:pPr>
              <w:pStyle w:val="BodyText"/>
            </w:pPr>
            <w:r w:rsidRPr="00003AA2">
              <w:t xml:space="preserve">60 - 100 </w:t>
            </w:r>
            <w:r w:rsidR="00F719BB">
              <w:t>mL</w:t>
            </w:r>
            <w:r w:rsidRPr="00003AA2">
              <w:t xml:space="preserve"> / beat</w:t>
            </w:r>
          </w:p>
        </w:tc>
      </w:tr>
      <w:tr w:rsidR="00B30D4B" w:rsidRPr="00003AA2" w14:paraId="6B0E902D" w14:textId="77777777" w:rsidTr="006E4180">
        <w:trPr>
          <w:tblCellSpacing w:w="15" w:type="dxa"/>
        </w:trPr>
        <w:tc>
          <w:tcPr>
            <w:tcW w:w="3150" w:type="dxa"/>
            <w:vAlign w:val="center"/>
          </w:tcPr>
          <w:p w14:paraId="3E2AAE2A" w14:textId="77777777" w:rsidR="00B30D4B" w:rsidRPr="00003AA2" w:rsidRDefault="00B30D4B" w:rsidP="005B7C30">
            <w:pPr>
              <w:pStyle w:val="BodyText"/>
            </w:pPr>
            <w:r w:rsidRPr="00003AA2">
              <w:t>stroke volume index</w:t>
            </w:r>
          </w:p>
        </w:tc>
        <w:tc>
          <w:tcPr>
            <w:tcW w:w="2025" w:type="dxa"/>
            <w:vAlign w:val="center"/>
          </w:tcPr>
          <w:p w14:paraId="06685196" w14:textId="77777777" w:rsidR="00B30D4B" w:rsidRPr="00003AA2" w:rsidRDefault="00B30D4B" w:rsidP="005B7C30">
            <w:pPr>
              <w:pStyle w:val="BodyText"/>
            </w:pPr>
            <w:r w:rsidRPr="00003AA2">
              <w:t xml:space="preserve">40 - 85 </w:t>
            </w:r>
            <w:r w:rsidR="00F719BB">
              <w:t>mL</w:t>
            </w:r>
            <w:r w:rsidRPr="00003AA2">
              <w:t xml:space="preserve"> / m</w:t>
            </w:r>
            <w:r w:rsidRPr="00003AA2">
              <w:rPr>
                <w:vertAlign w:val="superscript"/>
              </w:rPr>
              <w:t>2</w:t>
            </w:r>
            <w:r w:rsidRPr="00003AA2">
              <w:t xml:space="preserve"> / beat</w:t>
            </w:r>
          </w:p>
        </w:tc>
      </w:tr>
      <w:tr w:rsidR="00B30D4B" w:rsidRPr="00003AA2" w14:paraId="5608A4FC" w14:textId="77777777" w:rsidTr="006E4180">
        <w:trPr>
          <w:tblCellSpacing w:w="15" w:type="dxa"/>
        </w:trPr>
        <w:tc>
          <w:tcPr>
            <w:tcW w:w="3150" w:type="dxa"/>
            <w:vAlign w:val="center"/>
          </w:tcPr>
          <w:p w14:paraId="28BE0064" w14:textId="77777777" w:rsidR="00B30D4B" w:rsidRPr="00003AA2" w:rsidRDefault="00B30D4B" w:rsidP="005B7C30">
            <w:pPr>
              <w:pStyle w:val="BodyText"/>
            </w:pPr>
            <w:r w:rsidRPr="00003AA2">
              <w:t>systemic vascular resistance</w:t>
            </w:r>
          </w:p>
        </w:tc>
        <w:tc>
          <w:tcPr>
            <w:tcW w:w="2025" w:type="dxa"/>
            <w:vAlign w:val="center"/>
          </w:tcPr>
          <w:p w14:paraId="1C21C17D" w14:textId="77777777" w:rsidR="00B30D4B" w:rsidRPr="00003AA2" w:rsidRDefault="00B30D4B" w:rsidP="005B7C30">
            <w:pPr>
              <w:pStyle w:val="BodyText"/>
            </w:pPr>
            <w:r w:rsidRPr="00003AA2">
              <w:t>900 - 1600 dynes / sec / cm to the negative 5</w:t>
            </w:r>
          </w:p>
        </w:tc>
      </w:tr>
      <w:tr w:rsidR="00B30D4B" w:rsidRPr="00003AA2" w14:paraId="729742F5" w14:textId="77777777" w:rsidTr="006E4180">
        <w:trPr>
          <w:tblCellSpacing w:w="15" w:type="dxa"/>
        </w:trPr>
        <w:tc>
          <w:tcPr>
            <w:tcW w:w="3150" w:type="dxa"/>
            <w:vAlign w:val="center"/>
          </w:tcPr>
          <w:p w14:paraId="24AE49D1" w14:textId="77777777" w:rsidR="00B30D4B" w:rsidRPr="00003AA2" w:rsidRDefault="00B30D4B" w:rsidP="005B7C30">
            <w:pPr>
              <w:pStyle w:val="BodyText"/>
            </w:pPr>
            <w:r w:rsidRPr="00003AA2">
              <w:t>systemic vascular resistance index</w:t>
            </w:r>
          </w:p>
        </w:tc>
        <w:tc>
          <w:tcPr>
            <w:tcW w:w="2025" w:type="dxa"/>
            <w:vAlign w:val="center"/>
          </w:tcPr>
          <w:p w14:paraId="4D528A7A" w14:textId="77777777" w:rsidR="00B30D4B" w:rsidRPr="00003AA2" w:rsidRDefault="00B30D4B" w:rsidP="005B7C30">
            <w:pPr>
              <w:pStyle w:val="BodyText"/>
            </w:pPr>
            <w:r w:rsidRPr="00003AA2">
              <w:t>1970 - 2390 dynes / sec / cm to the negative 5</w:t>
            </w:r>
          </w:p>
        </w:tc>
      </w:tr>
      <w:tr w:rsidR="00B30D4B" w:rsidRPr="00003AA2" w14:paraId="256D54E6" w14:textId="77777777" w:rsidTr="006E4180">
        <w:trPr>
          <w:tblCellSpacing w:w="15" w:type="dxa"/>
        </w:trPr>
        <w:tc>
          <w:tcPr>
            <w:tcW w:w="3150" w:type="dxa"/>
            <w:vAlign w:val="center"/>
          </w:tcPr>
          <w:p w14:paraId="2FF0ACA3" w14:textId="77777777" w:rsidR="00B30D4B" w:rsidRPr="00003AA2" w:rsidRDefault="00B30D4B" w:rsidP="005B7C30">
            <w:pPr>
              <w:pStyle w:val="BodyText"/>
            </w:pPr>
            <w:r w:rsidRPr="00003AA2">
              <w:t>systolic arterial pressure</w:t>
            </w:r>
          </w:p>
        </w:tc>
        <w:tc>
          <w:tcPr>
            <w:tcW w:w="2025" w:type="dxa"/>
            <w:vAlign w:val="center"/>
          </w:tcPr>
          <w:p w14:paraId="3F1BB7F7" w14:textId="77777777" w:rsidR="00B30D4B" w:rsidRPr="00003AA2" w:rsidRDefault="00B30D4B" w:rsidP="005B7C30">
            <w:pPr>
              <w:pStyle w:val="BodyText"/>
            </w:pPr>
            <w:r w:rsidRPr="00003AA2">
              <w:t>90 - 140 mm Hg</w:t>
            </w:r>
          </w:p>
        </w:tc>
      </w:tr>
      <w:tr w:rsidR="00B30D4B" w:rsidRPr="00003AA2" w14:paraId="353CAC84" w14:textId="77777777" w:rsidTr="006E4180">
        <w:trPr>
          <w:tblCellSpacing w:w="15" w:type="dxa"/>
        </w:trPr>
        <w:tc>
          <w:tcPr>
            <w:tcW w:w="3150" w:type="dxa"/>
            <w:vAlign w:val="center"/>
          </w:tcPr>
          <w:p w14:paraId="6E5ED10C" w14:textId="77777777" w:rsidR="00B30D4B" w:rsidRPr="00003AA2" w:rsidRDefault="00B30D4B" w:rsidP="005B7C30">
            <w:pPr>
              <w:pStyle w:val="BodyText"/>
            </w:pPr>
            <w:r w:rsidRPr="00003AA2">
              <w:t>diastolic arterial pressure</w:t>
            </w:r>
          </w:p>
        </w:tc>
        <w:tc>
          <w:tcPr>
            <w:tcW w:w="2025" w:type="dxa"/>
            <w:vAlign w:val="center"/>
          </w:tcPr>
          <w:p w14:paraId="46869CDD" w14:textId="77777777" w:rsidR="00B30D4B" w:rsidRPr="00003AA2" w:rsidRDefault="00B30D4B" w:rsidP="005B7C30">
            <w:pPr>
              <w:pStyle w:val="BodyText"/>
            </w:pPr>
            <w:r w:rsidRPr="00003AA2">
              <w:t>60 - 90 mm Hg</w:t>
            </w:r>
          </w:p>
        </w:tc>
      </w:tr>
      <w:tr w:rsidR="00B30D4B" w:rsidRPr="00003AA2" w14:paraId="78588702" w14:textId="77777777" w:rsidTr="006E4180">
        <w:trPr>
          <w:tblCellSpacing w:w="15" w:type="dxa"/>
        </w:trPr>
        <w:tc>
          <w:tcPr>
            <w:tcW w:w="3150" w:type="dxa"/>
            <w:vAlign w:val="center"/>
          </w:tcPr>
          <w:p w14:paraId="73B322CF" w14:textId="77777777" w:rsidR="00B30D4B" w:rsidRPr="00003AA2" w:rsidRDefault="00B30D4B" w:rsidP="005B7C30">
            <w:pPr>
              <w:pStyle w:val="BodyText"/>
            </w:pPr>
            <w:r w:rsidRPr="00003AA2">
              <w:t>central venous pressure</w:t>
            </w:r>
          </w:p>
        </w:tc>
        <w:tc>
          <w:tcPr>
            <w:tcW w:w="2025" w:type="dxa"/>
            <w:vAlign w:val="center"/>
          </w:tcPr>
          <w:p w14:paraId="3A4B5DC1" w14:textId="77777777" w:rsidR="00B30D4B" w:rsidRPr="00003AA2" w:rsidRDefault="00B30D4B" w:rsidP="005B7C30">
            <w:pPr>
              <w:pStyle w:val="BodyText"/>
            </w:pPr>
            <w:r w:rsidRPr="00003AA2">
              <w:t>2 - 6 mm Hg; 2.5 - 12 cm H2O</w:t>
            </w:r>
          </w:p>
        </w:tc>
      </w:tr>
      <w:tr w:rsidR="00B30D4B" w:rsidRPr="00003AA2" w14:paraId="451970F3" w14:textId="77777777" w:rsidTr="006E4180">
        <w:trPr>
          <w:tblCellSpacing w:w="15" w:type="dxa"/>
        </w:trPr>
        <w:tc>
          <w:tcPr>
            <w:tcW w:w="3150" w:type="dxa"/>
            <w:vAlign w:val="center"/>
          </w:tcPr>
          <w:p w14:paraId="77404605" w14:textId="77777777" w:rsidR="00B30D4B" w:rsidRPr="00003AA2" w:rsidRDefault="00B30D4B" w:rsidP="005B7C30">
            <w:pPr>
              <w:pStyle w:val="BodyText"/>
            </w:pPr>
            <w:r w:rsidRPr="00003AA2">
              <w:t>ejection fraction</w:t>
            </w:r>
          </w:p>
        </w:tc>
        <w:tc>
          <w:tcPr>
            <w:tcW w:w="2025" w:type="dxa"/>
            <w:vAlign w:val="center"/>
          </w:tcPr>
          <w:p w14:paraId="77CB160A" w14:textId="77777777" w:rsidR="00B30D4B" w:rsidRPr="00003AA2" w:rsidRDefault="00B30D4B" w:rsidP="005B7C30">
            <w:pPr>
              <w:pStyle w:val="BodyText"/>
            </w:pPr>
            <w:r w:rsidRPr="00003AA2">
              <w:t>60 - 75%</w:t>
            </w:r>
          </w:p>
        </w:tc>
      </w:tr>
      <w:tr w:rsidR="00B30D4B" w:rsidRPr="00003AA2" w14:paraId="105E67F3" w14:textId="77777777" w:rsidTr="006E4180">
        <w:trPr>
          <w:tblCellSpacing w:w="15" w:type="dxa"/>
        </w:trPr>
        <w:tc>
          <w:tcPr>
            <w:tcW w:w="3150" w:type="dxa"/>
            <w:vAlign w:val="center"/>
          </w:tcPr>
          <w:p w14:paraId="7C0EE2BB" w14:textId="77777777" w:rsidR="00B30D4B" w:rsidRPr="00003AA2" w:rsidRDefault="00B30D4B" w:rsidP="005B7C30">
            <w:pPr>
              <w:pStyle w:val="BodyText"/>
            </w:pPr>
            <w:r w:rsidRPr="00003AA2">
              <w:t>left arterial pressure</w:t>
            </w:r>
          </w:p>
        </w:tc>
        <w:tc>
          <w:tcPr>
            <w:tcW w:w="2025" w:type="dxa"/>
            <w:vAlign w:val="center"/>
          </w:tcPr>
          <w:p w14:paraId="621D1292" w14:textId="77777777" w:rsidR="00B30D4B" w:rsidRPr="00003AA2" w:rsidRDefault="00B30D4B" w:rsidP="005B7C30">
            <w:pPr>
              <w:pStyle w:val="BodyText"/>
            </w:pPr>
            <w:r w:rsidRPr="00003AA2">
              <w:t>4 - 12 mm Hg</w:t>
            </w:r>
          </w:p>
        </w:tc>
      </w:tr>
      <w:tr w:rsidR="00B30D4B" w:rsidRPr="00003AA2" w14:paraId="26C9FAE4" w14:textId="77777777" w:rsidTr="006E4180">
        <w:trPr>
          <w:tblCellSpacing w:w="15" w:type="dxa"/>
        </w:trPr>
        <w:tc>
          <w:tcPr>
            <w:tcW w:w="3150" w:type="dxa"/>
            <w:vAlign w:val="center"/>
          </w:tcPr>
          <w:p w14:paraId="10C680E4" w14:textId="77777777" w:rsidR="00B30D4B" w:rsidRPr="00003AA2" w:rsidRDefault="00B30D4B" w:rsidP="005B7C30">
            <w:pPr>
              <w:pStyle w:val="BodyText"/>
            </w:pPr>
            <w:r w:rsidRPr="00003AA2">
              <w:t>right atrial pressure</w:t>
            </w:r>
          </w:p>
        </w:tc>
        <w:tc>
          <w:tcPr>
            <w:tcW w:w="2025" w:type="dxa"/>
            <w:vAlign w:val="center"/>
          </w:tcPr>
          <w:p w14:paraId="2A4B535E" w14:textId="77777777" w:rsidR="00B30D4B" w:rsidRPr="00003AA2" w:rsidRDefault="00B30D4B" w:rsidP="005B7C30">
            <w:pPr>
              <w:pStyle w:val="BodyText"/>
            </w:pPr>
            <w:r w:rsidRPr="00003AA2">
              <w:t>4 - 6 mm Hg</w:t>
            </w:r>
          </w:p>
        </w:tc>
      </w:tr>
      <w:tr w:rsidR="00B30D4B" w:rsidRPr="00003AA2" w14:paraId="73D2DA80" w14:textId="77777777" w:rsidTr="006E4180">
        <w:trPr>
          <w:tblCellSpacing w:w="15" w:type="dxa"/>
        </w:trPr>
        <w:tc>
          <w:tcPr>
            <w:tcW w:w="3150" w:type="dxa"/>
            <w:vAlign w:val="center"/>
          </w:tcPr>
          <w:p w14:paraId="2DAACA15" w14:textId="77777777" w:rsidR="00B30D4B" w:rsidRPr="00003AA2" w:rsidRDefault="00B30D4B" w:rsidP="005B7C30">
            <w:pPr>
              <w:pStyle w:val="BodyText"/>
            </w:pPr>
            <w:r w:rsidRPr="00003AA2">
              <w:t>pulmonary artery systolic</w:t>
            </w:r>
          </w:p>
        </w:tc>
        <w:tc>
          <w:tcPr>
            <w:tcW w:w="2025" w:type="dxa"/>
            <w:vAlign w:val="center"/>
          </w:tcPr>
          <w:p w14:paraId="0C174586" w14:textId="77777777" w:rsidR="00B30D4B" w:rsidRPr="00003AA2" w:rsidRDefault="00B30D4B" w:rsidP="005B7C30">
            <w:pPr>
              <w:pStyle w:val="BodyText"/>
            </w:pPr>
            <w:r w:rsidRPr="00003AA2">
              <w:t>15 - 30 mm Hg</w:t>
            </w:r>
          </w:p>
        </w:tc>
      </w:tr>
      <w:tr w:rsidR="00B30D4B" w:rsidRPr="00003AA2" w14:paraId="6A485D1B" w14:textId="77777777" w:rsidTr="006E4180">
        <w:trPr>
          <w:tblCellSpacing w:w="15" w:type="dxa"/>
        </w:trPr>
        <w:tc>
          <w:tcPr>
            <w:tcW w:w="3150" w:type="dxa"/>
            <w:vAlign w:val="center"/>
          </w:tcPr>
          <w:p w14:paraId="7B1562DF" w14:textId="77777777" w:rsidR="00B30D4B" w:rsidRPr="00003AA2" w:rsidRDefault="00B30D4B" w:rsidP="005B7C30">
            <w:pPr>
              <w:pStyle w:val="BodyText"/>
            </w:pPr>
            <w:r w:rsidRPr="00003AA2">
              <w:t>pulmonary artery diastolic</w:t>
            </w:r>
          </w:p>
        </w:tc>
        <w:tc>
          <w:tcPr>
            <w:tcW w:w="2025" w:type="dxa"/>
            <w:vAlign w:val="center"/>
          </w:tcPr>
          <w:p w14:paraId="7E7F074F" w14:textId="77777777" w:rsidR="00B30D4B" w:rsidRPr="00003AA2" w:rsidRDefault="00B30D4B" w:rsidP="005B7C30">
            <w:pPr>
              <w:pStyle w:val="BodyText"/>
            </w:pPr>
            <w:r w:rsidRPr="00003AA2">
              <w:t>5 - 15 mm Hg</w:t>
            </w:r>
          </w:p>
        </w:tc>
      </w:tr>
      <w:tr w:rsidR="00B30D4B" w:rsidRPr="00003AA2" w14:paraId="16AAFA2E" w14:textId="77777777" w:rsidTr="006E4180">
        <w:trPr>
          <w:tblCellSpacing w:w="15" w:type="dxa"/>
        </w:trPr>
        <w:tc>
          <w:tcPr>
            <w:tcW w:w="3150" w:type="dxa"/>
            <w:vAlign w:val="center"/>
          </w:tcPr>
          <w:p w14:paraId="7528B4F0" w14:textId="77777777" w:rsidR="00B30D4B" w:rsidRPr="00003AA2" w:rsidRDefault="00B30D4B" w:rsidP="005B7C30">
            <w:pPr>
              <w:pStyle w:val="BodyText"/>
            </w:pPr>
            <w:r w:rsidRPr="00003AA2">
              <w:t>pulmonary artery pressure</w:t>
            </w:r>
          </w:p>
        </w:tc>
        <w:tc>
          <w:tcPr>
            <w:tcW w:w="2025" w:type="dxa"/>
            <w:vAlign w:val="center"/>
          </w:tcPr>
          <w:p w14:paraId="35B25D1D" w14:textId="77777777" w:rsidR="00B30D4B" w:rsidRPr="00003AA2" w:rsidRDefault="00B30D4B" w:rsidP="005B7C30">
            <w:pPr>
              <w:pStyle w:val="BodyText"/>
            </w:pPr>
            <w:r w:rsidRPr="00003AA2">
              <w:t>10 - 20 mm Hg</w:t>
            </w:r>
          </w:p>
        </w:tc>
      </w:tr>
      <w:tr w:rsidR="00B30D4B" w:rsidRPr="00003AA2" w14:paraId="5742213B" w14:textId="77777777" w:rsidTr="006E4180">
        <w:trPr>
          <w:tblCellSpacing w:w="15" w:type="dxa"/>
        </w:trPr>
        <w:tc>
          <w:tcPr>
            <w:tcW w:w="3150" w:type="dxa"/>
            <w:vAlign w:val="center"/>
          </w:tcPr>
          <w:p w14:paraId="384C659E" w14:textId="77777777" w:rsidR="00B30D4B" w:rsidRPr="00003AA2" w:rsidRDefault="00B30D4B" w:rsidP="005B7C30">
            <w:pPr>
              <w:pStyle w:val="BodyText"/>
            </w:pPr>
            <w:r w:rsidRPr="00003AA2">
              <w:t>pulmonary artery wedge pressure</w:t>
            </w:r>
          </w:p>
        </w:tc>
        <w:tc>
          <w:tcPr>
            <w:tcW w:w="2025" w:type="dxa"/>
            <w:vAlign w:val="center"/>
          </w:tcPr>
          <w:p w14:paraId="65E32CFF" w14:textId="77777777" w:rsidR="00B30D4B" w:rsidRPr="00003AA2" w:rsidRDefault="00B30D4B" w:rsidP="005B7C30">
            <w:pPr>
              <w:pStyle w:val="BodyText"/>
            </w:pPr>
            <w:r w:rsidRPr="00003AA2">
              <w:t>4 - 12 mm Hg</w:t>
            </w:r>
          </w:p>
        </w:tc>
      </w:tr>
      <w:tr w:rsidR="00B30D4B" w:rsidRPr="00003AA2" w14:paraId="36579226" w14:textId="77777777" w:rsidTr="006E4180">
        <w:trPr>
          <w:tblCellSpacing w:w="15" w:type="dxa"/>
        </w:trPr>
        <w:tc>
          <w:tcPr>
            <w:tcW w:w="3150" w:type="dxa"/>
            <w:vAlign w:val="center"/>
          </w:tcPr>
          <w:p w14:paraId="1F01B22C" w14:textId="77777777" w:rsidR="00B30D4B" w:rsidRPr="00003AA2" w:rsidRDefault="00B30D4B" w:rsidP="005B7C30">
            <w:pPr>
              <w:pStyle w:val="BodyText"/>
            </w:pPr>
            <w:r w:rsidRPr="00003AA2">
              <w:t>pulmonary artery end diastolic pressure</w:t>
            </w:r>
          </w:p>
        </w:tc>
        <w:tc>
          <w:tcPr>
            <w:tcW w:w="2025" w:type="dxa"/>
            <w:vAlign w:val="center"/>
          </w:tcPr>
          <w:p w14:paraId="1F1CFE61" w14:textId="77777777" w:rsidR="00B30D4B" w:rsidRPr="00003AA2" w:rsidRDefault="00B30D4B" w:rsidP="005B7C30">
            <w:pPr>
              <w:pStyle w:val="BodyText"/>
            </w:pPr>
            <w:r w:rsidRPr="00003AA2">
              <w:t>8 - 10 mm Hg</w:t>
            </w:r>
          </w:p>
        </w:tc>
      </w:tr>
      <w:tr w:rsidR="00B30D4B" w:rsidRPr="00003AA2" w14:paraId="3C3F4AF2" w14:textId="77777777" w:rsidTr="006E4180">
        <w:trPr>
          <w:tblCellSpacing w:w="15" w:type="dxa"/>
        </w:trPr>
        <w:tc>
          <w:tcPr>
            <w:tcW w:w="3150" w:type="dxa"/>
            <w:vAlign w:val="center"/>
          </w:tcPr>
          <w:p w14:paraId="588E9D83" w14:textId="77777777" w:rsidR="00B30D4B" w:rsidRPr="00003AA2" w:rsidRDefault="00B30D4B" w:rsidP="005B7C30">
            <w:pPr>
              <w:pStyle w:val="BodyText"/>
            </w:pPr>
            <w:r w:rsidRPr="00003AA2">
              <w:t>right ventricular end diastolic pressure</w:t>
            </w:r>
          </w:p>
        </w:tc>
        <w:tc>
          <w:tcPr>
            <w:tcW w:w="2025" w:type="dxa"/>
            <w:vAlign w:val="center"/>
          </w:tcPr>
          <w:p w14:paraId="723D7F08" w14:textId="77777777" w:rsidR="00B30D4B" w:rsidRPr="00003AA2" w:rsidRDefault="00B30D4B" w:rsidP="005B7C30">
            <w:pPr>
              <w:pStyle w:val="BodyText"/>
            </w:pPr>
            <w:r w:rsidRPr="00003AA2">
              <w:t>0 - 8 mm Hg</w:t>
            </w:r>
          </w:p>
        </w:tc>
      </w:tr>
      <w:tr w:rsidR="006E4180" w:rsidRPr="00003AA2" w14:paraId="020FF2E5" w14:textId="77777777" w:rsidTr="006E4180">
        <w:trPr>
          <w:tblCellSpacing w:w="15" w:type="dxa"/>
        </w:trPr>
        <w:tc>
          <w:tcPr>
            <w:tcW w:w="5205" w:type="dxa"/>
            <w:gridSpan w:val="2"/>
            <w:shd w:val="clear" w:color="auto" w:fill="262626" w:themeFill="text1" w:themeFillTint="D9"/>
            <w:vAlign w:val="center"/>
          </w:tcPr>
          <w:p w14:paraId="632AF543" w14:textId="77777777" w:rsidR="006E4180" w:rsidRPr="00003AA2" w:rsidRDefault="006E4180" w:rsidP="006E4180">
            <w:pPr>
              <w:pStyle w:val="BodyText"/>
              <w:jc w:val="center"/>
            </w:pPr>
            <w:r w:rsidRPr="00003AA2">
              <w:t>NEUROLOGICAL VALUES</w:t>
            </w:r>
          </w:p>
        </w:tc>
      </w:tr>
      <w:tr w:rsidR="00B30D4B" w:rsidRPr="00003AA2" w14:paraId="3400119C" w14:textId="77777777" w:rsidTr="006E4180">
        <w:trPr>
          <w:tblCellSpacing w:w="15" w:type="dxa"/>
        </w:trPr>
        <w:tc>
          <w:tcPr>
            <w:tcW w:w="3150" w:type="dxa"/>
            <w:vAlign w:val="center"/>
          </w:tcPr>
          <w:p w14:paraId="38E5EFB8" w14:textId="77777777" w:rsidR="00B30D4B" w:rsidRPr="00003AA2" w:rsidRDefault="00B30D4B" w:rsidP="005B7C30">
            <w:pPr>
              <w:pStyle w:val="BodyText"/>
            </w:pPr>
            <w:r w:rsidRPr="00003AA2">
              <w:t>cerebral perfusion pressure</w:t>
            </w:r>
          </w:p>
        </w:tc>
        <w:tc>
          <w:tcPr>
            <w:tcW w:w="2025" w:type="dxa"/>
            <w:vAlign w:val="center"/>
          </w:tcPr>
          <w:p w14:paraId="682A25FC" w14:textId="77777777" w:rsidR="00B30D4B" w:rsidRPr="00003AA2" w:rsidRDefault="00B30D4B" w:rsidP="005B7C30">
            <w:pPr>
              <w:pStyle w:val="BodyText"/>
            </w:pPr>
            <w:r w:rsidRPr="00003AA2">
              <w:t>70 - 90 mm Hg</w:t>
            </w:r>
          </w:p>
        </w:tc>
      </w:tr>
      <w:tr w:rsidR="00B30D4B" w:rsidRPr="00003AA2" w14:paraId="72D55441" w14:textId="77777777" w:rsidTr="006E4180">
        <w:trPr>
          <w:tblCellSpacing w:w="15" w:type="dxa"/>
        </w:trPr>
        <w:tc>
          <w:tcPr>
            <w:tcW w:w="3150" w:type="dxa"/>
            <w:vAlign w:val="center"/>
          </w:tcPr>
          <w:p w14:paraId="01B05814" w14:textId="77777777" w:rsidR="00B30D4B" w:rsidRPr="00003AA2" w:rsidRDefault="00B30D4B" w:rsidP="005B7C30">
            <w:pPr>
              <w:pStyle w:val="BodyText"/>
            </w:pPr>
            <w:r w:rsidRPr="00003AA2">
              <w:t>intracranial pressure</w:t>
            </w:r>
          </w:p>
        </w:tc>
        <w:tc>
          <w:tcPr>
            <w:tcW w:w="2025" w:type="dxa"/>
            <w:vAlign w:val="center"/>
          </w:tcPr>
          <w:p w14:paraId="652FB8E7" w14:textId="77777777" w:rsidR="00B30D4B" w:rsidRPr="00003AA2" w:rsidRDefault="00B30D4B" w:rsidP="005B7C30">
            <w:pPr>
              <w:pStyle w:val="BodyText"/>
            </w:pPr>
            <w:r w:rsidRPr="00003AA2">
              <w:t>5 - 15 mm Hg or 5 - 10 cm H2O</w:t>
            </w:r>
          </w:p>
        </w:tc>
      </w:tr>
    </w:tbl>
    <w:p w14:paraId="7D0E2663" w14:textId="77777777" w:rsidR="00B30D4B" w:rsidRDefault="00B30D4B" w:rsidP="00C11F42">
      <w:pPr>
        <w:pStyle w:val="BodyText"/>
      </w:pPr>
    </w:p>
    <w:sectPr w:rsidR="00B30D4B" w:rsidSect="006E4180">
      <w:endnotePr>
        <w:numFmt w:val="decimal"/>
        <w:numRestart w:val="eachSect"/>
      </w:endnotePr>
      <w:type w:val="continuous"/>
      <w:pgSz w:w="12240" w:h="15840" w:code="1"/>
      <w:pgMar w:top="720" w:right="720" w:bottom="432" w:left="1080" w:header="720" w:footer="720" w:gutter="0"/>
      <w:cols w:num="2"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4">
      <wne:acd wne:acdName="acd1"/>
    </wne:keymap>
  </wne:keymaps>
  <wne:toolbars>
    <wne:acdManifest>
      <wne:acdEntry wne:acdName="acd0"/>
      <wne:acdEntry wne:acdName="acd1"/>
    </wne:acdManifest>
  </wne:toolbars>
  <wne:acds>
    <wne:acd wne:argValue="AQAAAAoA" wne:acdName="acd0" wne:fciIndexBasedOn="0065"/>
    <wne:acd wne:argValue="AQAAAA0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37BE0" w14:textId="77777777" w:rsidR="00414C9E" w:rsidRDefault="00414C9E">
      <w:r>
        <w:separator/>
      </w:r>
    </w:p>
  </w:endnote>
  <w:endnote w:type="continuationSeparator" w:id="0">
    <w:p w14:paraId="3E161E1B" w14:textId="77777777" w:rsidR="00414C9E" w:rsidRDefault="0041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
    <w:altName w:val="Times New Roman"/>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tima-Regular">
    <w:altName w:val="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37D0" w14:textId="77777777" w:rsidR="00961129" w:rsidRDefault="00961129" w:rsidP="00AC49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A9D804" w14:textId="77777777" w:rsidR="00961129" w:rsidRDefault="00961129" w:rsidP="002F10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697473"/>
      <w:docPartObj>
        <w:docPartGallery w:val="Page Numbers (Bottom of Page)"/>
        <w:docPartUnique/>
      </w:docPartObj>
    </w:sdtPr>
    <w:sdtContent>
      <w:p w14:paraId="19B0B232" w14:textId="42343863" w:rsidR="00AC49DC" w:rsidRDefault="00AC49DC" w:rsidP="00443B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18F879B6" w14:textId="4E2AA091" w:rsidR="00AC49DC" w:rsidRDefault="00AC49DC" w:rsidP="00AC49DC">
    <w:pPr>
      <w:pStyle w:val="Footer"/>
      <w:framePr w:wrap="none" w:vAnchor="text" w:hAnchor="margin" w:xAlign="right" w:y="1"/>
      <w:ind w:right="360"/>
      <w:rPr>
        <w:rStyle w:val="PageNumber"/>
      </w:rPr>
    </w:pPr>
  </w:p>
  <w:p w14:paraId="1F32F5AE" w14:textId="77777777" w:rsidR="00961129" w:rsidRDefault="00961129" w:rsidP="002F103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9FE7" w14:textId="77777777" w:rsidR="00961129" w:rsidRPr="00003AA2" w:rsidRDefault="00961129" w:rsidP="0076209C">
    <w:pPr>
      <w:jc w:val="center"/>
    </w:pPr>
    <w:r w:rsidRPr="00003AA2">
      <w:t>ACKNOWLEDGEMENTS</w:t>
    </w:r>
  </w:p>
  <w:p w14:paraId="70BD19C9" w14:textId="77777777" w:rsidR="00961129" w:rsidRPr="00003AA2" w:rsidRDefault="00961129" w:rsidP="0076209C">
    <w:pPr>
      <w:jc w:val="center"/>
      <w:rPr>
        <w:rFonts w:cs="Arial"/>
        <w:szCs w:val="22"/>
      </w:rPr>
    </w:pPr>
    <w:r w:rsidRPr="00003AA2">
      <w:rPr>
        <w:rFonts w:cs="Arial"/>
        <w:szCs w:val="22"/>
      </w:rPr>
      <w:t xml:space="preserve">These protocols </w:t>
    </w:r>
    <w:r>
      <w:rPr>
        <w:rFonts w:cs="Arial"/>
        <w:szCs w:val="22"/>
      </w:rPr>
      <w:t>were adapted from the</w:t>
    </w:r>
    <w:r w:rsidRPr="00003AA2">
      <w:rPr>
        <w:rFonts w:cs="Arial"/>
      </w:rPr>
      <w:t xml:space="preserve"> Denver Metropolitan Physician Advisor Group</w:t>
    </w:r>
    <w:r>
      <w:rPr>
        <w:rFonts w:cs="Arial"/>
      </w:rPr>
      <w:t xml:space="preserve"> Protocols.</w:t>
    </w:r>
  </w:p>
  <w:p w14:paraId="21933A8E" w14:textId="77777777" w:rsidR="00961129" w:rsidRDefault="00961129">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64A7" w14:textId="77777777" w:rsidR="00961129" w:rsidRDefault="00961129" w:rsidP="00C82764">
    <w:pPr>
      <w:pStyle w:val="Footer"/>
      <w:tabs>
        <w:tab w:val="left" w:pos="8991"/>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50F71" w14:textId="77777777" w:rsidR="00414C9E" w:rsidRDefault="00414C9E">
      <w:r>
        <w:separator/>
      </w:r>
    </w:p>
  </w:footnote>
  <w:footnote w:type="continuationSeparator" w:id="0">
    <w:p w14:paraId="0A6C0BFB" w14:textId="77777777" w:rsidR="00414C9E" w:rsidRDefault="0041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4DA15" w14:textId="77777777" w:rsidR="00961129" w:rsidRDefault="00961129" w:rsidP="002F10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E9878" w14:textId="77777777" w:rsidR="00961129" w:rsidRDefault="00961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F418" w14:textId="77777777" w:rsidR="00961129" w:rsidRDefault="00961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DE41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1F425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B7AAA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BBE82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5402C2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8"/>
    <w:multiLevelType w:val="singleLevel"/>
    <w:tmpl w:val="AE5471A4"/>
    <w:lvl w:ilvl="0">
      <w:start w:val="1"/>
      <w:numFmt w:val="decimal"/>
      <w:pStyle w:val="ListNumber"/>
      <w:lvlText w:val="%1."/>
      <w:lvlJc w:val="left"/>
      <w:pPr>
        <w:tabs>
          <w:tab w:val="num" w:pos="360"/>
        </w:tabs>
        <w:ind w:left="360" w:hanging="360"/>
      </w:pPr>
      <w:rPr>
        <w:rFonts w:hint="default"/>
      </w:rPr>
    </w:lvl>
  </w:abstractNum>
  <w:abstractNum w:abstractNumId="6" w15:restartNumberingAfterBreak="0">
    <w:nsid w:val="0653543F"/>
    <w:multiLevelType w:val="hybridMultilevel"/>
    <w:tmpl w:val="5314B43C"/>
    <w:lvl w:ilvl="0" w:tplc="A6243DE6">
      <w:start w:val="1"/>
      <w:numFmt w:val="bullet"/>
      <w:pStyle w:val="BodyTextTable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84F45"/>
    <w:multiLevelType w:val="hybridMultilevel"/>
    <w:tmpl w:val="B07C1574"/>
    <w:lvl w:ilvl="0" w:tplc="4016F0F2">
      <w:start w:val="1"/>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FA655B"/>
    <w:multiLevelType w:val="hybridMultilevel"/>
    <w:tmpl w:val="5530A31C"/>
    <w:lvl w:ilvl="0" w:tplc="B7F268E8">
      <w:start w:val="1"/>
      <w:numFmt w:val="bullet"/>
      <w:pStyle w:val="BodyTextSecondIndent"/>
      <w:lvlText w:val=""/>
      <w:lvlJc w:val="left"/>
      <w:pPr>
        <w:tabs>
          <w:tab w:val="num" w:pos="2016"/>
        </w:tabs>
        <w:ind w:left="2016" w:hanging="288"/>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BF42274"/>
    <w:multiLevelType w:val="hybridMultilevel"/>
    <w:tmpl w:val="FAEC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13DB9"/>
    <w:multiLevelType w:val="hybridMultilevel"/>
    <w:tmpl w:val="1F3C9196"/>
    <w:lvl w:ilvl="0" w:tplc="B0DA306A">
      <w:start w:val="1"/>
      <w:numFmt w:val="bullet"/>
      <w:pStyle w:val="AlgorithmBullet"/>
      <w:lvlText w:val=""/>
      <w:lvlJc w:val="left"/>
      <w:pPr>
        <w:tabs>
          <w:tab w:val="num" w:pos="288"/>
        </w:tabs>
        <w:ind w:left="288"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194F2A"/>
    <w:multiLevelType w:val="hybridMultilevel"/>
    <w:tmpl w:val="1A1603F0"/>
    <w:lvl w:ilvl="0" w:tplc="04090015">
      <w:start w:val="1"/>
      <w:numFmt w:val="lowerRoman"/>
      <w:pStyle w:val="BodytextiiWJC"/>
      <w:lvlText w:val="%1."/>
      <w:lvlJc w:val="right"/>
      <w:pPr>
        <w:tabs>
          <w:tab w:val="num" w:pos="2160"/>
        </w:tabs>
        <w:ind w:left="2304" w:hanging="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AD34A5"/>
    <w:multiLevelType w:val="hybridMultilevel"/>
    <w:tmpl w:val="A4DACF7E"/>
    <w:lvl w:ilvl="0" w:tplc="9B58F1C6">
      <w:start w:val="1"/>
      <w:numFmt w:val="lowerLetter"/>
      <w:pStyle w:val="Style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225A8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79B777B"/>
    <w:multiLevelType w:val="hybridMultilevel"/>
    <w:tmpl w:val="EFB6A2D8"/>
    <w:lvl w:ilvl="0" w:tplc="F0FEFE72">
      <w:start w:val="1"/>
      <w:numFmt w:val="bullet"/>
      <w:pStyle w:val="TextBoxBullets"/>
      <w:lvlText w:val=""/>
      <w:lvlJc w:val="left"/>
      <w:pPr>
        <w:tabs>
          <w:tab w:val="num" w:pos="432"/>
        </w:tabs>
        <w:ind w:left="432" w:hanging="144"/>
      </w:pPr>
      <w:rPr>
        <w:rFonts w:ascii="Symbol" w:hAnsi="Symbol" w:hint="default"/>
      </w:rPr>
    </w:lvl>
    <w:lvl w:ilvl="1" w:tplc="2504846A" w:tentative="1">
      <w:start w:val="1"/>
      <w:numFmt w:val="bullet"/>
      <w:lvlText w:val="o"/>
      <w:lvlJc w:val="left"/>
      <w:pPr>
        <w:tabs>
          <w:tab w:val="num" w:pos="2160"/>
        </w:tabs>
        <w:ind w:left="2160" w:hanging="360"/>
      </w:pPr>
      <w:rPr>
        <w:rFonts w:ascii="Courier New" w:hAnsi="Courier New" w:cs="Courier New" w:hint="default"/>
      </w:rPr>
    </w:lvl>
    <w:lvl w:ilvl="2" w:tplc="5CC69FAA" w:tentative="1">
      <w:start w:val="1"/>
      <w:numFmt w:val="bullet"/>
      <w:lvlText w:val=""/>
      <w:lvlJc w:val="left"/>
      <w:pPr>
        <w:tabs>
          <w:tab w:val="num" w:pos="2880"/>
        </w:tabs>
        <w:ind w:left="2880" w:hanging="360"/>
      </w:pPr>
      <w:rPr>
        <w:rFonts w:ascii="Wingdings" w:hAnsi="Wingdings" w:hint="default"/>
      </w:rPr>
    </w:lvl>
    <w:lvl w:ilvl="3" w:tplc="CFF22748" w:tentative="1">
      <w:start w:val="1"/>
      <w:numFmt w:val="bullet"/>
      <w:lvlText w:val=""/>
      <w:lvlJc w:val="left"/>
      <w:pPr>
        <w:tabs>
          <w:tab w:val="num" w:pos="3600"/>
        </w:tabs>
        <w:ind w:left="3600" w:hanging="360"/>
      </w:pPr>
      <w:rPr>
        <w:rFonts w:ascii="Symbol" w:hAnsi="Symbol" w:hint="default"/>
      </w:rPr>
    </w:lvl>
    <w:lvl w:ilvl="4" w:tplc="3EAE23A4" w:tentative="1">
      <w:start w:val="1"/>
      <w:numFmt w:val="bullet"/>
      <w:lvlText w:val="o"/>
      <w:lvlJc w:val="left"/>
      <w:pPr>
        <w:tabs>
          <w:tab w:val="num" w:pos="4320"/>
        </w:tabs>
        <w:ind w:left="4320" w:hanging="360"/>
      </w:pPr>
      <w:rPr>
        <w:rFonts w:ascii="Courier New" w:hAnsi="Courier New" w:cs="Courier New" w:hint="default"/>
      </w:rPr>
    </w:lvl>
    <w:lvl w:ilvl="5" w:tplc="951E36A2" w:tentative="1">
      <w:start w:val="1"/>
      <w:numFmt w:val="bullet"/>
      <w:lvlText w:val=""/>
      <w:lvlJc w:val="left"/>
      <w:pPr>
        <w:tabs>
          <w:tab w:val="num" w:pos="5040"/>
        </w:tabs>
        <w:ind w:left="5040" w:hanging="360"/>
      </w:pPr>
      <w:rPr>
        <w:rFonts w:ascii="Wingdings" w:hAnsi="Wingdings" w:hint="default"/>
      </w:rPr>
    </w:lvl>
    <w:lvl w:ilvl="6" w:tplc="3698BA62" w:tentative="1">
      <w:start w:val="1"/>
      <w:numFmt w:val="bullet"/>
      <w:lvlText w:val=""/>
      <w:lvlJc w:val="left"/>
      <w:pPr>
        <w:tabs>
          <w:tab w:val="num" w:pos="5760"/>
        </w:tabs>
        <w:ind w:left="5760" w:hanging="360"/>
      </w:pPr>
      <w:rPr>
        <w:rFonts w:ascii="Symbol" w:hAnsi="Symbol" w:hint="default"/>
      </w:rPr>
    </w:lvl>
    <w:lvl w:ilvl="7" w:tplc="D51C127A" w:tentative="1">
      <w:start w:val="1"/>
      <w:numFmt w:val="bullet"/>
      <w:lvlText w:val="o"/>
      <w:lvlJc w:val="left"/>
      <w:pPr>
        <w:tabs>
          <w:tab w:val="num" w:pos="6480"/>
        </w:tabs>
        <w:ind w:left="6480" w:hanging="360"/>
      </w:pPr>
      <w:rPr>
        <w:rFonts w:ascii="Courier New" w:hAnsi="Courier New" w:cs="Courier New" w:hint="default"/>
      </w:rPr>
    </w:lvl>
    <w:lvl w:ilvl="8" w:tplc="35C4111E"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807313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3B055DCE"/>
    <w:multiLevelType w:val="hybridMultilevel"/>
    <w:tmpl w:val="C78A9014"/>
    <w:lvl w:ilvl="0" w:tplc="FFFFFFFF">
      <w:start w:val="1"/>
      <w:numFmt w:val="decimal"/>
      <w:pStyle w:val="Bodytextlist1WJC"/>
      <w:lvlText w:val="%1."/>
      <w:lvlJc w:val="left"/>
      <w:pPr>
        <w:tabs>
          <w:tab w:val="num" w:pos="1080"/>
        </w:tabs>
        <w:ind w:left="1080" w:hanging="360"/>
      </w:pPr>
      <w:rPr>
        <w:rFonts w:hint="default"/>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87B6BA7"/>
    <w:multiLevelType w:val="hybridMultilevel"/>
    <w:tmpl w:val="0598D1C4"/>
    <w:lvl w:ilvl="0" w:tplc="8B941E38">
      <w:start w:val="1"/>
      <w:numFmt w:val="lowerLetter"/>
      <w:pStyle w:val="BodytextlistaWJC"/>
      <w:lvlText w:val="%1."/>
      <w:lvlJc w:val="left"/>
      <w:pPr>
        <w:tabs>
          <w:tab w:val="num" w:pos="-1008"/>
        </w:tabs>
        <w:ind w:left="1944" w:hanging="288"/>
      </w:pPr>
      <w:rPr>
        <w:rFonts w:ascii="Arial" w:hAnsi="Arial" w:hint="default"/>
        <w:b w:val="0"/>
        <w:i w:val="0"/>
        <w:sz w:val="22"/>
      </w:rPr>
    </w:lvl>
    <w:lvl w:ilvl="1" w:tplc="04090003">
      <w:start w:val="1"/>
      <w:numFmt w:val="lowerLetter"/>
      <w:pStyle w:val="BodytextlistaWJC"/>
      <w:lvlText w:val="%2."/>
      <w:lvlJc w:val="left"/>
      <w:pPr>
        <w:tabs>
          <w:tab w:val="num" w:pos="-1008"/>
        </w:tabs>
        <w:ind w:left="360" w:hanging="216"/>
      </w:pPr>
      <w:rPr>
        <w:rFonts w:ascii="Arial" w:hAnsi="Arial" w:hint="default"/>
        <w:b w:val="0"/>
        <w:i w:val="0"/>
        <w:sz w:val="22"/>
      </w:rPr>
    </w:lvl>
    <w:lvl w:ilvl="2" w:tplc="04090005" w:tentative="1">
      <w:start w:val="1"/>
      <w:numFmt w:val="lowerRoman"/>
      <w:lvlText w:val="%3."/>
      <w:lvlJc w:val="right"/>
      <w:pPr>
        <w:tabs>
          <w:tab w:val="num" w:pos="-288"/>
        </w:tabs>
        <w:ind w:left="-288" w:hanging="180"/>
      </w:pPr>
    </w:lvl>
    <w:lvl w:ilvl="3" w:tplc="04090001" w:tentative="1">
      <w:start w:val="1"/>
      <w:numFmt w:val="decimal"/>
      <w:lvlText w:val="%4."/>
      <w:lvlJc w:val="left"/>
      <w:pPr>
        <w:tabs>
          <w:tab w:val="num" w:pos="432"/>
        </w:tabs>
        <w:ind w:left="432" w:hanging="360"/>
      </w:pPr>
    </w:lvl>
    <w:lvl w:ilvl="4" w:tplc="04090003" w:tentative="1">
      <w:start w:val="1"/>
      <w:numFmt w:val="lowerLetter"/>
      <w:lvlText w:val="%5."/>
      <w:lvlJc w:val="left"/>
      <w:pPr>
        <w:tabs>
          <w:tab w:val="num" w:pos="1152"/>
        </w:tabs>
        <w:ind w:left="1152" w:hanging="360"/>
      </w:pPr>
    </w:lvl>
    <w:lvl w:ilvl="5" w:tplc="04090005" w:tentative="1">
      <w:start w:val="1"/>
      <w:numFmt w:val="lowerRoman"/>
      <w:lvlText w:val="%6."/>
      <w:lvlJc w:val="right"/>
      <w:pPr>
        <w:tabs>
          <w:tab w:val="num" w:pos="1872"/>
        </w:tabs>
        <w:ind w:left="1872" w:hanging="180"/>
      </w:pPr>
    </w:lvl>
    <w:lvl w:ilvl="6" w:tplc="04090001" w:tentative="1">
      <w:start w:val="1"/>
      <w:numFmt w:val="decimal"/>
      <w:lvlText w:val="%7."/>
      <w:lvlJc w:val="left"/>
      <w:pPr>
        <w:tabs>
          <w:tab w:val="num" w:pos="2592"/>
        </w:tabs>
        <w:ind w:left="2592" w:hanging="360"/>
      </w:pPr>
    </w:lvl>
    <w:lvl w:ilvl="7" w:tplc="04090003" w:tentative="1">
      <w:start w:val="1"/>
      <w:numFmt w:val="lowerLetter"/>
      <w:lvlText w:val="%8."/>
      <w:lvlJc w:val="left"/>
      <w:pPr>
        <w:tabs>
          <w:tab w:val="num" w:pos="3312"/>
        </w:tabs>
        <w:ind w:left="3312" w:hanging="360"/>
      </w:pPr>
    </w:lvl>
    <w:lvl w:ilvl="8" w:tplc="04090005" w:tentative="1">
      <w:start w:val="1"/>
      <w:numFmt w:val="lowerRoman"/>
      <w:lvlText w:val="%9."/>
      <w:lvlJc w:val="right"/>
      <w:pPr>
        <w:tabs>
          <w:tab w:val="num" w:pos="4032"/>
        </w:tabs>
        <w:ind w:left="4032" w:hanging="180"/>
      </w:pPr>
    </w:lvl>
  </w:abstractNum>
  <w:abstractNum w:abstractNumId="18" w15:restartNumberingAfterBreak="0">
    <w:nsid w:val="498B2343"/>
    <w:multiLevelType w:val="hybridMultilevel"/>
    <w:tmpl w:val="08E22CC2"/>
    <w:lvl w:ilvl="0" w:tplc="4016F0F2">
      <w:start w:val="1"/>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337A56"/>
    <w:multiLevelType w:val="multilevel"/>
    <w:tmpl w:val="1A4C2956"/>
    <w:styleLink w:val="ProtocolList2"/>
    <w:lvl w:ilvl="0">
      <w:numFmt w:val="none"/>
      <w:pStyle w:val="List"/>
      <w:lvlText w:val=""/>
      <w:lvlJc w:val="left"/>
      <w:pPr>
        <w:tabs>
          <w:tab w:val="num" w:pos="360"/>
        </w:tabs>
        <w:ind w:left="0" w:firstLine="0"/>
      </w:pPr>
      <w:rPr>
        <w:rFonts w:hint="default"/>
      </w:rPr>
    </w:lvl>
    <w:lvl w:ilvl="1">
      <w:start w:val="1"/>
      <w:numFmt w:val="none"/>
      <w:lvlText w:val="%2"/>
      <w:lvlJc w:val="left"/>
      <w:pPr>
        <w:tabs>
          <w:tab w:val="num" w:pos="72"/>
        </w:tabs>
        <w:ind w:left="72" w:hanging="72"/>
      </w:pPr>
      <w:rPr>
        <w:rFonts w:hint="default"/>
      </w:rPr>
    </w:lvl>
    <w:lvl w:ilvl="2">
      <w:start w:val="1"/>
      <w:numFmt w:val="none"/>
      <w:pStyle w:val="Index2"/>
      <w:lvlText w:val=""/>
      <w:lvlJc w:val="left"/>
      <w:pPr>
        <w:tabs>
          <w:tab w:val="num" w:pos="144"/>
        </w:tabs>
        <w:ind w:left="144" w:firstLine="0"/>
      </w:pPr>
      <w:rPr>
        <w:rFonts w:hint="default"/>
      </w:rPr>
    </w:lvl>
    <w:lvl w:ilvl="3">
      <w:start w:val="1"/>
      <w:numFmt w:val="upperLetter"/>
      <w:pStyle w:val="Index3"/>
      <w:lvlText w:val="%4.  "/>
      <w:lvlJc w:val="left"/>
      <w:pPr>
        <w:tabs>
          <w:tab w:val="num" w:pos="720"/>
        </w:tabs>
        <w:ind w:left="720" w:hanging="360"/>
      </w:pPr>
      <w:rPr>
        <w:rFonts w:ascii="Arial" w:hAnsi="Arial" w:hint="default"/>
        <w:sz w:val="21"/>
        <w:szCs w:val="21"/>
      </w:rPr>
    </w:lvl>
    <w:lvl w:ilvl="4">
      <w:start w:val="1"/>
      <w:numFmt w:val="decimal"/>
      <w:pStyle w:val="Index4"/>
      <w:lvlText w:val="%5.  "/>
      <w:lvlJc w:val="left"/>
      <w:pPr>
        <w:tabs>
          <w:tab w:val="num" w:pos="1224"/>
        </w:tabs>
        <w:ind w:left="1224" w:hanging="432"/>
      </w:pPr>
      <w:rPr>
        <w:rFonts w:hint="default"/>
        <w:sz w:val="21"/>
        <w:szCs w:val="21"/>
      </w:rPr>
    </w:lvl>
    <w:lvl w:ilvl="5">
      <w:start w:val="1"/>
      <w:numFmt w:val="lowerLetter"/>
      <w:pStyle w:val="Index5"/>
      <w:lvlText w:val="%6.  "/>
      <w:lvlJc w:val="left"/>
      <w:pPr>
        <w:tabs>
          <w:tab w:val="num" w:pos="1656"/>
        </w:tabs>
        <w:ind w:left="1656" w:hanging="360"/>
      </w:pPr>
      <w:rPr>
        <w:rFonts w:ascii="Arial" w:hAnsi="Arial" w:hint="default"/>
        <w:sz w:val="21"/>
        <w:szCs w:val="21"/>
      </w:rPr>
    </w:lvl>
    <w:lvl w:ilvl="6">
      <w:start w:val="1"/>
      <w:numFmt w:val="lowerRoman"/>
      <w:pStyle w:val="Index6"/>
      <w:suff w:val="nothing"/>
      <w:lvlText w:val="%7.  "/>
      <w:lvlJc w:val="left"/>
      <w:pPr>
        <w:ind w:left="1800" w:hanging="360"/>
      </w:pPr>
      <w:rPr>
        <w:rFonts w:ascii="Arial" w:hAnsi="Arial" w:hint="default"/>
        <w:sz w:val="21"/>
        <w:szCs w:val="21"/>
      </w:rPr>
    </w:lvl>
    <w:lvl w:ilvl="7">
      <w:start w:val="1"/>
      <w:numFmt w:val="bullet"/>
      <w:pStyle w:val="Index7"/>
      <w:suff w:val="space"/>
      <w:lvlText w:val=""/>
      <w:lvlJc w:val="left"/>
      <w:pPr>
        <w:ind w:left="2160" w:hanging="360"/>
      </w:pPr>
      <w:rPr>
        <w:rFonts w:ascii="Symbol" w:hAnsi="Symbol" w:hint="default"/>
        <w:color w:val="auto"/>
        <w:sz w:val="21"/>
        <w:szCs w:val="21"/>
      </w:rPr>
    </w:lvl>
    <w:lvl w:ilvl="8">
      <w:start w:val="1"/>
      <w:numFmt w:val="none"/>
      <w:lvlRestart w:val="0"/>
      <w:pStyle w:val="Index8"/>
      <w:suff w:val="nothing"/>
      <w:lvlText w:val=""/>
      <w:lvlJc w:val="left"/>
      <w:pPr>
        <w:ind w:left="720" w:hanging="720"/>
      </w:pPr>
      <w:rPr>
        <w:rFonts w:ascii="Arial" w:hAnsi="Arial" w:hint="default"/>
        <w:b/>
        <w:i w:val="0"/>
        <w:caps w:val="0"/>
        <w:color w:val="000000"/>
        <w:sz w:val="24"/>
        <w:szCs w:val="24"/>
        <w:u w:val="single" w:color="000000"/>
      </w:rPr>
    </w:lvl>
  </w:abstractNum>
  <w:abstractNum w:abstractNumId="20" w15:restartNumberingAfterBreak="0">
    <w:nsid w:val="51AA37A1"/>
    <w:multiLevelType w:val="hybridMultilevel"/>
    <w:tmpl w:val="26DE9E86"/>
    <w:lvl w:ilvl="0" w:tplc="06E26156">
      <w:start w:val="1"/>
      <w:numFmt w:val="upperLetter"/>
      <w:pStyle w:val="BodytextlistAWJC0"/>
      <w:lvlText w:val="%1."/>
      <w:lvlJc w:val="left"/>
      <w:pPr>
        <w:tabs>
          <w:tab w:val="num" w:pos="360"/>
        </w:tabs>
        <w:ind w:left="360" w:hanging="360"/>
      </w:pPr>
      <w:rPr>
        <w:rFonts w:ascii="Arial" w:hAnsi="Arial" w:hint="default"/>
        <w:b w:val="0"/>
        <w:i w:val="0"/>
        <w:sz w:val="22"/>
      </w:rPr>
    </w:lvl>
    <w:lvl w:ilvl="1" w:tplc="59268C42">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56193D35"/>
    <w:multiLevelType w:val="multilevel"/>
    <w:tmpl w:val="F3D012A2"/>
    <w:lvl w:ilvl="0">
      <w:start w:val="1"/>
      <w:numFmt w:val="upperLetter"/>
      <w:pStyle w:val="Appendix"/>
      <w:suff w:val="nothing"/>
      <w:lvlText w:val="Appendix %1.  "/>
      <w:lvlJc w:val="left"/>
      <w:pPr>
        <w:ind w:left="2160" w:hanging="2160"/>
      </w:pPr>
      <w:rPr>
        <w:rFonts w:ascii="Arial" w:hAnsi="Arial" w:hint="default"/>
        <w:b/>
        <w:i w:val="0"/>
        <w:sz w:val="28"/>
        <w:szCs w:val="28"/>
        <w:u w:val="single"/>
      </w:rPr>
    </w:lvl>
    <w:lvl w:ilvl="1">
      <w:start w:val="1"/>
      <w:numFmt w:val="decimal"/>
      <w:lvlText w:val="%2."/>
      <w:lvlJc w:val="left"/>
      <w:pPr>
        <w:tabs>
          <w:tab w:val="num" w:pos="1872"/>
        </w:tabs>
        <w:ind w:left="1872" w:hanging="432"/>
      </w:pPr>
      <w:rPr>
        <w:rFonts w:ascii="Arial" w:hAnsi="Arial" w:hint="default"/>
        <w:b w:val="0"/>
        <w:i w:val="0"/>
        <w:sz w:val="22"/>
        <w:szCs w:val="22"/>
      </w:rPr>
    </w:lvl>
    <w:lvl w:ilvl="2">
      <w:start w:val="1"/>
      <w:numFmt w:val="decimal"/>
      <w:lvlText w:val="%2.%3.  "/>
      <w:lvlJc w:val="left"/>
      <w:pPr>
        <w:tabs>
          <w:tab w:val="num" w:pos="2736"/>
        </w:tabs>
        <w:ind w:left="2736" w:hanging="576"/>
      </w:pPr>
      <w:rPr>
        <w:rFonts w:ascii="Arial" w:hAnsi="Arial" w:hint="default"/>
        <w:b w:val="0"/>
        <w:i w:val="0"/>
        <w:sz w:val="22"/>
        <w:szCs w:val="22"/>
      </w:rPr>
    </w:lvl>
    <w:lvl w:ilvl="3">
      <w:start w:val="1"/>
      <w:numFmt w:val="decimal"/>
      <w:lvlText w:val="%2.%3.%4.  "/>
      <w:lvlJc w:val="left"/>
      <w:pPr>
        <w:tabs>
          <w:tab w:val="num" w:pos="3744"/>
        </w:tabs>
        <w:ind w:left="3744" w:hanging="720"/>
      </w:pPr>
      <w:rPr>
        <w:rFonts w:ascii="Arial" w:hAnsi="Arial" w:hint="default"/>
        <w:b w:val="0"/>
        <w:i w:val="0"/>
        <w:sz w:val="22"/>
        <w:szCs w:val="22"/>
      </w:rPr>
    </w:lvl>
    <w:lvl w:ilvl="4">
      <w:start w:val="1"/>
      <w:numFmt w:val="decimal"/>
      <w:lvlText w:val="%2.%3.%4.%5.  "/>
      <w:lvlJc w:val="left"/>
      <w:pPr>
        <w:tabs>
          <w:tab w:val="num" w:pos="3132"/>
        </w:tabs>
        <w:ind w:left="3132" w:hanging="1152"/>
      </w:pPr>
      <w:rPr>
        <w:rFonts w:ascii="Arial" w:hAnsi="Arial" w:hint="default"/>
        <w:b w:val="0"/>
        <w:i/>
        <w:sz w:val="22"/>
        <w:szCs w:val="22"/>
      </w:rPr>
    </w:lvl>
    <w:lvl w:ilvl="5">
      <w:start w:val="1"/>
      <w:numFmt w:val="decimal"/>
      <w:lvlText w:val="%2.%3.%4.%5.%6."/>
      <w:lvlJc w:val="left"/>
      <w:pPr>
        <w:tabs>
          <w:tab w:val="num" w:pos="5292"/>
        </w:tabs>
        <w:ind w:left="5292" w:hanging="972"/>
      </w:pPr>
      <w:rPr>
        <w:rFonts w:ascii="Arial" w:hAnsi="Arial" w:hint="default"/>
        <w:b w:val="0"/>
        <w:i/>
        <w:sz w:val="22"/>
        <w:szCs w:val="22"/>
      </w:rPr>
    </w:lvl>
    <w:lvl w:ilvl="6">
      <w:start w:val="1"/>
      <w:numFmt w:val="upperLetter"/>
      <w:lvlRestart w:val="0"/>
      <w:lvlText w:val="Appendices %7:"/>
      <w:lvlJc w:val="left"/>
      <w:pPr>
        <w:tabs>
          <w:tab w:val="num" w:pos="3024"/>
        </w:tabs>
        <w:ind w:left="3024" w:hanging="2304"/>
      </w:pPr>
      <w:rPr>
        <w:rFonts w:ascii="Book Antiqua" w:hAnsi="Book Antiqua" w:hint="default"/>
        <w:b w:val="0"/>
        <w:i w:val="0"/>
        <w:sz w:val="32"/>
        <w:szCs w:val="32"/>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200"/>
        </w:tabs>
        <w:ind w:left="5040" w:hanging="1440"/>
      </w:pPr>
      <w:rPr>
        <w:rFonts w:hint="default"/>
      </w:rPr>
    </w:lvl>
  </w:abstractNum>
  <w:abstractNum w:abstractNumId="22" w15:restartNumberingAfterBreak="0">
    <w:nsid w:val="5A9F5351"/>
    <w:multiLevelType w:val="hybridMultilevel"/>
    <w:tmpl w:val="22A8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15D5D"/>
    <w:multiLevelType w:val="multilevel"/>
    <w:tmpl w:val="8DE8A1CE"/>
    <w:lvl w:ilvl="0">
      <w:start w:val="1"/>
      <w:numFmt w:val="upperLetter"/>
      <w:pStyle w:val="ListBullet"/>
      <w:lvlText w:val="%1."/>
      <w:lvlJc w:val="left"/>
      <w:pPr>
        <w:tabs>
          <w:tab w:val="num" w:pos="360"/>
        </w:tabs>
        <w:ind w:left="360" w:hanging="360"/>
      </w:pPr>
      <w:rPr>
        <w:rFonts w:ascii="Arial" w:hAnsi="Arial" w:hint="default"/>
        <w:b w:val="0"/>
        <w:i w:val="0"/>
        <w:sz w:val="22"/>
        <w:szCs w:val="22"/>
      </w:rPr>
    </w:lvl>
    <w:lvl w:ilvl="1">
      <w:start w:val="1"/>
      <w:numFmt w:val="decimal"/>
      <w:pStyle w:val="ListBullet2"/>
      <w:lvlText w:val="%2."/>
      <w:lvlJc w:val="left"/>
      <w:pPr>
        <w:tabs>
          <w:tab w:val="num" w:pos="720"/>
        </w:tabs>
        <w:ind w:left="720" w:hanging="360"/>
      </w:pPr>
      <w:rPr>
        <w:rFonts w:hint="default"/>
      </w:rPr>
    </w:lvl>
    <w:lvl w:ilvl="2">
      <w:start w:val="1"/>
      <w:numFmt w:val="lowerLetter"/>
      <w:pStyle w:val="ListBullet3"/>
      <w:lvlText w:val="%3."/>
      <w:lvlJc w:val="left"/>
      <w:pPr>
        <w:tabs>
          <w:tab w:val="num" w:pos="1080"/>
        </w:tabs>
        <w:ind w:left="1080" w:hanging="360"/>
      </w:pPr>
      <w:rPr>
        <w:rFonts w:ascii="Arial" w:hAnsi="Arial" w:hint="default"/>
        <w:b w:val="0"/>
        <w:i w:val="0"/>
        <w:sz w:val="22"/>
        <w:szCs w:val="22"/>
      </w:rPr>
    </w:lvl>
    <w:lvl w:ilvl="3">
      <w:start w:val="1"/>
      <w:numFmt w:val="lowerRoman"/>
      <w:pStyle w:val="ListBullet4"/>
      <w:lvlText w:val="%4."/>
      <w:lvlJc w:val="left"/>
      <w:pPr>
        <w:tabs>
          <w:tab w:val="num" w:pos="1800"/>
        </w:tabs>
        <w:ind w:left="1440" w:hanging="360"/>
      </w:pPr>
      <w:rPr>
        <w:rFonts w:ascii="Times New Roman" w:hAnsi="Times New Roman"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Restart w:val="1"/>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1373EE8"/>
    <w:multiLevelType w:val="multilevel"/>
    <w:tmpl w:val="91D2A88A"/>
    <w:styleLink w:val="ProtocolList"/>
    <w:lvl w:ilvl="0">
      <w:numFmt w:val="none"/>
      <w:lvlText w:val=""/>
      <w:lvlJc w:val="left"/>
      <w:pPr>
        <w:tabs>
          <w:tab w:val="num" w:pos="360"/>
        </w:tabs>
      </w:pPr>
    </w:lvl>
    <w:lvl w:ilvl="1">
      <w:start w:val="1"/>
      <w:numFmt w:val="decimalZero"/>
      <w:suff w:val="nothing"/>
      <w:lvlText w:val="%1%2  "/>
      <w:lvlJc w:val="left"/>
      <w:pPr>
        <w:ind w:left="0" w:firstLine="0"/>
      </w:pPr>
      <w:rPr>
        <w:rFonts w:ascii="Arial" w:hAnsi="Arial" w:hint="default"/>
        <w:b/>
        <w:i/>
        <w:sz w:val="26"/>
        <w:szCs w:val="26"/>
        <w:u w:val="none"/>
      </w:rPr>
    </w:lvl>
    <w:lvl w:ilvl="2">
      <w:start w:val="1"/>
      <w:numFmt w:val="decimal"/>
      <w:suff w:val="nothing"/>
      <w:lvlText w:val="%1%2.%3  "/>
      <w:lvlJc w:val="left"/>
      <w:pPr>
        <w:ind w:left="720" w:firstLine="0"/>
      </w:pPr>
      <w:rPr>
        <w:rFonts w:ascii="Arial" w:hAnsi="Arial" w:hint="default"/>
        <w:b/>
        <w:i w:val="0"/>
        <w:sz w:val="24"/>
        <w:szCs w:val="24"/>
        <w:u w:val="single"/>
      </w:rPr>
    </w:lvl>
    <w:lvl w:ilvl="3">
      <w:start w:val="1"/>
      <w:numFmt w:val="upperLetter"/>
      <w:lvlText w:val="%4."/>
      <w:lvlJc w:val="left"/>
      <w:pPr>
        <w:tabs>
          <w:tab w:val="num" w:pos="1080"/>
        </w:tabs>
        <w:ind w:left="1080" w:hanging="360"/>
      </w:pPr>
      <w:rPr>
        <w:rFonts w:ascii="Arial" w:hAnsi="Arial" w:hint="default"/>
        <w:sz w:val="21"/>
        <w:szCs w:val="21"/>
      </w:rPr>
    </w:lvl>
    <w:lvl w:ilvl="4">
      <w:start w:val="1"/>
      <w:numFmt w:val="decimal"/>
      <w:lvlText w:val="%5."/>
      <w:lvlJc w:val="left"/>
      <w:pPr>
        <w:tabs>
          <w:tab w:val="num" w:pos="1296"/>
        </w:tabs>
        <w:ind w:left="1656" w:hanging="360"/>
      </w:pPr>
      <w:rPr>
        <w:rFonts w:hint="default"/>
        <w:sz w:val="21"/>
        <w:szCs w:val="21"/>
      </w:rPr>
    </w:lvl>
    <w:lvl w:ilvl="5">
      <w:start w:val="1"/>
      <w:numFmt w:val="lowerLetter"/>
      <w:lvlText w:val="%6."/>
      <w:lvlJc w:val="left"/>
      <w:pPr>
        <w:tabs>
          <w:tab w:val="num" w:pos="1872"/>
        </w:tabs>
        <w:ind w:left="1872" w:hanging="360"/>
      </w:pPr>
      <w:rPr>
        <w:rFonts w:ascii="Arial" w:hAnsi="Arial" w:hint="default"/>
        <w:sz w:val="21"/>
        <w:szCs w:val="21"/>
      </w:rPr>
    </w:lvl>
    <w:lvl w:ilvl="6">
      <w:start w:val="1"/>
      <w:numFmt w:val="lowerRoman"/>
      <w:lvlText w:val="%7."/>
      <w:lvlJc w:val="left"/>
      <w:pPr>
        <w:tabs>
          <w:tab w:val="num" w:pos="2160"/>
        </w:tabs>
        <w:ind w:left="2160" w:hanging="360"/>
      </w:pPr>
      <w:rPr>
        <w:rFonts w:ascii="Arial" w:hAnsi="Arial" w:hint="default"/>
        <w:sz w:val="21"/>
        <w:szCs w:val="21"/>
      </w:rPr>
    </w:lvl>
    <w:lvl w:ilvl="7">
      <w:start w:val="1"/>
      <w:numFmt w:val="bullet"/>
      <w:lvlText w:val=""/>
      <w:lvlJc w:val="left"/>
      <w:pPr>
        <w:tabs>
          <w:tab w:val="num" w:pos="2664"/>
        </w:tabs>
        <w:ind w:left="2664" w:hanging="360"/>
      </w:pPr>
      <w:rPr>
        <w:rFonts w:ascii="Symbol" w:hAnsi="Symbol" w:hint="default"/>
        <w:color w:val="auto"/>
        <w:sz w:val="21"/>
      </w:rPr>
    </w:lvl>
    <w:lvl w:ilvl="8">
      <w:start w:val="1"/>
      <w:numFmt w:val="none"/>
      <w:lvlText w:val=""/>
      <w:lvlJc w:val="left"/>
      <w:pPr>
        <w:tabs>
          <w:tab w:val="num" w:pos="1080"/>
        </w:tabs>
        <w:ind w:left="1080" w:firstLine="0"/>
      </w:pPr>
      <w:rPr>
        <w:rFonts w:ascii="a" w:hAnsi="a" w:hint="default"/>
        <w:sz w:val="21"/>
        <w:szCs w:val="21"/>
      </w:rPr>
    </w:lvl>
  </w:abstractNum>
  <w:abstractNum w:abstractNumId="25" w15:restartNumberingAfterBreak="0">
    <w:nsid w:val="62C445BA"/>
    <w:multiLevelType w:val="multilevel"/>
    <w:tmpl w:val="39F85B54"/>
    <w:styleLink w:val="ProtocolList1"/>
    <w:lvl w:ilvl="0">
      <w:numFmt w:val="none"/>
      <w:lvlText w:val=""/>
      <w:lvlJc w:val="left"/>
      <w:pPr>
        <w:tabs>
          <w:tab w:val="num" w:pos="360"/>
        </w:tabs>
      </w:pPr>
    </w:lvl>
    <w:lvl w:ilvl="1">
      <w:start w:val="1"/>
      <w:numFmt w:val="decimalZero"/>
      <w:suff w:val="nothing"/>
      <w:lvlText w:val="%1%2  "/>
      <w:lvlJc w:val="left"/>
      <w:pPr>
        <w:ind w:left="0" w:firstLine="0"/>
      </w:pPr>
      <w:rPr>
        <w:rFonts w:ascii="Arial" w:hAnsi="Arial" w:cs="Times New Roman" w:hint="default"/>
        <w:b/>
        <w:bCs w:val="0"/>
        <w:i/>
        <w:iCs w:val="0"/>
        <w:caps w:val="0"/>
        <w:smallCaps w:val="0"/>
        <w:strike w:val="0"/>
        <w:dstrike w:val="0"/>
        <w:noProof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24"/>
        <w:szCs w:val="24"/>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Arial" w:hAnsi="Arial" w:hint="default"/>
        <w:b w:val="0"/>
        <w:color w:val="auto"/>
        <w:sz w:val="21"/>
        <w:szCs w:val="21"/>
      </w:rPr>
    </w:lvl>
    <w:lvl w:ilvl="4">
      <w:start w:val="1"/>
      <w:numFmt w:val="decimal"/>
      <w:lvlText w:val="%5."/>
      <w:lvlJc w:val="left"/>
      <w:pPr>
        <w:tabs>
          <w:tab w:val="num" w:pos="1296"/>
        </w:tabs>
        <w:ind w:left="1656" w:hanging="360"/>
      </w:pPr>
      <w:rPr>
        <w:rFonts w:hint="default"/>
        <w:b w:val="0"/>
        <w:sz w:val="21"/>
        <w:szCs w:val="21"/>
      </w:rPr>
    </w:lvl>
    <w:lvl w:ilvl="5">
      <w:start w:val="1"/>
      <w:numFmt w:val="lowerLetter"/>
      <w:lvlText w:val="%6."/>
      <w:lvlJc w:val="left"/>
      <w:pPr>
        <w:tabs>
          <w:tab w:val="num" w:pos="2016"/>
        </w:tabs>
        <w:ind w:left="2016" w:hanging="360"/>
      </w:pPr>
      <w:rPr>
        <w:rFonts w:ascii="Arial" w:hAnsi="Arial" w:hint="default"/>
        <w:b w:val="0"/>
        <w:sz w:val="21"/>
        <w:szCs w:val="21"/>
      </w:rPr>
    </w:lvl>
    <w:lvl w:ilvl="6">
      <w:start w:val="1"/>
      <w:numFmt w:val="lowerRoman"/>
      <w:lvlText w:val="%7."/>
      <w:lvlJc w:val="left"/>
      <w:pPr>
        <w:tabs>
          <w:tab w:val="num" w:pos="2448"/>
        </w:tabs>
        <w:ind w:left="2448" w:hanging="432"/>
      </w:pPr>
      <w:rPr>
        <w:rFonts w:ascii="Arial" w:hAnsi="Arial" w:hint="default"/>
        <w:sz w:val="21"/>
        <w:szCs w:val="21"/>
      </w:rPr>
    </w:lvl>
    <w:lvl w:ilvl="7">
      <w:start w:val="1"/>
      <w:numFmt w:val="bullet"/>
      <w:lvlText w:val=""/>
      <w:lvlJc w:val="left"/>
      <w:pPr>
        <w:tabs>
          <w:tab w:val="num" w:pos="2664"/>
        </w:tabs>
        <w:ind w:left="2664" w:hanging="360"/>
      </w:pPr>
      <w:rPr>
        <w:rFonts w:ascii="Symbol" w:hAnsi="Symbol" w:hint="default"/>
        <w:color w:val="auto"/>
        <w:sz w:val="21"/>
      </w:rPr>
    </w:lvl>
    <w:lvl w:ilvl="8">
      <w:start w:val="1"/>
      <w:numFmt w:val="upperLetter"/>
      <w:lvlRestart w:val="0"/>
      <w:suff w:val="nothing"/>
      <w:lvlText w:val="Appendix %9.  "/>
      <w:lvlJc w:val="left"/>
      <w:pPr>
        <w:ind w:left="1080" w:firstLine="0"/>
      </w:pPr>
      <w:rPr>
        <w:rFonts w:ascii="Arial" w:hAnsi="Arial" w:hint="default"/>
        <w:b/>
        <w:i w:val="0"/>
        <w:sz w:val="24"/>
        <w:szCs w:val="24"/>
      </w:rPr>
    </w:lvl>
  </w:abstractNum>
  <w:abstractNum w:abstractNumId="26" w15:restartNumberingAfterBreak="0">
    <w:nsid w:val="69193E0B"/>
    <w:multiLevelType w:val="hybridMultilevel"/>
    <w:tmpl w:val="94F0478E"/>
    <w:lvl w:ilvl="0" w:tplc="C4D21FF4">
      <w:start w:val="1"/>
      <w:numFmt w:val="bullet"/>
      <w:pStyle w:val="BodyTextH1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7D350C"/>
    <w:multiLevelType w:val="hybridMultilevel"/>
    <w:tmpl w:val="7BE8E10E"/>
    <w:lvl w:ilvl="0" w:tplc="4D10E088">
      <w:start w:val="1"/>
      <w:numFmt w:val="bullet"/>
      <w:pStyle w:val="AlgorithmBullet2"/>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38776A"/>
    <w:multiLevelType w:val="hybridMultilevel"/>
    <w:tmpl w:val="E304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44E6F"/>
    <w:multiLevelType w:val="multilevel"/>
    <w:tmpl w:val="2D301372"/>
    <w:lvl w:ilvl="0">
      <w:start w:val="8"/>
      <w:numFmt w:val="decimal"/>
      <w:pStyle w:val="Heading1"/>
      <w:suff w:val="nothing"/>
      <w:lvlText w:val="%1000 "/>
      <w:lvlJc w:val="left"/>
      <w:pPr>
        <w:ind w:left="0" w:firstLine="0"/>
      </w:pPr>
      <w:rPr>
        <w:rFonts w:hint="default"/>
        <w:i w:val="0"/>
        <w:iCs w:val="0"/>
        <w:smallCaps w:val="0"/>
        <w:strike w:val="0"/>
        <w:dstrike w:val="0"/>
        <w:noProof w:val="0"/>
        <w:vanish w:val="0"/>
        <w:color w:val="000000"/>
        <w:spacing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suff w:val="nothing"/>
      <w:lvlText w:val="%1%20 "/>
      <w:lvlJc w:val="left"/>
      <w:pPr>
        <w:ind w:left="630" w:firstLine="0"/>
      </w:pPr>
      <w:rPr>
        <w:rFonts w:ascii="Arial" w:hAnsi="Arial" w:cs="Times New Roman" w:hint="default"/>
        <w:b/>
        <w:bCs w:val="0"/>
        <w:i/>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ind w:left="144" w:firstLine="0"/>
      </w:pPr>
      <w:rPr>
        <w:rFonts w:ascii="Arial" w:hAnsi="Arial" w:cs="Times New Roman" w:hint="default"/>
        <w:b/>
        <w:bCs w:val="0"/>
        <w:i w:val="0"/>
        <w:iCs w:val="0"/>
        <w:caps w:val="0"/>
        <w:smallCaps w:val="0"/>
        <w:strike w:val="0"/>
        <w:dstrike w:val="0"/>
        <w:noProof w:val="0"/>
        <w:vanish w:val="0"/>
        <w:color w:val="000000"/>
        <w:spacing w:val="0"/>
        <w:kern w:val="0"/>
        <w:position w:val="0"/>
        <w:sz w:val="22"/>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720"/>
        </w:tabs>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1224"/>
        </w:tabs>
        <w:ind w:left="1224" w:hanging="360"/>
      </w:pPr>
      <w:rPr>
        <w:rFonts w:hint="default"/>
        <w:b w:val="0"/>
        <w:color w:val="000000" w:themeColor="text1"/>
        <w:sz w:val="20"/>
        <w:szCs w:val="20"/>
      </w:rPr>
    </w:lvl>
    <w:lvl w:ilvl="5">
      <w:start w:val="1"/>
      <w:numFmt w:val="lowerLetter"/>
      <w:pStyle w:val="Heading6"/>
      <w:lvlText w:val="%6."/>
      <w:lvlJc w:val="left"/>
      <w:pPr>
        <w:tabs>
          <w:tab w:val="num" w:pos="1728"/>
        </w:tabs>
        <w:ind w:left="1728" w:hanging="432"/>
      </w:pPr>
      <w:rPr>
        <w:rFonts w:ascii="Arial" w:hAnsi="Arial" w:hint="default"/>
        <w:b w:val="0"/>
        <w:sz w:val="20"/>
        <w:szCs w:val="20"/>
      </w:rPr>
    </w:lvl>
    <w:lvl w:ilvl="6">
      <w:start w:val="1"/>
      <w:numFmt w:val="lowerRoman"/>
      <w:pStyle w:val="Heading7"/>
      <w:lvlText w:val="%7."/>
      <w:lvlJc w:val="left"/>
      <w:pPr>
        <w:tabs>
          <w:tab w:val="num" w:pos="2160"/>
        </w:tabs>
        <w:ind w:left="21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2448"/>
        </w:tabs>
        <w:ind w:left="2448" w:hanging="216"/>
      </w:pPr>
      <w:rPr>
        <w:rFonts w:ascii="Symbol" w:hAnsi="Symbol" w:hint="default"/>
        <w:color w:val="auto"/>
        <w:sz w:val="21"/>
      </w:rPr>
    </w:lvl>
    <w:lvl w:ilvl="8">
      <w:start w:val="1"/>
      <w:numFmt w:val="upperLetter"/>
      <w:lvlRestart w:val="0"/>
      <w:pStyle w:val="Heading9"/>
      <w:suff w:val="nothing"/>
      <w:lvlText w:val="Appendix %9.  "/>
      <w:lvlJc w:val="left"/>
      <w:pPr>
        <w:ind w:left="1080" w:firstLine="0"/>
      </w:pPr>
      <w:rPr>
        <w:rFonts w:ascii="Arial" w:hAnsi="Arial" w:hint="default"/>
        <w:b/>
        <w:i w:val="0"/>
        <w:sz w:val="24"/>
        <w:szCs w:val="24"/>
      </w:rPr>
    </w:lvl>
  </w:abstractNum>
  <w:abstractNum w:abstractNumId="30" w15:restartNumberingAfterBreak="0">
    <w:nsid w:val="6D854C86"/>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74E36EF3"/>
    <w:multiLevelType w:val="hybridMultilevel"/>
    <w:tmpl w:val="52E4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523719"/>
    <w:multiLevelType w:val="hybridMultilevel"/>
    <w:tmpl w:val="0E041F12"/>
    <w:lvl w:ilvl="0" w:tplc="94B0D13E">
      <w:start w:val="1"/>
      <w:numFmt w:val="lowerLetter"/>
      <w:pStyle w:val="StyleEndnoteTextLeft0Hanging02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6F312E"/>
    <w:multiLevelType w:val="multilevel"/>
    <w:tmpl w:val="0409001D"/>
    <w:name w:val="pwb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46521035">
    <w:abstractNumId w:val="20"/>
  </w:num>
  <w:num w:numId="2" w16cid:durableId="502552466">
    <w:abstractNumId w:val="23"/>
  </w:num>
  <w:num w:numId="3" w16cid:durableId="1459490347">
    <w:abstractNumId w:val="11"/>
  </w:num>
  <w:num w:numId="4" w16cid:durableId="534007651">
    <w:abstractNumId w:val="17"/>
  </w:num>
  <w:num w:numId="5" w16cid:durableId="433474928">
    <w:abstractNumId w:val="16"/>
  </w:num>
  <w:num w:numId="6" w16cid:durableId="655375263">
    <w:abstractNumId w:val="15"/>
  </w:num>
  <w:num w:numId="7" w16cid:durableId="1044872415">
    <w:abstractNumId w:val="13"/>
  </w:num>
  <w:num w:numId="8" w16cid:durableId="1435982509">
    <w:abstractNumId w:val="30"/>
  </w:num>
  <w:num w:numId="9" w16cid:durableId="1610892438">
    <w:abstractNumId w:val="24"/>
  </w:num>
  <w:num w:numId="10" w16cid:durableId="837692806">
    <w:abstractNumId w:val="14"/>
  </w:num>
  <w:num w:numId="11" w16cid:durableId="1646624651">
    <w:abstractNumId w:val="4"/>
  </w:num>
  <w:num w:numId="12" w16cid:durableId="394203811">
    <w:abstractNumId w:val="19"/>
    <w:lvlOverride w:ilvl="0">
      <w:lvl w:ilvl="0">
        <w:numFmt w:val="none"/>
        <w:pStyle w:val="List"/>
        <w:lvlText w:val=""/>
        <w:lvlJc w:val="left"/>
        <w:pPr>
          <w:tabs>
            <w:tab w:val="num" w:pos="360"/>
          </w:tabs>
          <w:ind w:left="0" w:firstLine="0"/>
        </w:pPr>
        <w:rPr>
          <w:rFonts w:hint="default"/>
        </w:rPr>
      </w:lvl>
    </w:lvlOverride>
    <w:lvlOverride w:ilvl="1">
      <w:lvl w:ilvl="1">
        <w:start w:val="1"/>
        <w:numFmt w:val="none"/>
        <w:lvlText w:val="%2"/>
        <w:lvlJc w:val="left"/>
        <w:pPr>
          <w:tabs>
            <w:tab w:val="num" w:pos="72"/>
          </w:tabs>
          <w:ind w:left="72" w:hanging="72"/>
        </w:pPr>
        <w:rPr>
          <w:rFonts w:hint="default"/>
        </w:rPr>
      </w:lvl>
    </w:lvlOverride>
    <w:lvlOverride w:ilvl="2">
      <w:lvl w:ilvl="2">
        <w:start w:val="1"/>
        <w:numFmt w:val="none"/>
        <w:pStyle w:val="Index2"/>
        <w:lvlText w:val=""/>
        <w:lvlJc w:val="left"/>
        <w:pPr>
          <w:tabs>
            <w:tab w:val="num" w:pos="144"/>
          </w:tabs>
          <w:ind w:left="144" w:firstLine="0"/>
        </w:pPr>
        <w:rPr>
          <w:rFonts w:hint="default"/>
        </w:rPr>
      </w:lvl>
    </w:lvlOverride>
    <w:lvlOverride w:ilvl="3">
      <w:lvl w:ilvl="3">
        <w:start w:val="1"/>
        <w:numFmt w:val="upperLetter"/>
        <w:pStyle w:val="Index3"/>
        <w:lvlText w:val="%4.  "/>
        <w:lvlJc w:val="left"/>
        <w:pPr>
          <w:tabs>
            <w:tab w:val="num" w:pos="1008"/>
          </w:tabs>
          <w:ind w:left="1008" w:hanging="432"/>
        </w:pPr>
        <w:rPr>
          <w:rFonts w:ascii="Arial" w:hAnsi="Arial" w:hint="default"/>
          <w:b w:val="0"/>
          <w:sz w:val="24"/>
          <w:szCs w:val="24"/>
        </w:rPr>
      </w:lvl>
    </w:lvlOverride>
    <w:lvlOverride w:ilvl="4">
      <w:lvl w:ilvl="4">
        <w:start w:val="1"/>
        <w:numFmt w:val="decimal"/>
        <w:pStyle w:val="Index4"/>
        <w:lvlText w:val="%5.  "/>
        <w:lvlJc w:val="left"/>
        <w:pPr>
          <w:tabs>
            <w:tab w:val="num" w:pos="1512"/>
          </w:tabs>
          <w:ind w:left="1512" w:hanging="360"/>
        </w:pPr>
        <w:rPr>
          <w:rFonts w:hint="default"/>
          <w:b w:val="0"/>
          <w:sz w:val="24"/>
          <w:szCs w:val="24"/>
        </w:rPr>
      </w:lvl>
    </w:lvlOverride>
    <w:lvlOverride w:ilvl="5">
      <w:lvl w:ilvl="5">
        <w:start w:val="1"/>
        <w:numFmt w:val="lowerLetter"/>
        <w:pStyle w:val="Index5"/>
        <w:lvlText w:val="%6.  "/>
        <w:lvlJc w:val="left"/>
        <w:pPr>
          <w:tabs>
            <w:tab w:val="num" w:pos="1872"/>
          </w:tabs>
          <w:ind w:left="1872" w:hanging="288"/>
        </w:pPr>
        <w:rPr>
          <w:rFonts w:ascii="Arial" w:hAnsi="Arial" w:hint="default"/>
          <w:b w:val="0"/>
          <w:i w:val="0"/>
          <w:sz w:val="24"/>
          <w:szCs w:val="24"/>
        </w:rPr>
      </w:lvl>
    </w:lvlOverride>
    <w:lvlOverride w:ilvl="6">
      <w:lvl w:ilvl="6">
        <w:start w:val="1"/>
        <w:numFmt w:val="lowerRoman"/>
        <w:pStyle w:val="Index6"/>
        <w:lvlText w:val="%7.  "/>
        <w:lvlJc w:val="left"/>
        <w:pPr>
          <w:tabs>
            <w:tab w:val="num" w:pos="2232"/>
          </w:tabs>
          <w:ind w:left="2232" w:hanging="432"/>
        </w:pPr>
        <w:rPr>
          <w:rFonts w:ascii="Arial" w:hAnsi="Arial" w:hint="default"/>
          <w:b w:val="0"/>
          <w:i w:val="0"/>
          <w:sz w:val="24"/>
          <w:szCs w:val="24"/>
        </w:rPr>
      </w:lvl>
    </w:lvlOverride>
    <w:lvlOverride w:ilvl="7">
      <w:lvl w:ilvl="7">
        <w:start w:val="1"/>
        <w:numFmt w:val="bullet"/>
        <w:pStyle w:val="Index7"/>
        <w:lvlText w:val=""/>
        <w:lvlJc w:val="left"/>
        <w:pPr>
          <w:tabs>
            <w:tab w:val="num" w:pos="2088"/>
          </w:tabs>
          <w:ind w:left="2088" w:hanging="144"/>
        </w:pPr>
        <w:rPr>
          <w:rFonts w:ascii="Symbol" w:hAnsi="Symbol" w:hint="default"/>
          <w:color w:val="auto"/>
          <w:sz w:val="21"/>
        </w:rPr>
      </w:lvl>
    </w:lvlOverride>
    <w:lvlOverride w:ilvl="8">
      <w:lvl w:ilvl="8">
        <w:start w:val="1"/>
        <w:numFmt w:val="none"/>
        <w:lvlRestart w:val="0"/>
        <w:pStyle w:val="Index8"/>
        <w:suff w:val="nothing"/>
        <w:lvlText w:val=""/>
        <w:lvlJc w:val="left"/>
        <w:pPr>
          <w:ind w:left="720" w:hanging="720"/>
        </w:pPr>
        <w:rPr>
          <w:rFonts w:ascii="Arial" w:hAnsi="Arial" w:hint="default"/>
          <w:b/>
          <w:i w:val="0"/>
          <w:caps w:val="0"/>
          <w:color w:val="000000"/>
          <w:sz w:val="24"/>
          <w:szCs w:val="24"/>
          <w:u w:val="single" w:color="000000"/>
        </w:rPr>
      </w:lvl>
    </w:lvlOverride>
  </w:num>
  <w:num w:numId="13" w16cid:durableId="1648391878">
    <w:abstractNumId w:val="27"/>
  </w:num>
  <w:num w:numId="14" w16cid:durableId="782650866">
    <w:abstractNumId w:val="8"/>
  </w:num>
  <w:num w:numId="15" w16cid:durableId="858544106">
    <w:abstractNumId w:val="29"/>
  </w:num>
  <w:num w:numId="16" w16cid:durableId="1848246647">
    <w:abstractNumId w:val="21"/>
  </w:num>
  <w:num w:numId="17" w16cid:durableId="1241137668">
    <w:abstractNumId w:val="26"/>
  </w:num>
  <w:num w:numId="18" w16cid:durableId="2135904227">
    <w:abstractNumId w:val="10"/>
  </w:num>
  <w:num w:numId="19" w16cid:durableId="660429729">
    <w:abstractNumId w:val="32"/>
  </w:num>
  <w:num w:numId="20" w16cid:durableId="566309028">
    <w:abstractNumId w:val="12"/>
  </w:num>
  <w:num w:numId="21" w16cid:durableId="1318222931">
    <w:abstractNumId w:val="18"/>
  </w:num>
  <w:num w:numId="22" w16cid:durableId="783428955">
    <w:abstractNumId w:val="7"/>
  </w:num>
  <w:num w:numId="23" w16cid:durableId="1302925635">
    <w:abstractNumId w:val="25"/>
  </w:num>
  <w:num w:numId="24" w16cid:durableId="1379552639">
    <w:abstractNumId w:val="6"/>
  </w:num>
  <w:num w:numId="25" w16cid:durableId="629171209">
    <w:abstractNumId w:val="0"/>
  </w:num>
  <w:num w:numId="26" w16cid:durableId="1275400627">
    <w:abstractNumId w:val="1"/>
  </w:num>
  <w:num w:numId="27" w16cid:durableId="1139376097">
    <w:abstractNumId w:val="2"/>
  </w:num>
  <w:num w:numId="28" w16cid:durableId="82727646">
    <w:abstractNumId w:val="3"/>
  </w:num>
  <w:num w:numId="29" w16cid:durableId="840587384">
    <w:abstractNumId w:val="5"/>
  </w:num>
  <w:num w:numId="30" w16cid:durableId="12630337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1" w16cid:durableId="16574128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7850197">
    <w:abstractNumId w:val="19"/>
  </w:num>
  <w:num w:numId="33" w16cid:durableId="419986947">
    <w:abstractNumId w:val="29"/>
  </w:num>
  <w:num w:numId="34" w16cid:durableId="11396925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28142">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2187996">
    <w:abstractNumId w:val="29"/>
  </w:num>
  <w:num w:numId="37" w16cid:durableId="10671462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8578022">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9578051">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49971025">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33746934">
    <w:abstractNumId w:val="29"/>
  </w:num>
  <w:num w:numId="42" w16cid:durableId="14807285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05673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4620331">
    <w:abstractNumId w:val="22"/>
  </w:num>
  <w:num w:numId="45" w16cid:durableId="1240291949">
    <w:abstractNumId w:val="28"/>
  </w:num>
  <w:num w:numId="46" w16cid:durableId="1155535614">
    <w:abstractNumId w:val="31"/>
  </w:num>
  <w:num w:numId="47" w16cid:durableId="194659000">
    <w:abstractNumId w:val="9"/>
  </w:num>
  <w:num w:numId="48" w16cid:durableId="2902153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00197037">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00078924">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25022694">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embedSystemFonts/>
  <w:hideSpellingErrors/>
  <w:hideGrammaticalError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comments" w:enforcement="0"/>
  <w:defaultTabStop w:val="720"/>
  <w:drawingGridHorizontalSpacing w:val="115"/>
  <w:drawingGridVerticalSpacing w:val="187"/>
  <w:displayHorizontalDrawingGridEvery w:val="2"/>
  <w:characterSpacingControl w:val="doNotCompress"/>
  <w:hdrShapeDefaults>
    <o:shapedefaults v:ext="edit" spidmax="2050">
      <v:stroke endarrow="block"/>
    </o:shapedefaults>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zC1sDQwNrUwsTRR0lEKTi0uzszPAykwrgUA9krUoiwAAAA="/>
  </w:docVars>
  <w:rsids>
    <w:rsidRoot w:val="00B30D4B"/>
    <w:rsid w:val="00000EE7"/>
    <w:rsid w:val="00001F01"/>
    <w:rsid w:val="00002237"/>
    <w:rsid w:val="0000256C"/>
    <w:rsid w:val="00003AA2"/>
    <w:rsid w:val="000045C3"/>
    <w:rsid w:val="00005148"/>
    <w:rsid w:val="0000649F"/>
    <w:rsid w:val="00007530"/>
    <w:rsid w:val="00007651"/>
    <w:rsid w:val="000103DF"/>
    <w:rsid w:val="0001052E"/>
    <w:rsid w:val="00010B31"/>
    <w:rsid w:val="00010E55"/>
    <w:rsid w:val="00012184"/>
    <w:rsid w:val="00012494"/>
    <w:rsid w:val="0001285A"/>
    <w:rsid w:val="00013411"/>
    <w:rsid w:val="000139F9"/>
    <w:rsid w:val="00014045"/>
    <w:rsid w:val="00014294"/>
    <w:rsid w:val="000154B9"/>
    <w:rsid w:val="000156D1"/>
    <w:rsid w:val="00015A8D"/>
    <w:rsid w:val="00016BD7"/>
    <w:rsid w:val="00016EF5"/>
    <w:rsid w:val="00017FF3"/>
    <w:rsid w:val="0002139A"/>
    <w:rsid w:val="00021D3A"/>
    <w:rsid w:val="00021EAD"/>
    <w:rsid w:val="000222FB"/>
    <w:rsid w:val="0002231F"/>
    <w:rsid w:val="00022C84"/>
    <w:rsid w:val="00023D57"/>
    <w:rsid w:val="000248DB"/>
    <w:rsid w:val="00024F4B"/>
    <w:rsid w:val="00025495"/>
    <w:rsid w:val="00026548"/>
    <w:rsid w:val="000267B4"/>
    <w:rsid w:val="00026F5C"/>
    <w:rsid w:val="000277AE"/>
    <w:rsid w:val="00030C4F"/>
    <w:rsid w:val="00030F3B"/>
    <w:rsid w:val="0003195A"/>
    <w:rsid w:val="00031BD6"/>
    <w:rsid w:val="0003224F"/>
    <w:rsid w:val="0003268D"/>
    <w:rsid w:val="00032AD1"/>
    <w:rsid w:val="00032FBA"/>
    <w:rsid w:val="00033618"/>
    <w:rsid w:val="0003479B"/>
    <w:rsid w:val="000347A4"/>
    <w:rsid w:val="0003498C"/>
    <w:rsid w:val="00035030"/>
    <w:rsid w:val="00035309"/>
    <w:rsid w:val="000355FE"/>
    <w:rsid w:val="0003623A"/>
    <w:rsid w:val="00036261"/>
    <w:rsid w:val="00037B1B"/>
    <w:rsid w:val="000402E8"/>
    <w:rsid w:val="0004033C"/>
    <w:rsid w:val="00040626"/>
    <w:rsid w:val="0004130F"/>
    <w:rsid w:val="00041C88"/>
    <w:rsid w:val="00041F11"/>
    <w:rsid w:val="00042472"/>
    <w:rsid w:val="000425AF"/>
    <w:rsid w:val="00042AC7"/>
    <w:rsid w:val="00043055"/>
    <w:rsid w:val="0004309E"/>
    <w:rsid w:val="000431DD"/>
    <w:rsid w:val="0004346F"/>
    <w:rsid w:val="00043C09"/>
    <w:rsid w:val="00044775"/>
    <w:rsid w:val="00045378"/>
    <w:rsid w:val="000468FF"/>
    <w:rsid w:val="000473D5"/>
    <w:rsid w:val="000474FC"/>
    <w:rsid w:val="00050970"/>
    <w:rsid w:val="00050B2E"/>
    <w:rsid w:val="00050C4F"/>
    <w:rsid w:val="000513A6"/>
    <w:rsid w:val="00052F5C"/>
    <w:rsid w:val="000534A3"/>
    <w:rsid w:val="00053952"/>
    <w:rsid w:val="00054189"/>
    <w:rsid w:val="0005439D"/>
    <w:rsid w:val="000547F1"/>
    <w:rsid w:val="00054F7F"/>
    <w:rsid w:val="0005515A"/>
    <w:rsid w:val="00055804"/>
    <w:rsid w:val="00056F91"/>
    <w:rsid w:val="0005703C"/>
    <w:rsid w:val="000571CA"/>
    <w:rsid w:val="000606EE"/>
    <w:rsid w:val="00060DF8"/>
    <w:rsid w:val="0006284E"/>
    <w:rsid w:val="00063A25"/>
    <w:rsid w:val="00064469"/>
    <w:rsid w:val="0006487E"/>
    <w:rsid w:val="000677E3"/>
    <w:rsid w:val="0007013C"/>
    <w:rsid w:val="00070489"/>
    <w:rsid w:val="00070DDE"/>
    <w:rsid w:val="00072626"/>
    <w:rsid w:val="000728CF"/>
    <w:rsid w:val="00072919"/>
    <w:rsid w:val="00072C7E"/>
    <w:rsid w:val="00072CF3"/>
    <w:rsid w:val="0007431E"/>
    <w:rsid w:val="000747D8"/>
    <w:rsid w:val="000759D8"/>
    <w:rsid w:val="000760F0"/>
    <w:rsid w:val="00076D0E"/>
    <w:rsid w:val="000774F3"/>
    <w:rsid w:val="00077838"/>
    <w:rsid w:val="00077D22"/>
    <w:rsid w:val="0008000F"/>
    <w:rsid w:val="00080109"/>
    <w:rsid w:val="00080E0A"/>
    <w:rsid w:val="000811B1"/>
    <w:rsid w:val="00082104"/>
    <w:rsid w:val="00082386"/>
    <w:rsid w:val="000827A1"/>
    <w:rsid w:val="00082CA2"/>
    <w:rsid w:val="00083394"/>
    <w:rsid w:val="000837B8"/>
    <w:rsid w:val="00083DCA"/>
    <w:rsid w:val="000842CE"/>
    <w:rsid w:val="00085C38"/>
    <w:rsid w:val="00086020"/>
    <w:rsid w:val="00090EFF"/>
    <w:rsid w:val="0009109F"/>
    <w:rsid w:val="00091CD1"/>
    <w:rsid w:val="00091F5C"/>
    <w:rsid w:val="00092CB2"/>
    <w:rsid w:val="000934AD"/>
    <w:rsid w:val="000938E4"/>
    <w:rsid w:val="000942B7"/>
    <w:rsid w:val="000943FE"/>
    <w:rsid w:val="00094B51"/>
    <w:rsid w:val="00095041"/>
    <w:rsid w:val="00096DE0"/>
    <w:rsid w:val="000A08FC"/>
    <w:rsid w:val="000A3617"/>
    <w:rsid w:val="000A6047"/>
    <w:rsid w:val="000A623F"/>
    <w:rsid w:val="000A6579"/>
    <w:rsid w:val="000A6ECE"/>
    <w:rsid w:val="000A6EF8"/>
    <w:rsid w:val="000A7540"/>
    <w:rsid w:val="000B0A03"/>
    <w:rsid w:val="000B1BF0"/>
    <w:rsid w:val="000B3379"/>
    <w:rsid w:val="000B3A5F"/>
    <w:rsid w:val="000B4596"/>
    <w:rsid w:val="000B587A"/>
    <w:rsid w:val="000B6834"/>
    <w:rsid w:val="000B6915"/>
    <w:rsid w:val="000B7BF8"/>
    <w:rsid w:val="000C06A5"/>
    <w:rsid w:val="000C0794"/>
    <w:rsid w:val="000C18F8"/>
    <w:rsid w:val="000C3763"/>
    <w:rsid w:val="000C4058"/>
    <w:rsid w:val="000C4B66"/>
    <w:rsid w:val="000C50AE"/>
    <w:rsid w:val="000C5522"/>
    <w:rsid w:val="000C5E81"/>
    <w:rsid w:val="000C6319"/>
    <w:rsid w:val="000C69B4"/>
    <w:rsid w:val="000C7A23"/>
    <w:rsid w:val="000D05FA"/>
    <w:rsid w:val="000D14D8"/>
    <w:rsid w:val="000D1A3B"/>
    <w:rsid w:val="000D39D0"/>
    <w:rsid w:val="000D3B36"/>
    <w:rsid w:val="000D522D"/>
    <w:rsid w:val="000D5768"/>
    <w:rsid w:val="000D62C0"/>
    <w:rsid w:val="000D6499"/>
    <w:rsid w:val="000D7028"/>
    <w:rsid w:val="000D7BD1"/>
    <w:rsid w:val="000E0DE3"/>
    <w:rsid w:val="000E0DF4"/>
    <w:rsid w:val="000E1A6A"/>
    <w:rsid w:val="000E39E6"/>
    <w:rsid w:val="000E3FC9"/>
    <w:rsid w:val="000E5119"/>
    <w:rsid w:val="000E55DF"/>
    <w:rsid w:val="000E7285"/>
    <w:rsid w:val="000E7438"/>
    <w:rsid w:val="000F04EF"/>
    <w:rsid w:val="000F145E"/>
    <w:rsid w:val="000F184F"/>
    <w:rsid w:val="000F2284"/>
    <w:rsid w:val="000F2352"/>
    <w:rsid w:val="000F25D3"/>
    <w:rsid w:val="000F2767"/>
    <w:rsid w:val="000F2E2A"/>
    <w:rsid w:val="000F3918"/>
    <w:rsid w:val="000F3F02"/>
    <w:rsid w:val="000F402C"/>
    <w:rsid w:val="000F52D0"/>
    <w:rsid w:val="000F5CE3"/>
    <w:rsid w:val="000F6010"/>
    <w:rsid w:val="000F6267"/>
    <w:rsid w:val="000F68FF"/>
    <w:rsid w:val="000F7C5B"/>
    <w:rsid w:val="00100010"/>
    <w:rsid w:val="001010F4"/>
    <w:rsid w:val="00102337"/>
    <w:rsid w:val="00102AD1"/>
    <w:rsid w:val="00102B97"/>
    <w:rsid w:val="00103037"/>
    <w:rsid w:val="001038BB"/>
    <w:rsid w:val="001045EF"/>
    <w:rsid w:val="00105BFA"/>
    <w:rsid w:val="001061E4"/>
    <w:rsid w:val="0011068D"/>
    <w:rsid w:val="00110877"/>
    <w:rsid w:val="00110A79"/>
    <w:rsid w:val="001119F4"/>
    <w:rsid w:val="00111C8F"/>
    <w:rsid w:val="00112207"/>
    <w:rsid w:val="00112B99"/>
    <w:rsid w:val="0011338D"/>
    <w:rsid w:val="00113C48"/>
    <w:rsid w:val="00114081"/>
    <w:rsid w:val="0011448E"/>
    <w:rsid w:val="001158C3"/>
    <w:rsid w:val="001158EC"/>
    <w:rsid w:val="00115D77"/>
    <w:rsid w:val="00116E65"/>
    <w:rsid w:val="00117ABF"/>
    <w:rsid w:val="00117FBE"/>
    <w:rsid w:val="001202F8"/>
    <w:rsid w:val="0012050D"/>
    <w:rsid w:val="00121418"/>
    <w:rsid w:val="001229BA"/>
    <w:rsid w:val="001233CD"/>
    <w:rsid w:val="00123F2C"/>
    <w:rsid w:val="0012411A"/>
    <w:rsid w:val="001243C2"/>
    <w:rsid w:val="00124B16"/>
    <w:rsid w:val="00124EC8"/>
    <w:rsid w:val="00124FC4"/>
    <w:rsid w:val="00125BB2"/>
    <w:rsid w:val="00125FD7"/>
    <w:rsid w:val="00126565"/>
    <w:rsid w:val="00127704"/>
    <w:rsid w:val="00130AF9"/>
    <w:rsid w:val="00130CAE"/>
    <w:rsid w:val="001314DD"/>
    <w:rsid w:val="00132232"/>
    <w:rsid w:val="00132CFD"/>
    <w:rsid w:val="00133DE2"/>
    <w:rsid w:val="0013432A"/>
    <w:rsid w:val="001344C9"/>
    <w:rsid w:val="00134DCC"/>
    <w:rsid w:val="001404D1"/>
    <w:rsid w:val="00140F44"/>
    <w:rsid w:val="00141AB7"/>
    <w:rsid w:val="00141CAC"/>
    <w:rsid w:val="001430F6"/>
    <w:rsid w:val="00144209"/>
    <w:rsid w:val="00144491"/>
    <w:rsid w:val="00144A95"/>
    <w:rsid w:val="001459E8"/>
    <w:rsid w:val="00145B9A"/>
    <w:rsid w:val="00147389"/>
    <w:rsid w:val="00147A72"/>
    <w:rsid w:val="00151D65"/>
    <w:rsid w:val="001525A1"/>
    <w:rsid w:val="00155201"/>
    <w:rsid w:val="00155350"/>
    <w:rsid w:val="001556C6"/>
    <w:rsid w:val="00155B94"/>
    <w:rsid w:val="00156353"/>
    <w:rsid w:val="001567BC"/>
    <w:rsid w:val="00156A9E"/>
    <w:rsid w:val="00156E06"/>
    <w:rsid w:val="00156FCE"/>
    <w:rsid w:val="00157379"/>
    <w:rsid w:val="001575DA"/>
    <w:rsid w:val="00160C02"/>
    <w:rsid w:val="00161023"/>
    <w:rsid w:val="00161962"/>
    <w:rsid w:val="00161A29"/>
    <w:rsid w:val="00161A72"/>
    <w:rsid w:val="00162227"/>
    <w:rsid w:val="00162BAF"/>
    <w:rsid w:val="00163455"/>
    <w:rsid w:val="00163A55"/>
    <w:rsid w:val="00165C66"/>
    <w:rsid w:val="00165CE7"/>
    <w:rsid w:val="001666E7"/>
    <w:rsid w:val="00167835"/>
    <w:rsid w:val="00167DBF"/>
    <w:rsid w:val="0017006A"/>
    <w:rsid w:val="00170731"/>
    <w:rsid w:val="0017089F"/>
    <w:rsid w:val="00170AC6"/>
    <w:rsid w:val="0017109F"/>
    <w:rsid w:val="0017146E"/>
    <w:rsid w:val="00171D85"/>
    <w:rsid w:val="00172ADF"/>
    <w:rsid w:val="00172C53"/>
    <w:rsid w:val="00172D4E"/>
    <w:rsid w:val="00173451"/>
    <w:rsid w:val="001740D0"/>
    <w:rsid w:val="00174CFC"/>
    <w:rsid w:val="00175170"/>
    <w:rsid w:val="00175454"/>
    <w:rsid w:val="00175A01"/>
    <w:rsid w:val="0017657F"/>
    <w:rsid w:val="00176A6F"/>
    <w:rsid w:val="001779E1"/>
    <w:rsid w:val="00180477"/>
    <w:rsid w:val="0018228F"/>
    <w:rsid w:val="00182707"/>
    <w:rsid w:val="00182D7C"/>
    <w:rsid w:val="001838A4"/>
    <w:rsid w:val="001842AF"/>
    <w:rsid w:val="00184460"/>
    <w:rsid w:val="00185A9E"/>
    <w:rsid w:val="001861C7"/>
    <w:rsid w:val="001866C9"/>
    <w:rsid w:val="00186B72"/>
    <w:rsid w:val="0018748D"/>
    <w:rsid w:val="0018764D"/>
    <w:rsid w:val="00187752"/>
    <w:rsid w:val="00190C35"/>
    <w:rsid w:val="00190FDF"/>
    <w:rsid w:val="001910B6"/>
    <w:rsid w:val="00191368"/>
    <w:rsid w:val="00192033"/>
    <w:rsid w:val="00192211"/>
    <w:rsid w:val="00193575"/>
    <w:rsid w:val="0019385A"/>
    <w:rsid w:val="00193D94"/>
    <w:rsid w:val="00193DBF"/>
    <w:rsid w:val="001947DE"/>
    <w:rsid w:val="001951DA"/>
    <w:rsid w:val="001955F5"/>
    <w:rsid w:val="001957F3"/>
    <w:rsid w:val="00195842"/>
    <w:rsid w:val="00196DC6"/>
    <w:rsid w:val="0019746F"/>
    <w:rsid w:val="0019788F"/>
    <w:rsid w:val="001A05D7"/>
    <w:rsid w:val="001A0730"/>
    <w:rsid w:val="001A1950"/>
    <w:rsid w:val="001A1BE5"/>
    <w:rsid w:val="001A22B8"/>
    <w:rsid w:val="001A288D"/>
    <w:rsid w:val="001A2D2E"/>
    <w:rsid w:val="001A3123"/>
    <w:rsid w:val="001A5090"/>
    <w:rsid w:val="001A50A6"/>
    <w:rsid w:val="001A5A16"/>
    <w:rsid w:val="001A5B17"/>
    <w:rsid w:val="001A5E73"/>
    <w:rsid w:val="001A6C7B"/>
    <w:rsid w:val="001A78E5"/>
    <w:rsid w:val="001B0308"/>
    <w:rsid w:val="001B0AFD"/>
    <w:rsid w:val="001B0CC8"/>
    <w:rsid w:val="001B1415"/>
    <w:rsid w:val="001B1588"/>
    <w:rsid w:val="001B19C8"/>
    <w:rsid w:val="001B1B60"/>
    <w:rsid w:val="001B1BF9"/>
    <w:rsid w:val="001B3219"/>
    <w:rsid w:val="001B3F1A"/>
    <w:rsid w:val="001B427D"/>
    <w:rsid w:val="001B5573"/>
    <w:rsid w:val="001B5A4C"/>
    <w:rsid w:val="001B5ADE"/>
    <w:rsid w:val="001B636D"/>
    <w:rsid w:val="001B6792"/>
    <w:rsid w:val="001B72D4"/>
    <w:rsid w:val="001B7E3A"/>
    <w:rsid w:val="001C1EBF"/>
    <w:rsid w:val="001C2374"/>
    <w:rsid w:val="001C3628"/>
    <w:rsid w:val="001C36C4"/>
    <w:rsid w:val="001C4788"/>
    <w:rsid w:val="001C5916"/>
    <w:rsid w:val="001C6495"/>
    <w:rsid w:val="001C6743"/>
    <w:rsid w:val="001C6A3D"/>
    <w:rsid w:val="001C6DB4"/>
    <w:rsid w:val="001C7034"/>
    <w:rsid w:val="001C7123"/>
    <w:rsid w:val="001C7180"/>
    <w:rsid w:val="001C7B77"/>
    <w:rsid w:val="001D0DE7"/>
    <w:rsid w:val="001D13A1"/>
    <w:rsid w:val="001D26E5"/>
    <w:rsid w:val="001D27CB"/>
    <w:rsid w:val="001D2A00"/>
    <w:rsid w:val="001D33C0"/>
    <w:rsid w:val="001D609E"/>
    <w:rsid w:val="001D6305"/>
    <w:rsid w:val="001E0382"/>
    <w:rsid w:val="001E0F9C"/>
    <w:rsid w:val="001E1984"/>
    <w:rsid w:val="001E290E"/>
    <w:rsid w:val="001E2C56"/>
    <w:rsid w:val="001E3160"/>
    <w:rsid w:val="001E3627"/>
    <w:rsid w:val="001E3CA2"/>
    <w:rsid w:val="001E3CFE"/>
    <w:rsid w:val="001E4CF4"/>
    <w:rsid w:val="001E541F"/>
    <w:rsid w:val="001E5423"/>
    <w:rsid w:val="001E5AFD"/>
    <w:rsid w:val="001E68BC"/>
    <w:rsid w:val="001E6DBC"/>
    <w:rsid w:val="001E7040"/>
    <w:rsid w:val="001F0023"/>
    <w:rsid w:val="001F1097"/>
    <w:rsid w:val="001F11C3"/>
    <w:rsid w:val="001F28F6"/>
    <w:rsid w:val="001F2E18"/>
    <w:rsid w:val="001F3D5B"/>
    <w:rsid w:val="001F3FCB"/>
    <w:rsid w:val="001F43CB"/>
    <w:rsid w:val="001F454F"/>
    <w:rsid w:val="001F4AF8"/>
    <w:rsid w:val="001F4CC7"/>
    <w:rsid w:val="001F5982"/>
    <w:rsid w:val="001F6EE1"/>
    <w:rsid w:val="001F78F9"/>
    <w:rsid w:val="00200E36"/>
    <w:rsid w:val="00201683"/>
    <w:rsid w:val="0020195B"/>
    <w:rsid w:val="002021EA"/>
    <w:rsid w:val="0020411C"/>
    <w:rsid w:val="00204B0F"/>
    <w:rsid w:val="00205124"/>
    <w:rsid w:val="00205C9A"/>
    <w:rsid w:val="00206A78"/>
    <w:rsid w:val="00206AE3"/>
    <w:rsid w:val="00206E26"/>
    <w:rsid w:val="00206FDA"/>
    <w:rsid w:val="00207B95"/>
    <w:rsid w:val="00207E62"/>
    <w:rsid w:val="0021007C"/>
    <w:rsid w:val="002104D7"/>
    <w:rsid w:val="002111A7"/>
    <w:rsid w:val="00212858"/>
    <w:rsid w:val="00212EB5"/>
    <w:rsid w:val="002130BC"/>
    <w:rsid w:val="002139E8"/>
    <w:rsid w:val="00214156"/>
    <w:rsid w:val="00214262"/>
    <w:rsid w:val="0021487C"/>
    <w:rsid w:val="00214E0A"/>
    <w:rsid w:val="00215F28"/>
    <w:rsid w:val="0021783B"/>
    <w:rsid w:val="00220AC2"/>
    <w:rsid w:val="0022171B"/>
    <w:rsid w:val="00221E54"/>
    <w:rsid w:val="00222399"/>
    <w:rsid w:val="0022262F"/>
    <w:rsid w:val="002226ED"/>
    <w:rsid w:val="002230CD"/>
    <w:rsid w:val="00223461"/>
    <w:rsid w:val="00224D22"/>
    <w:rsid w:val="00224F0A"/>
    <w:rsid w:val="00225076"/>
    <w:rsid w:val="0022523C"/>
    <w:rsid w:val="002252B0"/>
    <w:rsid w:val="0022630A"/>
    <w:rsid w:val="00226EAD"/>
    <w:rsid w:val="00227096"/>
    <w:rsid w:val="002276C2"/>
    <w:rsid w:val="0023052F"/>
    <w:rsid w:val="00230B68"/>
    <w:rsid w:val="00230CF3"/>
    <w:rsid w:val="00232330"/>
    <w:rsid w:val="00232FF1"/>
    <w:rsid w:val="00233020"/>
    <w:rsid w:val="00233389"/>
    <w:rsid w:val="0023339F"/>
    <w:rsid w:val="002347A8"/>
    <w:rsid w:val="00234A8F"/>
    <w:rsid w:val="00235CD0"/>
    <w:rsid w:val="00236A61"/>
    <w:rsid w:val="00237470"/>
    <w:rsid w:val="00237AC8"/>
    <w:rsid w:val="0024024A"/>
    <w:rsid w:val="00240898"/>
    <w:rsid w:val="00240B1D"/>
    <w:rsid w:val="00240CB5"/>
    <w:rsid w:val="00240FD1"/>
    <w:rsid w:val="00240FF7"/>
    <w:rsid w:val="00241B98"/>
    <w:rsid w:val="00242527"/>
    <w:rsid w:val="00242706"/>
    <w:rsid w:val="002438FC"/>
    <w:rsid w:val="00243E6C"/>
    <w:rsid w:val="00245678"/>
    <w:rsid w:val="00246745"/>
    <w:rsid w:val="002501AF"/>
    <w:rsid w:val="00250464"/>
    <w:rsid w:val="00252345"/>
    <w:rsid w:val="002529B7"/>
    <w:rsid w:val="00253DC3"/>
    <w:rsid w:val="0025487E"/>
    <w:rsid w:val="00254885"/>
    <w:rsid w:val="00254AE0"/>
    <w:rsid w:val="00254D34"/>
    <w:rsid w:val="00255CC5"/>
    <w:rsid w:val="00255E00"/>
    <w:rsid w:val="00256B49"/>
    <w:rsid w:val="00256F2D"/>
    <w:rsid w:val="00257230"/>
    <w:rsid w:val="00257AD8"/>
    <w:rsid w:val="0026002C"/>
    <w:rsid w:val="002603E5"/>
    <w:rsid w:val="0026049A"/>
    <w:rsid w:val="00260CD9"/>
    <w:rsid w:val="0026145D"/>
    <w:rsid w:val="00261A66"/>
    <w:rsid w:val="00261FC0"/>
    <w:rsid w:val="002621A0"/>
    <w:rsid w:val="00262464"/>
    <w:rsid w:val="00262956"/>
    <w:rsid w:val="00263A5B"/>
    <w:rsid w:val="00263B3A"/>
    <w:rsid w:val="00263D2B"/>
    <w:rsid w:val="002644B1"/>
    <w:rsid w:val="00264E8C"/>
    <w:rsid w:val="002652AD"/>
    <w:rsid w:val="00265819"/>
    <w:rsid w:val="00266691"/>
    <w:rsid w:val="00267194"/>
    <w:rsid w:val="002671C1"/>
    <w:rsid w:val="00267892"/>
    <w:rsid w:val="002678FC"/>
    <w:rsid w:val="00267EF0"/>
    <w:rsid w:val="0027071B"/>
    <w:rsid w:val="00270C13"/>
    <w:rsid w:val="002711FC"/>
    <w:rsid w:val="002716CB"/>
    <w:rsid w:val="002718A7"/>
    <w:rsid w:val="002718C6"/>
    <w:rsid w:val="002720F7"/>
    <w:rsid w:val="00273290"/>
    <w:rsid w:val="00273658"/>
    <w:rsid w:val="0027378E"/>
    <w:rsid w:val="002744CB"/>
    <w:rsid w:val="00274930"/>
    <w:rsid w:val="00274DED"/>
    <w:rsid w:val="00274E5F"/>
    <w:rsid w:val="00276093"/>
    <w:rsid w:val="00276155"/>
    <w:rsid w:val="002769DD"/>
    <w:rsid w:val="00277B89"/>
    <w:rsid w:val="00277BCA"/>
    <w:rsid w:val="00280153"/>
    <w:rsid w:val="00280F84"/>
    <w:rsid w:val="002814A2"/>
    <w:rsid w:val="002819FD"/>
    <w:rsid w:val="00281AFD"/>
    <w:rsid w:val="002828C6"/>
    <w:rsid w:val="00283012"/>
    <w:rsid w:val="002834C1"/>
    <w:rsid w:val="0028485B"/>
    <w:rsid w:val="0028709D"/>
    <w:rsid w:val="00287F63"/>
    <w:rsid w:val="002908D6"/>
    <w:rsid w:val="002910AC"/>
    <w:rsid w:val="00292A56"/>
    <w:rsid w:val="00292F07"/>
    <w:rsid w:val="0029344C"/>
    <w:rsid w:val="002938E2"/>
    <w:rsid w:val="00293B91"/>
    <w:rsid w:val="00293F21"/>
    <w:rsid w:val="00294000"/>
    <w:rsid w:val="00294370"/>
    <w:rsid w:val="00294CED"/>
    <w:rsid w:val="00295FAE"/>
    <w:rsid w:val="00296150"/>
    <w:rsid w:val="00296233"/>
    <w:rsid w:val="00296C53"/>
    <w:rsid w:val="002974B1"/>
    <w:rsid w:val="002A22C9"/>
    <w:rsid w:val="002A24AA"/>
    <w:rsid w:val="002A27CF"/>
    <w:rsid w:val="002A39C3"/>
    <w:rsid w:val="002A47B1"/>
    <w:rsid w:val="002A4D83"/>
    <w:rsid w:val="002A6067"/>
    <w:rsid w:val="002A6266"/>
    <w:rsid w:val="002A6BD8"/>
    <w:rsid w:val="002A7587"/>
    <w:rsid w:val="002A7827"/>
    <w:rsid w:val="002B0434"/>
    <w:rsid w:val="002B0673"/>
    <w:rsid w:val="002B12D5"/>
    <w:rsid w:val="002B14DF"/>
    <w:rsid w:val="002B193D"/>
    <w:rsid w:val="002B1F5B"/>
    <w:rsid w:val="002B3147"/>
    <w:rsid w:val="002B3356"/>
    <w:rsid w:val="002B44D4"/>
    <w:rsid w:val="002B5841"/>
    <w:rsid w:val="002B5859"/>
    <w:rsid w:val="002B5A2E"/>
    <w:rsid w:val="002B62D5"/>
    <w:rsid w:val="002B63B6"/>
    <w:rsid w:val="002B750C"/>
    <w:rsid w:val="002B77DE"/>
    <w:rsid w:val="002C0112"/>
    <w:rsid w:val="002C02BB"/>
    <w:rsid w:val="002C0E21"/>
    <w:rsid w:val="002C1A50"/>
    <w:rsid w:val="002C2090"/>
    <w:rsid w:val="002C2D63"/>
    <w:rsid w:val="002C5850"/>
    <w:rsid w:val="002C59C8"/>
    <w:rsid w:val="002C7002"/>
    <w:rsid w:val="002D14F8"/>
    <w:rsid w:val="002D387E"/>
    <w:rsid w:val="002D3DD7"/>
    <w:rsid w:val="002D3E1E"/>
    <w:rsid w:val="002D59C2"/>
    <w:rsid w:val="002D5E32"/>
    <w:rsid w:val="002D6283"/>
    <w:rsid w:val="002D635E"/>
    <w:rsid w:val="002D63A8"/>
    <w:rsid w:val="002D6574"/>
    <w:rsid w:val="002D6691"/>
    <w:rsid w:val="002D7281"/>
    <w:rsid w:val="002D728B"/>
    <w:rsid w:val="002D7341"/>
    <w:rsid w:val="002D772A"/>
    <w:rsid w:val="002E075A"/>
    <w:rsid w:val="002E0B67"/>
    <w:rsid w:val="002E141B"/>
    <w:rsid w:val="002E2771"/>
    <w:rsid w:val="002E2C3F"/>
    <w:rsid w:val="002E32AE"/>
    <w:rsid w:val="002E34C0"/>
    <w:rsid w:val="002E3533"/>
    <w:rsid w:val="002E3EFC"/>
    <w:rsid w:val="002E5E9F"/>
    <w:rsid w:val="002E6292"/>
    <w:rsid w:val="002E6BC9"/>
    <w:rsid w:val="002E7D32"/>
    <w:rsid w:val="002F05B3"/>
    <w:rsid w:val="002F097E"/>
    <w:rsid w:val="002F0EF9"/>
    <w:rsid w:val="002F103C"/>
    <w:rsid w:val="002F1826"/>
    <w:rsid w:val="002F185A"/>
    <w:rsid w:val="002F248E"/>
    <w:rsid w:val="002F2674"/>
    <w:rsid w:val="002F2828"/>
    <w:rsid w:val="002F2AFD"/>
    <w:rsid w:val="002F3E5A"/>
    <w:rsid w:val="002F4036"/>
    <w:rsid w:val="002F5D2A"/>
    <w:rsid w:val="002F5E8A"/>
    <w:rsid w:val="002F6123"/>
    <w:rsid w:val="002F664F"/>
    <w:rsid w:val="002F77F4"/>
    <w:rsid w:val="003001D3"/>
    <w:rsid w:val="00300320"/>
    <w:rsid w:val="00301C19"/>
    <w:rsid w:val="003026BB"/>
    <w:rsid w:val="00302C23"/>
    <w:rsid w:val="00302DED"/>
    <w:rsid w:val="00302EA5"/>
    <w:rsid w:val="0030384F"/>
    <w:rsid w:val="00303E74"/>
    <w:rsid w:val="003042BE"/>
    <w:rsid w:val="0030457F"/>
    <w:rsid w:val="0030468F"/>
    <w:rsid w:val="0030472D"/>
    <w:rsid w:val="00305F90"/>
    <w:rsid w:val="00305FDE"/>
    <w:rsid w:val="003061C6"/>
    <w:rsid w:val="00306788"/>
    <w:rsid w:val="00306B11"/>
    <w:rsid w:val="003072CF"/>
    <w:rsid w:val="00307A4E"/>
    <w:rsid w:val="0031014A"/>
    <w:rsid w:val="00310711"/>
    <w:rsid w:val="00310C17"/>
    <w:rsid w:val="00310E3A"/>
    <w:rsid w:val="00311CE7"/>
    <w:rsid w:val="00311D17"/>
    <w:rsid w:val="0031232E"/>
    <w:rsid w:val="00312AC7"/>
    <w:rsid w:val="003131F7"/>
    <w:rsid w:val="0031333E"/>
    <w:rsid w:val="00313DF9"/>
    <w:rsid w:val="00313FC5"/>
    <w:rsid w:val="003146C9"/>
    <w:rsid w:val="00314A1A"/>
    <w:rsid w:val="0031612A"/>
    <w:rsid w:val="00316DA9"/>
    <w:rsid w:val="00316DCF"/>
    <w:rsid w:val="00316E31"/>
    <w:rsid w:val="00316EAA"/>
    <w:rsid w:val="003172E8"/>
    <w:rsid w:val="00317FAD"/>
    <w:rsid w:val="003200B9"/>
    <w:rsid w:val="003206FC"/>
    <w:rsid w:val="0032110C"/>
    <w:rsid w:val="003214FE"/>
    <w:rsid w:val="00321C6C"/>
    <w:rsid w:val="00323187"/>
    <w:rsid w:val="003231E1"/>
    <w:rsid w:val="00323824"/>
    <w:rsid w:val="0032390F"/>
    <w:rsid w:val="00325AA4"/>
    <w:rsid w:val="00326098"/>
    <w:rsid w:val="0032611E"/>
    <w:rsid w:val="00326501"/>
    <w:rsid w:val="0032701D"/>
    <w:rsid w:val="00327203"/>
    <w:rsid w:val="00327B5E"/>
    <w:rsid w:val="00327BA8"/>
    <w:rsid w:val="0033021D"/>
    <w:rsid w:val="00330DB5"/>
    <w:rsid w:val="00331F25"/>
    <w:rsid w:val="00331F77"/>
    <w:rsid w:val="00332201"/>
    <w:rsid w:val="0033245F"/>
    <w:rsid w:val="003330D3"/>
    <w:rsid w:val="00333286"/>
    <w:rsid w:val="0033474A"/>
    <w:rsid w:val="00334F3C"/>
    <w:rsid w:val="0033542D"/>
    <w:rsid w:val="00335B97"/>
    <w:rsid w:val="003371A8"/>
    <w:rsid w:val="00337277"/>
    <w:rsid w:val="0033741A"/>
    <w:rsid w:val="00342DFD"/>
    <w:rsid w:val="00342E15"/>
    <w:rsid w:val="00343ADC"/>
    <w:rsid w:val="003447EE"/>
    <w:rsid w:val="003448C2"/>
    <w:rsid w:val="00344D91"/>
    <w:rsid w:val="00345178"/>
    <w:rsid w:val="00345836"/>
    <w:rsid w:val="0034750C"/>
    <w:rsid w:val="00347D4E"/>
    <w:rsid w:val="00347E7E"/>
    <w:rsid w:val="00347EAE"/>
    <w:rsid w:val="00351196"/>
    <w:rsid w:val="00351703"/>
    <w:rsid w:val="00351B09"/>
    <w:rsid w:val="00351B75"/>
    <w:rsid w:val="003523D9"/>
    <w:rsid w:val="00352583"/>
    <w:rsid w:val="00353DA8"/>
    <w:rsid w:val="0035427F"/>
    <w:rsid w:val="00354AC6"/>
    <w:rsid w:val="00354C67"/>
    <w:rsid w:val="00354DAD"/>
    <w:rsid w:val="00356050"/>
    <w:rsid w:val="003562DD"/>
    <w:rsid w:val="00356A44"/>
    <w:rsid w:val="00357508"/>
    <w:rsid w:val="0036039D"/>
    <w:rsid w:val="00360824"/>
    <w:rsid w:val="0036155D"/>
    <w:rsid w:val="003620D3"/>
    <w:rsid w:val="00362385"/>
    <w:rsid w:val="003638EB"/>
    <w:rsid w:val="00363E57"/>
    <w:rsid w:val="003641B7"/>
    <w:rsid w:val="003651CC"/>
    <w:rsid w:val="003651E7"/>
    <w:rsid w:val="00365287"/>
    <w:rsid w:val="00365312"/>
    <w:rsid w:val="003653BA"/>
    <w:rsid w:val="003654F6"/>
    <w:rsid w:val="00366F3D"/>
    <w:rsid w:val="00370038"/>
    <w:rsid w:val="003712E8"/>
    <w:rsid w:val="003722C2"/>
    <w:rsid w:val="003734EA"/>
    <w:rsid w:val="003751CB"/>
    <w:rsid w:val="003757E3"/>
    <w:rsid w:val="00377719"/>
    <w:rsid w:val="003777D0"/>
    <w:rsid w:val="00380137"/>
    <w:rsid w:val="0038207F"/>
    <w:rsid w:val="003821D1"/>
    <w:rsid w:val="00383316"/>
    <w:rsid w:val="00383A4A"/>
    <w:rsid w:val="00383E6E"/>
    <w:rsid w:val="0038425B"/>
    <w:rsid w:val="00384D83"/>
    <w:rsid w:val="00384EAD"/>
    <w:rsid w:val="0038646A"/>
    <w:rsid w:val="00386526"/>
    <w:rsid w:val="00386618"/>
    <w:rsid w:val="00387D9F"/>
    <w:rsid w:val="00390934"/>
    <w:rsid w:val="00391602"/>
    <w:rsid w:val="00391AA7"/>
    <w:rsid w:val="00391D35"/>
    <w:rsid w:val="00391DDC"/>
    <w:rsid w:val="00391F08"/>
    <w:rsid w:val="0039235E"/>
    <w:rsid w:val="00392F88"/>
    <w:rsid w:val="00393936"/>
    <w:rsid w:val="00395CE9"/>
    <w:rsid w:val="00396B42"/>
    <w:rsid w:val="003972A3"/>
    <w:rsid w:val="00397924"/>
    <w:rsid w:val="003A0152"/>
    <w:rsid w:val="003A10F0"/>
    <w:rsid w:val="003A1E4D"/>
    <w:rsid w:val="003A2076"/>
    <w:rsid w:val="003A2393"/>
    <w:rsid w:val="003A3032"/>
    <w:rsid w:val="003A39BE"/>
    <w:rsid w:val="003A42EB"/>
    <w:rsid w:val="003A4C40"/>
    <w:rsid w:val="003A4FD5"/>
    <w:rsid w:val="003A765E"/>
    <w:rsid w:val="003A7A72"/>
    <w:rsid w:val="003B0357"/>
    <w:rsid w:val="003B03C0"/>
    <w:rsid w:val="003B0B9B"/>
    <w:rsid w:val="003B1AE5"/>
    <w:rsid w:val="003B2DBB"/>
    <w:rsid w:val="003B32BA"/>
    <w:rsid w:val="003B3728"/>
    <w:rsid w:val="003B3CB0"/>
    <w:rsid w:val="003B3CF8"/>
    <w:rsid w:val="003B4424"/>
    <w:rsid w:val="003B51E5"/>
    <w:rsid w:val="003B560D"/>
    <w:rsid w:val="003B7C6C"/>
    <w:rsid w:val="003C0188"/>
    <w:rsid w:val="003C0BA4"/>
    <w:rsid w:val="003C0ED0"/>
    <w:rsid w:val="003C1944"/>
    <w:rsid w:val="003C286F"/>
    <w:rsid w:val="003C297A"/>
    <w:rsid w:val="003C2EB2"/>
    <w:rsid w:val="003C42A5"/>
    <w:rsid w:val="003C4A03"/>
    <w:rsid w:val="003C4D53"/>
    <w:rsid w:val="003C4F9F"/>
    <w:rsid w:val="003C5CB3"/>
    <w:rsid w:val="003C7117"/>
    <w:rsid w:val="003D01BC"/>
    <w:rsid w:val="003D09EF"/>
    <w:rsid w:val="003D0CBF"/>
    <w:rsid w:val="003D3572"/>
    <w:rsid w:val="003D4060"/>
    <w:rsid w:val="003D40EB"/>
    <w:rsid w:val="003D468A"/>
    <w:rsid w:val="003D58F5"/>
    <w:rsid w:val="003D5D50"/>
    <w:rsid w:val="003D5E81"/>
    <w:rsid w:val="003D5F98"/>
    <w:rsid w:val="003D6392"/>
    <w:rsid w:val="003D6580"/>
    <w:rsid w:val="003D6607"/>
    <w:rsid w:val="003D6A65"/>
    <w:rsid w:val="003D6ABD"/>
    <w:rsid w:val="003D6CBD"/>
    <w:rsid w:val="003D78A1"/>
    <w:rsid w:val="003D7AD7"/>
    <w:rsid w:val="003D7F72"/>
    <w:rsid w:val="003E0677"/>
    <w:rsid w:val="003E1493"/>
    <w:rsid w:val="003E22EB"/>
    <w:rsid w:val="003E2A50"/>
    <w:rsid w:val="003E4469"/>
    <w:rsid w:val="003E4640"/>
    <w:rsid w:val="003E497D"/>
    <w:rsid w:val="003E4D1A"/>
    <w:rsid w:val="003E517F"/>
    <w:rsid w:val="003E7B05"/>
    <w:rsid w:val="003F02E7"/>
    <w:rsid w:val="003F0939"/>
    <w:rsid w:val="003F09D9"/>
    <w:rsid w:val="003F0C5B"/>
    <w:rsid w:val="003F1714"/>
    <w:rsid w:val="003F1D95"/>
    <w:rsid w:val="003F1DE7"/>
    <w:rsid w:val="003F1F3E"/>
    <w:rsid w:val="003F2A7B"/>
    <w:rsid w:val="003F3021"/>
    <w:rsid w:val="003F3A9B"/>
    <w:rsid w:val="003F3FE0"/>
    <w:rsid w:val="003F4BA9"/>
    <w:rsid w:val="003F50BB"/>
    <w:rsid w:val="003F552B"/>
    <w:rsid w:val="003F5D70"/>
    <w:rsid w:val="003F6087"/>
    <w:rsid w:val="003F643E"/>
    <w:rsid w:val="003F65A3"/>
    <w:rsid w:val="003F6852"/>
    <w:rsid w:val="003F6D7C"/>
    <w:rsid w:val="003F6E76"/>
    <w:rsid w:val="003F71CF"/>
    <w:rsid w:val="003F7493"/>
    <w:rsid w:val="00400641"/>
    <w:rsid w:val="00400845"/>
    <w:rsid w:val="00400A08"/>
    <w:rsid w:val="00400A7F"/>
    <w:rsid w:val="00400FB7"/>
    <w:rsid w:val="004012F6"/>
    <w:rsid w:val="0040235D"/>
    <w:rsid w:val="00402912"/>
    <w:rsid w:val="00403BED"/>
    <w:rsid w:val="00403F28"/>
    <w:rsid w:val="00403F97"/>
    <w:rsid w:val="0040446F"/>
    <w:rsid w:val="00404C2F"/>
    <w:rsid w:val="0040560D"/>
    <w:rsid w:val="00405D60"/>
    <w:rsid w:val="004063BC"/>
    <w:rsid w:val="00406CF1"/>
    <w:rsid w:val="00406F6E"/>
    <w:rsid w:val="004101C5"/>
    <w:rsid w:val="004101D6"/>
    <w:rsid w:val="004104A6"/>
    <w:rsid w:val="0041143F"/>
    <w:rsid w:val="00411E55"/>
    <w:rsid w:val="004123ED"/>
    <w:rsid w:val="004126FB"/>
    <w:rsid w:val="00412EB1"/>
    <w:rsid w:val="00413E86"/>
    <w:rsid w:val="00414366"/>
    <w:rsid w:val="00414C9E"/>
    <w:rsid w:val="00414E58"/>
    <w:rsid w:val="00414E94"/>
    <w:rsid w:val="00414EAC"/>
    <w:rsid w:val="004166B7"/>
    <w:rsid w:val="0041718A"/>
    <w:rsid w:val="004175BE"/>
    <w:rsid w:val="0041776D"/>
    <w:rsid w:val="00420EAA"/>
    <w:rsid w:val="004211F3"/>
    <w:rsid w:val="0042135E"/>
    <w:rsid w:val="0042153B"/>
    <w:rsid w:val="004219CD"/>
    <w:rsid w:val="00421DC5"/>
    <w:rsid w:val="0042238D"/>
    <w:rsid w:val="00422418"/>
    <w:rsid w:val="00422BCE"/>
    <w:rsid w:val="0042355B"/>
    <w:rsid w:val="00424513"/>
    <w:rsid w:val="00425C0B"/>
    <w:rsid w:val="00425DAD"/>
    <w:rsid w:val="00425EF0"/>
    <w:rsid w:val="0042603E"/>
    <w:rsid w:val="00426733"/>
    <w:rsid w:val="0042734E"/>
    <w:rsid w:val="00427517"/>
    <w:rsid w:val="00427E06"/>
    <w:rsid w:val="004307C9"/>
    <w:rsid w:val="00430983"/>
    <w:rsid w:val="00431056"/>
    <w:rsid w:val="00431839"/>
    <w:rsid w:val="0043254E"/>
    <w:rsid w:val="0043277D"/>
    <w:rsid w:val="00433127"/>
    <w:rsid w:val="00433223"/>
    <w:rsid w:val="00433870"/>
    <w:rsid w:val="00433A20"/>
    <w:rsid w:val="00433B62"/>
    <w:rsid w:val="004342B9"/>
    <w:rsid w:val="00434C2A"/>
    <w:rsid w:val="00435093"/>
    <w:rsid w:val="0043599A"/>
    <w:rsid w:val="00436444"/>
    <w:rsid w:val="00436461"/>
    <w:rsid w:val="004368CC"/>
    <w:rsid w:val="00436FE4"/>
    <w:rsid w:val="00437891"/>
    <w:rsid w:val="00437CB6"/>
    <w:rsid w:val="004400A2"/>
    <w:rsid w:val="00440422"/>
    <w:rsid w:val="004410B0"/>
    <w:rsid w:val="00441CB6"/>
    <w:rsid w:val="00441D29"/>
    <w:rsid w:val="00442729"/>
    <w:rsid w:val="00442C33"/>
    <w:rsid w:val="00443559"/>
    <w:rsid w:val="004439F6"/>
    <w:rsid w:val="00443D64"/>
    <w:rsid w:val="00443FFF"/>
    <w:rsid w:val="00444BD3"/>
    <w:rsid w:val="004450D7"/>
    <w:rsid w:val="0044598B"/>
    <w:rsid w:val="00445E2A"/>
    <w:rsid w:val="00446032"/>
    <w:rsid w:val="004464C2"/>
    <w:rsid w:val="00447783"/>
    <w:rsid w:val="0044789B"/>
    <w:rsid w:val="00447DE3"/>
    <w:rsid w:val="00450D5D"/>
    <w:rsid w:val="00451637"/>
    <w:rsid w:val="004516AE"/>
    <w:rsid w:val="004516DD"/>
    <w:rsid w:val="004529B4"/>
    <w:rsid w:val="00453204"/>
    <w:rsid w:val="00453AC0"/>
    <w:rsid w:val="00454BAE"/>
    <w:rsid w:val="0045536E"/>
    <w:rsid w:val="00456CD5"/>
    <w:rsid w:val="00457339"/>
    <w:rsid w:val="00457B13"/>
    <w:rsid w:val="00461CAC"/>
    <w:rsid w:val="0046242F"/>
    <w:rsid w:val="00462587"/>
    <w:rsid w:val="004627DD"/>
    <w:rsid w:val="0046283A"/>
    <w:rsid w:val="0046392D"/>
    <w:rsid w:val="00464527"/>
    <w:rsid w:val="0046476B"/>
    <w:rsid w:val="004649B2"/>
    <w:rsid w:val="00465487"/>
    <w:rsid w:val="004664E6"/>
    <w:rsid w:val="00470FE5"/>
    <w:rsid w:val="00470FE7"/>
    <w:rsid w:val="00472AAE"/>
    <w:rsid w:val="00472FF5"/>
    <w:rsid w:val="0047492B"/>
    <w:rsid w:val="00476F26"/>
    <w:rsid w:val="00477533"/>
    <w:rsid w:val="004775A5"/>
    <w:rsid w:val="00482353"/>
    <w:rsid w:val="00483330"/>
    <w:rsid w:val="00483A62"/>
    <w:rsid w:val="004841D7"/>
    <w:rsid w:val="0048486B"/>
    <w:rsid w:val="00485584"/>
    <w:rsid w:val="00485737"/>
    <w:rsid w:val="0048692F"/>
    <w:rsid w:val="00487417"/>
    <w:rsid w:val="00487987"/>
    <w:rsid w:val="0049008B"/>
    <w:rsid w:val="00490538"/>
    <w:rsid w:val="00490852"/>
    <w:rsid w:val="00490AE1"/>
    <w:rsid w:val="00490E64"/>
    <w:rsid w:val="00491686"/>
    <w:rsid w:val="00491B3B"/>
    <w:rsid w:val="004927CA"/>
    <w:rsid w:val="00492E9E"/>
    <w:rsid w:val="0049342C"/>
    <w:rsid w:val="00494337"/>
    <w:rsid w:val="00494C0C"/>
    <w:rsid w:val="004951B4"/>
    <w:rsid w:val="00496074"/>
    <w:rsid w:val="004973D8"/>
    <w:rsid w:val="00497548"/>
    <w:rsid w:val="00497E24"/>
    <w:rsid w:val="004A005D"/>
    <w:rsid w:val="004A053C"/>
    <w:rsid w:val="004A06CB"/>
    <w:rsid w:val="004A06E3"/>
    <w:rsid w:val="004A152B"/>
    <w:rsid w:val="004A1966"/>
    <w:rsid w:val="004A1967"/>
    <w:rsid w:val="004A19A9"/>
    <w:rsid w:val="004A2868"/>
    <w:rsid w:val="004A2AA8"/>
    <w:rsid w:val="004A364C"/>
    <w:rsid w:val="004A3ED5"/>
    <w:rsid w:val="004A4C6A"/>
    <w:rsid w:val="004A66C5"/>
    <w:rsid w:val="004A66D6"/>
    <w:rsid w:val="004A71C4"/>
    <w:rsid w:val="004A72B3"/>
    <w:rsid w:val="004B0342"/>
    <w:rsid w:val="004B1E60"/>
    <w:rsid w:val="004B1F7E"/>
    <w:rsid w:val="004B2024"/>
    <w:rsid w:val="004B21C9"/>
    <w:rsid w:val="004B2D8F"/>
    <w:rsid w:val="004B2E21"/>
    <w:rsid w:val="004B3300"/>
    <w:rsid w:val="004B4027"/>
    <w:rsid w:val="004B443D"/>
    <w:rsid w:val="004B492A"/>
    <w:rsid w:val="004B563E"/>
    <w:rsid w:val="004B6C0A"/>
    <w:rsid w:val="004C0286"/>
    <w:rsid w:val="004C07D3"/>
    <w:rsid w:val="004C0868"/>
    <w:rsid w:val="004C0BBE"/>
    <w:rsid w:val="004C0CCD"/>
    <w:rsid w:val="004C1250"/>
    <w:rsid w:val="004C16B9"/>
    <w:rsid w:val="004C1D4B"/>
    <w:rsid w:val="004C23A0"/>
    <w:rsid w:val="004C45D9"/>
    <w:rsid w:val="004C5A57"/>
    <w:rsid w:val="004C640C"/>
    <w:rsid w:val="004C6A74"/>
    <w:rsid w:val="004C749A"/>
    <w:rsid w:val="004D010C"/>
    <w:rsid w:val="004D0633"/>
    <w:rsid w:val="004D0F18"/>
    <w:rsid w:val="004D10FA"/>
    <w:rsid w:val="004D2F3F"/>
    <w:rsid w:val="004D2F7C"/>
    <w:rsid w:val="004D38D5"/>
    <w:rsid w:val="004D3FCF"/>
    <w:rsid w:val="004D4561"/>
    <w:rsid w:val="004D4CBA"/>
    <w:rsid w:val="004D4DA8"/>
    <w:rsid w:val="004D59C4"/>
    <w:rsid w:val="004D60D9"/>
    <w:rsid w:val="004D60EA"/>
    <w:rsid w:val="004D7E47"/>
    <w:rsid w:val="004D7ED4"/>
    <w:rsid w:val="004E03C8"/>
    <w:rsid w:val="004E095D"/>
    <w:rsid w:val="004E2355"/>
    <w:rsid w:val="004E2E4B"/>
    <w:rsid w:val="004E30D9"/>
    <w:rsid w:val="004E4439"/>
    <w:rsid w:val="004E5286"/>
    <w:rsid w:val="004E549B"/>
    <w:rsid w:val="004E60E8"/>
    <w:rsid w:val="004E6174"/>
    <w:rsid w:val="004E6B75"/>
    <w:rsid w:val="004E7A39"/>
    <w:rsid w:val="004F0096"/>
    <w:rsid w:val="004F0E45"/>
    <w:rsid w:val="004F14D0"/>
    <w:rsid w:val="004F29B5"/>
    <w:rsid w:val="004F2B9C"/>
    <w:rsid w:val="004F3381"/>
    <w:rsid w:val="004F3F6E"/>
    <w:rsid w:val="004F4A58"/>
    <w:rsid w:val="004F4CB6"/>
    <w:rsid w:val="004F54B0"/>
    <w:rsid w:val="004F566E"/>
    <w:rsid w:val="004F5D76"/>
    <w:rsid w:val="004F6FD3"/>
    <w:rsid w:val="004F77F5"/>
    <w:rsid w:val="004F77FB"/>
    <w:rsid w:val="005010D0"/>
    <w:rsid w:val="005027F1"/>
    <w:rsid w:val="00502A78"/>
    <w:rsid w:val="00503525"/>
    <w:rsid w:val="00503899"/>
    <w:rsid w:val="00503BC9"/>
    <w:rsid w:val="00503D33"/>
    <w:rsid w:val="00503E5E"/>
    <w:rsid w:val="00504B90"/>
    <w:rsid w:val="0050510B"/>
    <w:rsid w:val="00505569"/>
    <w:rsid w:val="00507E16"/>
    <w:rsid w:val="005113B7"/>
    <w:rsid w:val="00512C0F"/>
    <w:rsid w:val="00513B5B"/>
    <w:rsid w:val="00515421"/>
    <w:rsid w:val="00515924"/>
    <w:rsid w:val="005164AC"/>
    <w:rsid w:val="005168F1"/>
    <w:rsid w:val="005172F3"/>
    <w:rsid w:val="0052034B"/>
    <w:rsid w:val="00522A52"/>
    <w:rsid w:val="005235D5"/>
    <w:rsid w:val="00523696"/>
    <w:rsid w:val="00525DFE"/>
    <w:rsid w:val="005264E5"/>
    <w:rsid w:val="0052672B"/>
    <w:rsid w:val="00527CE5"/>
    <w:rsid w:val="00530A1A"/>
    <w:rsid w:val="005311BA"/>
    <w:rsid w:val="0053132B"/>
    <w:rsid w:val="00531385"/>
    <w:rsid w:val="0053175D"/>
    <w:rsid w:val="00532953"/>
    <w:rsid w:val="00532D81"/>
    <w:rsid w:val="00532ECD"/>
    <w:rsid w:val="00534AF0"/>
    <w:rsid w:val="00535281"/>
    <w:rsid w:val="005365AD"/>
    <w:rsid w:val="005369E0"/>
    <w:rsid w:val="0053701A"/>
    <w:rsid w:val="00537A5A"/>
    <w:rsid w:val="0054136E"/>
    <w:rsid w:val="005415A0"/>
    <w:rsid w:val="00541D76"/>
    <w:rsid w:val="005422D3"/>
    <w:rsid w:val="0054236C"/>
    <w:rsid w:val="0054258E"/>
    <w:rsid w:val="005427BC"/>
    <w:rsid w:val="005431BA"/>
    <w:rsid w:val="005434CB"/>
    <w:rsid w:val="00545759"/>
    <w:rsid w:val="00545B8B"/>
    <w:rsid w:val="00547067"/>
    <w:rsid w:val="0054788F"/>
    <w:rsid w:val="00550000"/>
    <w:rsid w:val="005511F2"/>
    <w:rsid w:val="00551732"/>
    <w:rsid w:val="00552350"/>
    <w:rsid w:val="0055269F"/>
    <w:rsid w:val="005526F2"/>
    <w:rsid w:val="00554497"/>
    <w:rsid w:val="0055456A"/>
    <w:rsid w:val="005550DA"/>
    <w:rsid w:val="00555400"/>
    <w:rsid w:val="00555878"/>
    <w:rsid w:val="00556C46"/>
    <w:rsid w:val="00557BBD"/>
    <w:rsid w:val="00557F7F"/>
    <w:rsid w:val="0056019E"/>
    <w:rsid w:val="00560BF4"/>
    <w:rsid w:val="005610D6"/>
    <w:rsid w:val="00561890"/>
    <w:rsid w:val="00561C20"/>
    <w:rsid w:val="0056200C"/>
    <w:rsid w:val="00562438"/>
    <w:rsid w:val="0056327B"/>
    <w:rsid w:val="0056346C"/>
    <w:rsid w:val="00563DF7"/>
    <w:rsid w:val="00564537"/>
    <w:rsid w:val="00564CDB"/>
    <w:rsid w:val="0056513C"/>
    <w:rsid w:val="0056529C"/>
    <w:rsid w:val="00565614"/>
    <w:rsid w:val="005659C1"/>
    <w:rsid w:val="00565E6F"/>
    <w:rsid w:val="0056690C"/>
    <w:rsid w:val="00566C61"/>
    <w:rsid w:val="00567376"/>
    <w:rsid w:val="0056780E"/>
    <w:rsid w:val="00567891"/>
    <w:rsid w:val="005679D7"/>
    <w:rsid w:val="00570316"/>
    <w:rsid w:val="00571073"/>
    <w:rsid w:val="00571111"/>
    <w:rsid w:val="00571145"/>
    <w:rsid w:val="00571DFD"/>
    <w:rsid w:val="00571EC5"/>
    <w:rsid w:val="0057204E"/>
    <w:rsid w:val="005727A7"/>
    <w:rsid w:val="00572FE1"/>
    <w:rsid w:val="00573246"/>
    <w:rsid w:val="005733EE"/>
    <w:rsid w:val="00574469"/>
    <w:rsid w:val="00575072"/>
    <w:rsid w:val="00575764"/>
    <w:rsid w:val="00576508"/>
    <w:rsid w:val="0057729A"/>
    <w:rsid w:val="00577C15"/>
    <w:rsid w:val="00580655"/>
    <w:rsid w:val="00581059"/>
    <w:rsid w:val="00581393"/>
    <w:rsid w:val="00581768"/>
    <w:rsid w:val="00581C96"/>
    <w:rsid w:val="00581FB7"/>
    <w:rsid w:val="005825C4"/>
    <w:rsid w:val="00582A62"/>
    <w:rsid w:val="00582DF2"/>
    <w:rsid w:val="0058331C"/>
    <w:rsid w:val="00583862"/>
    <w:rsid w:val="005842FF"/>
    <w:rsid w:val="0058454B"/>
    <w:rsid w:val="00584BE0"/>
    <w:rsid w:val="00584C4D"/>
    <w:rsid w:val="00585699"/>
    <w:rsid w:val="0058630E"/>
    <w:rsid w:val="0058646B"/>
    <w:rsid w:val="00586594"/>
    <w:rsid w:val="005866AC"/>
    <w:rsid w:val="00590495"/>
    <w:rsid w:val="0059163A"/>
    <w:rsid w:val="005916CA"/>
    <w:rsid w:val="00592B42"/>
    <w:rsid w:val="00592F33"/>
    <w:rsid w:val="005932D5"/>
    <w:rsid w:val="005939A4"/>
    <w:rsid w:val="00593D72"/>
    <w:rsid w:val="005948E4"/>
    <w:rsid w:val="00595DA6"/>
    <w:rsid w:val="0059642C"/>
    <w:rsid w:val="005965D3"/>
    <w:rsid w:val="0059679A"/>
    <w:rsid w:val="00596BCB"/>
    <w:rsid w:val="00597337"/>
    <w:rsid w:val="005973D4"/>
    <w:rsid w:val="00597F1D"/>
    <w:rsid w:val="00597F7F"/>
    <w:rsid w:val="005A09F2"/>
    <w:rsid w:val="005A0BA7"/>
    <w:rsid w:val="005A0CE1"/>
    <w:rsid w:val="005A0EA3"/>
    <w:rsid w:val="005A1DC0"/>
    <w:rsid w:val="005A23A7"/>
    <w:rsid w:val="005A34F4"/>
    <w:rsid w:val="005A3D42"/>
    <w:rsid w:val="005A7890"/>
    <w:rsid w:val="005B02C0"/>
    <w:rsid w:val="005B0DD7"/>
    <w:rsid w:val="005B1074"/>
    <w:rsid w:val="005B12BA"/>
    <w:rsid w:val="005B154C"/>
    <w:rsid w:val="005B1606"/>
    <w:rsid w:val="005B1931"/>
    <w:rsid w:val="005B1933"/>
    <w:rsid w:val="005B2282"/>
    <w:rsid w:val="005B25E6"/>
    <w:rsid w:val="005B2818"/>
    <w:rsid w:val="005B2868"/>
    <w:rsid w:val="005B2897"/>
    <w:rsid w:val="005B2EF0"/>
    <w:rsid w:val="005B3779"/>
    <w:rsid w:val="005B3877"/>
    <w:rsid w:val="005B3AF8"/>
    <w:rsid w:val="005B457C"/>
    <w:rsid w:val="005B6F52"/>
    <w:rsid w:val="005B71A5"/>
    <w:rsid w:val="005B7C30"/>
    <w:rsid w:val="005B7D87"/>
    <w:rsid w:val="005B7DCC"/>
    <w:rsid w:val="005B7E17"/>
    <w:rsid w:val="005C1086"/>
    <w:rsid w:val="005C3724"/>
    <w:rsid w:val="005C3ABB"/>
    <w:rsid w:val="005C3D5C"/>
    <w:rsid w:val="005C5B24"/>
    <w:rsid w:val="005C69EA"/>
    <w:rsid w:val="005C6BB6"/>
    <w:rsid w:val="005C6DF2"/>
    <w:rsid w:val="005C7306"/>
    <w:rsid w:val="005C7465"/>
    <w:rsid w:val="005C7493"/>
    <w:rsid w:val="005C7682"/>
    <w:rsid w:val="005C7A5C"/>
    <w:rsid w:val="005C7E93"/>
    <w:rsid w:val="005D1BB2"/>
    <w:rsid w:val="005D1EB9"/>
    <w:rsid w:val="005D2E16"/>
    <w:rsid w:val="005D2F70"/>
    <w:rsid w:val="005D3211"/>
    <w:rsid w:val="005D37F8"/>
    <w:rsid w:val="005D39D9"/>
    <w:rsid w:val="005D4043"/>
    <w:rsid w:val="005D45B1"/>
    <w:rsid w:val="005D535E"/>
    <w:rsid w:val="005D54BA"/>
    <w:rsid w:val="005D54E7"/>
    <w:rsid w:val="005D5661"/>
    <w:rsid w:val="005D674D"/>
    <w:rsid w:val="005D7B28"/>
    <w:rsid w:val="005D7B6F"/>
    <w:rsid w:val="005E05F3"/>
    <w:rsid w:val="005E0BD8"/>
    <w:rsid w:val="005E17D4"/>
    <w:rsid w:val="005E2578"/>
    <w:rsid w:val="005E27ED"/>
    <w:rsid w:val="005E2C11"/>
    <w:rsid w:val="005E3166"/>
    <w:rsid w:val="005E3AF5"/>
    <w:rsid w:val="005E46B1"/>
    <w:rsid w:val="005E4755"/>
    <w:rsid w:val="005E5D1F"/>
    <w:rsid w:val="005E7200"/>
    <w:rsid w:val="005E723C"/>
    <w:rsid w:val="005E78AB"/>
    <w:rsid w:val="005E7BC7"/>
    <w:rsid w:val="005F04FD"/>
    <w:rsid w:val="005F0E23"/>
    <w:rsid w:val="005F13D6"/>
    <w:rsid w:val="005F1BF5"/>
    <w:rsid w:val="005F2047"/>
    <w:rsid w:val="005F24A6"/>
    <w:rsid w:val="005F2FC9"/>
    <w:rsid w:val="005F3E71"/>
    <w:rsid w:val="005F4E8D"/>
    <w:rsid w:val="005F57B7"/>
    <w:rsid w:val="005F584D"/>
    <w:rsid w:val="005F5CE4"/>
    <w:rsid w:val="005F659C"/>
    <w:rsid w:val="005F7476"/>
    <w:rsid w:val="005F754A"/>
    <w:rsid w:val="005F772C"/>
    <w:rsid w:val="005F7A93"/>
    <w:rsid w:val="0060094B"/>
    <w:rsid w:val="00601853"/>
    <w:rsid w:val="00602B56"/>
    <w:rsid w:val="00603CB9"/>
    <w:rsid w:val="006040A1"/>
    <w:rsid w:val="00605867"/>
    <w:rsid w:val="0060725A"/>
    <w:rsid w:val="0060781C"/>
    <w:rsid w:val="0061021B"/>
    <w:rsid w:val="006124AC"/>
    <w:rsid w:val="00612E96"/>
    <w:rsid w:val="0061322A"/>
    <w:rsid w:val="00613800"/>
    <w:rsid w:val="00613D1F"/>
    <w:rsid w:val="00614DC9"/>
    <w:rsid w:val="006154E9"/>
    <w:rsid w:val="0061567D"/>
    <w:rsid w:val="00615A9E"/>
    <w:rsid w:val="00615E7E"/>
    <w:rsid w:val="006165C5"/>
    <w:rsid w:val="00616B0A"/>
    <w:rsid w:val="006176CF"/>
    <w:rsid w:val="00617DB7"/>
    <w:rsid w:val="00617E46"/>
    <w:rsid w:val="00617FB0"/>
    <w:rsid w:val="006204C9"/>
    <w:rsid w:val="00620F45"/>
    <w:rsid w:val="00622795"/>
    <w:rsid w:val="00625D2A"/>
    <w:rsid w:val="00625E01"/>
    <w:rsid w:val="00625FDC"/>
    <w:rsid w:val="00626299"/>
    <w:rsid w:val="00626935"/>
    <w:rsid w:val="00626EEF"/>
    <w:rsid w:val="006270E7"/>
    <w:rsid w:val="00627FBF"/>
    <w:rsid w:val="0063021B"/>
    <w:rsid w:val="0063053C"/>
    <w:rsid w:val="00630961"/>
    <w:rsid w:val="00631ED8"/>
    <w:rsid w:val="006334F6"/>
    <w:rsid w:val="006335F2"/>
    <w:rsid w:val="00634D94"/>
    <w:rsid w:val="00636AF5"/>
    <w:rsid w:val="00636EEE"/>
    <w:rsid w:val="00636FDD"/>
    <w:rsid w:val="006405CF"/>
    <w:rsid w:val="00640E23"/>
    <w:rsid w:val="00641B6A"/>
    <w:rsid w:val="00642099"/>
    <w:rsid w:val="00643ACD"/>
    <w:rsid w:val="00643D1B"/>
    <w:rsid w:val="00644E47"/>
    <w:rsid w:val="006459D6"/>
    <w:rsid w:val="00646AEB"/>
    <w:rsid w:val="00646E1A"/>
    <w:rsid w:val="006473E7"/>
    <w:rsid w:val="00647919"/>
    <w:rsid w:val="00647DC8"/>
    <w:rsid w:val="00650697"/>
    <w:rsid w:val="00650F9C"/>
    <w:rsid w:val="00651D53"/>
    <w:rsid w:val="00653A33"/>
    <w:rsid w:val="00653DA5"/>
    <w:rsid w:val="00654D1B"/>
    <w:rsid w:val="006559DB"/>
    <w:rsid w:val="00656ADC"/>
    <w:rsid w:val="00656E78"/>
    <w:rsid w:val="00657076"/>
    <w:rsid w:val="00657951"/>
    <w:rsid w:val="00657EB1"/>
    <w:rsid w:val="00660E60"/>
    <w:rsid w:val="0066182B"/>
    <w:rsid w:val="00661D6F"/>
    <w:rsid w:val="00661DDA"/>
    <w:rsid w:val="00663750"/>
    <w:rsid w:val="00664103"/>
    <w:rsid w:val="006649FE"/>
    <w:rsid w:val="00665342"/>
    <w:rsid w:val="00665AF2"/>
    <w:rsid w:val="00665DBF"/>
    <w:rsid w:val="00665EF5"/>
    <w:rsid w:val="0067040D"/>
    <w:rsid w:val="00670953"/>
    <w:rsid w:val="00670BE1"/>
    <w:rsid w:val="0067192A"/>
    <w:rsid w:val="00671E8B"/>
    <w:rsid w:val="006726DD"/>
    <w:rsid w:val="006728A8"/>
    <w:rsid w:val="0067308C"/>
    <w:rsid w:val="006730FF"/>
    <w:rsid w:val="00673E15"/>
    <w:rsid w:val="0067401F"/>
    <w:rsid w:val="00674449"/>
    <w:rsid w:val="00674C56"/>
    <w:rsid w:val="0067554C"/>
    <w:rsid w:val="00675917"/>
    <w:rsid w:val="00675B05"/>
    <w:rsid w:val="006760D1"/>
    <w:rsid w:val="006775B0"/>
    <w:rsid w:val="00677DB5"/>
    <w:rsid w:val="00677E91"/>
    <w:rsid w:val="00677F5C"/>
    <w:rsid w:val="0068007B"/>
    <w:rsid w:val="006802CE"/>
    <w:rsid w:val="00680D90"/>
    <w:rsid w:val="006810A9"/>
    <w:rsid w:val="006813D5"/>
    <w:rsid w:val="0068165D"/>
    <w:rsid w:val="006837FD"/>
    <w:rsid w:val="006839FB"/>
    <w:rsid w:val="00685ADE"/>
    <w:rsid w:val="00686A1F"/>
    <w:rsid w:val="00690664"/>
    <w:rsid w:val="006910F7"/>
    <w:rsid w:val="006915E1"/>
    <w:rsid w:val="00691DA4"/>
    <w:rsid w:val="006922AD"/>
    <w:rsid w:val="006923F2"/>
    <w:rsid w:val="00692F04"/>
    <w:rsid w:val="00692F3D"/>
    <w:rsid w:val="006949F3"/>
    <w:rsid w:val="00694F8B"/>
    <w:rsid w:val="00695908"/>
    <w:rsid w:val="00695956"/>
    <w:rsid w:val="00695DA1"/>
    <w:rsid w:val="00695F5D"/>
    <w:rsid w:val="006963B4"/>
    <w:rsid w:val="006969C2"/>
    <w:rsid w:val="00696AFF"/>
    <w:rsid w:val="00696C4E"/>
    <w:rsid w:val="006A00D0"/>
    <w:rsid w:val="006A0182"/>
    <w:rsid w:val="006A085E"/>
    <w:rsid w:val="006A0883"/>
    <w:rsid w:val="006A1203"/>
    <w:rsid w:val="006A2138"/>
    <w:rsid w:val="006A22F3"/>
    <w:rsid w:val="006A3AD4"/>
    <w:rsid w:val="006A3DF1"/>
    <w:rsid w:val="006A4846"/>
    <w:rsid w:val="006A57A1"/>
    <w:rsid w:val="006A6345"/>
    <w:rsid w:val="006A6B61"/>
    <w:rsid w:val="006A794F"/>
    <w:rsid w:val="006A7FAA"/>
    <w:rsid w:val="006B0246"/>
    <w:rsid w:val="006B0F27"/>
    <w:rsid w:val="006B104B"/>
    <w:rsid w:val="006B15D8"/>
    <w:rsid w:val="006B1F68"/>
    <w:rsid w:val="006B20AA"/>
    <w:rsid w:val="006B2BC1"/>
    <w:rsid w:val="006B5378"/>
    <w:rsid w:val="006B58CF"/>
    <w:rsid w:val="006B5A1C"/>
    <w:rsid w:val="006B663E"/>
    <w:rsid w:val="006B6819"/>
    <w:rsid w:val="006B7ADA"/>
    <w:rsid w:val="006C0A63"/>
    <w:rsid w:val="006C156C"/>
    <w:rsid w:val="006C23E5"/>
    <w:rsid w:val="006C26D8"/>
    <w:rsid w:val="006C2A5A"/>
    <w:rsid w:val="006C410C"/>
    <w:rsid w:val="006C4C3A"/>
    <w:rsid w:val="006C56E9"/>
    <w:rsid w:val="006C5E8A"/>
    <w:rsid w:val="006C5F08"/>
    <w:rsid w:val="006C6DC3"/>
    <w:rsid w:val="006C6E43"/>
    <w:rsid w:val="006D0194"/>
    <w:rsid w:val="006D0CAA"/>
    <w:rsid w:val="006D0FB1"/>
    <w:rsid w:val="006D155B"/>
    <w:rsid w:val="006D1FA4"/>
    <w:rsid w:val="006D23B3"/>
    <w:rsid w:val="006D4E58"/>
    <w:rsid w:val="006D57C2"/>
    <w:rsid w:val="006D5A16"/>
    <w:rsid w:val="006D6106"/>
    <w:rsid w:val="006D66BE"/>
    <w:rsid w:val="006D73D3"/>
    <w:rsid w:val="006D7BCF"/>
    <w:rsid w:val="006D7FA9"/>
    <w:rsid w:val="006E005D"/>
    <w:rsid w:val="006E0183"/>
    <w:rsid w:val="006E0198"/>
    <w:rsid w:val="006E07A5"/>
    <w:rsid w:val="006E0A30"/>
    <w:rsid w:val="006E0A88"/>
    <w:rsid w:val="006E138C"/>
    <w:rsid w:val="006E13A0"/>
    <w:rsid w:val="006E1B3F"/>
    <w:rsid w:val="006E202F"/>
    <w:rsid w:val="006E229B"/>
    <w:rsid w:val="006E30FB"/>
    <w:rsid w:val="006E38DA"/>
    <w:rsid w:val="006E4180"/>
    <w:rsid w:val="006E4395"/>
    <w:rsid w:val="006E45DC"/>
    <w:rsid w:val="006E5E60"/>
    <w:rsid w:val="006E6296"/>
    <w:rsid w:val="006E6399"/>
    <w:rsid w:val="006E64D5"/>
    <w:rsid w:val="006E73B9"/>
    <w:rsid w:val="006E78B9"/>
    <w:rsid w:val="006E7FA6"/>
    <w:rsid w:val="006F02DA"/>
    <w:rsid w:val="006F05B1"/>
    <w:rsid w:val="006F0B9D"/>
    <w:rsid w:val="006F13B4"/>
    <w:rsid w:val="006F1629"/>
    <w:rsid w:val="006F1987"/>
    <w:rsid w:val="006F223F"/>
    <w:rsid w:val="006F2DF7"/>
    <w:rsid w:val="006F3811"/>
    <w:rsid w:val="006F4147"/>
    <w:rsid w:val="006F4159"/>
    <w:rsid w:val="006F483E"/>
    <w:rsid w:val="006F4A2E"/>
    <w:rsid w:val="006F569E"/>
    <w:rsid w:val="006F6A89"/>
    <w:rsid w:val="006F76ED"/>
    <w:rsid w:val="006F7B9B"/>
    <w:rsid w:val="007006D3"/>
    <w:rsid w:val="0070101B"/>
    <w:rsid w:val="00701AAF"/>
    <w:rsid w:val="00701EF8"/>
    <w:rsid w:val="00701FA7"/>
    <w:rsid w:val="007025D2"/>
    <w:rsid w:val="00702960"/>
    <w:rsid w:val="00702A3C"/>
    <w:rsid w:val="007032D9"/>
    <w:rsid w:val="00703329"/>
    <w:rsid w:val="00703883"/>
    <w:rsid w:val="00703A60"/>
    <w:rsid w:val="00703A6B"/>
    <w:rsid w:val="00703A80"/>
    <w:rsid w:val="00703F5D"/>
    <w:rsid w:val="00704119"/>
    <w:rsid w:val="00705837"/>
    <w:rsid w:val="00706296"/>
    <w:rsid w:val="007064AF"/>
    <w:rsid w:val="0070716B"/>
    <w:rsid w:val="00707944"/>
    <w:rsid w:val="00707F78"/>
    <w:rsid w:val="007105F6"/>
    <w:rsid w:val="007110BC"/>
    <w:rsid w:val="007114E2"/>
    <w:rsid w:val="00711CC1"/>
    <w:rsid w:val="007122F2"/>
    <w:rsid w:val="00712695"/>
    <w:rsid w:val="00712842"/>
    <w:rsid w:val="00712971"/>
    <w:rsid w:val="0071366C"/>
    <w:rsid w:val="0071460C"/>
    <w:rsid w:val="00714994"/>
    <w:rsid w:val="00714C3D"/>
    <w:rsid w:val="007162B4"/>
    <w:rsid w:val="0071632F"/>
    <w:rsid w:val="00716959"/>
    <w:rsid w:val="00716F5F"/>
    <w:rsid w:val="00717267"/>
    <w:rsid w:val="0071737D"/>
    <w:rsid w:val="007174AF"/>
    <w:rsid w:val="00720B72"/>
    <w:rsid w:val="00720C80"/>
    <w:rsid w:val="00721418"/>
    <w:rsid w:val="00721764"/>
    <w:rsid w:val="00721D5C"/>
    <w:rsid w:val="00721F4B"/>
    <w:rsid w:val="0072275F"/>
    <w:rsid w:val="00723530"/>
    <w:rsid w:val="00724189"/>
    <w:rsid w:val="0072641F"/>
    <w:rsid w:val="00726A97"/>
    <w:rsid w:val="00727958"/>
    <w:rsid w:val="00727D0B"/>
    <w:rsid w:val="007319EF"/>
    <w:rsid w:val="00733B08"/>
    <w:rsid w:val="00734367"/>
    <w:rsid w:val="00734604"/>
    <w:rsid w:val="00734B2B"/>
    <w:rsid w:val="00736097"/>
    <w:rsid w:val="0073614F"/>
    <w:rsid w:val="0073690D"/>
    <w:rsid w:val="00736BF6"/>
    <w:rsid w:val="007403C1"/>
    <w:rsid w:val="00740800"/>
    <w:rsid w:val="007424EC"/>
    <w:rsid w:val="00743C85"/>
    <w:rsid w:val="00743CC1"/>
    <w:rsid w:val="007443A8"/>
    <w:rsid w:val="00744892"/>
    <w:rsid w:val="007449CB"/>
    <w:rsid w:val="00745694"/>
    <w:rsid w:val="007458DB"/>
    <w:rsid w:val="007462F1"/>
    <w:rsid w:val="007469B1"/>
    <w:rsid w:val="00746BB1"/>
    <w:rsid w:val="00747A2C"/>
    <w:rsid w:val="00747E71"/>
    <w:rsid w:val="0075037D"/>
    <w:rsid w:val="007508DE"/>
    <w:rsid w:val="00750EF3"/>
    <w:rsid w:val="00751EDE"/>
    <w:rsid w:val="00752B12"/>
    <w:rsid w:val="00752BC9"/>
    <w:rsid w:val="00752C13"/>
    <w:rsid w:val="00753E4F"/>
    <w:rsid w:val="0075432E"/>
    <w:rsid w:val="00754CE3"/>
    <w:rsid w:val="00754D07"/>
    <w:rsid w:val="00754EE5"/>
    <w:rsid w:val="00755283"/>
    <w:rsid w:val="00755E6F"/>
    <w:rsid w:val="00756540"/>
    <w:rsid w:val="007566A4"/>
    <w:rsid w:val="00757B48"/>
    <w:rsid w:val="007604F9"/>
    <w:rsid w:val="00760E2C"/>
    <w:rsid w:val="007612CB"/>
    <w:rsid w:val="00761CA8"/>
    <w:rsid w:val="0076209C"/>
    <w:rsid w:val="007621D1"/>
    <w:rsid w:val="007625F7"/>
    <w:rsid w:val="00764320"/>
    <w:rsid w:val="007648C3"/>
    <w:rsid w:val="00765110"/>
    <w:rsid w:val="00765B1E"/>
    <w:rsid w:val="00765FE9"/>
    <w:rsid w:val="00766A7E"/>
    <w:rsid w:val="00766B00"/>
    <w:rsid w:val="00767727"/>
    <w:rsid w:val="00767BC3"/>
    <w:rsid w:val="007706C4"/>
    <w:rsid w:val="00770B91"/>
    <w:rsid w:val="00770FD5"/>
    <w:rsid w:val="00771021"/>
    <w:rsid w:val="007716FF"/>
    <w:rsid w:val="00771AFD"/>
    <w:rsid w:val="0077236E"/>
    <w:rsid w:val="007729CB"/>
    <w:rsid w:val="007736E2"/>
    <w:rsid w:val="00773B72"/>
    <w:rsid w:val="00773BD0"/>
    <w:rsid w:val="00776515"/>
    <w:rsid w:val="00776B91"/>
    <w:rsid w:val="00776F0E"/>
    <w:rsid w:val="0077743A"/>
    <w:rsid w:val="00777C6A"/>
    <w:rsid w:val="0078047C"/>
    <w:rsid w:val="007809B2"/>
    <w:rsid w:val="00780B05"/>
    <w:rsid w:val="00781BEB"/>
    <w:rsid w:val="00782562"/>
    <w:rsid w:val="0078276A"/>
    <w:rsid w:val="007827DE"/>
    <w:rsid w:val="00783EB9"/>
    <w:rsid w:val="007845AC"/>
    <w:rsid w:val="00784791"/>
    <w:rsid w:val="00784990"/>
    <w:rsid w:val="00786538"/>
    <w:rsid w:val="00786EC6"/>
    <w:rsid w:val="0078747E"/>
    <w:rsid w:val="007876E8"/>
    <w:rsid w:val="00787D3B"/>
    <w:rsid w:val="00790D43"/>
    <w:rsid w:val="00790E3D"/>
    <w:rsid w:val="007932F3"/>
    <w:rsid w:val="00793D17"/>
    <w:rsid w:val="00794006"/>
    <w:rsid w:val="00794264"/>
    <w:rsid w:val="00794283"/>
    <w:rsid w:val="007942CD"/>
    <w:rsid w:val="0079522A"/>
    <w:rsid w:val="00795A80"/>
    <w:rsid w:val="007960B6"/>
    <w:rsid w:val="00797203"/>
    <w:rsid w:val="00797524"/>
    <w:rsid w:val="00797A55"/>
    <w:rsid w:val="00797EDB"/>
    <w:rsid w:val="007A00AE"/>
    <w:rsid w:val="007A06EF"/>
    <w:rsid w:val="007A0B97"/>
    <w:rsid w:val="007A0BEF"/>
    <w:rsid w:val="007A123F"/>
    <w:rsid w:val="007A161C"/>
    <w:rsid w:val="007A168E"/>
    <w:rsid w:val="007A1EC6"/>
    <w:rsid w:val="007A25FC"/>
    <w:rsid w:val="007A2E7A"/>
    <w:rsid w:val="007A4043"/>
    <w:rsid w:val="007A5433"/>
    <w:rsid w:val="007A60FE"/>
    <w:rsid w:val="007A6328"/>
    <w:rsid w:val="007A6E8B"/>
    <w:rsid w:val="007B001C"/>
    <w:rsid w:val="007B15F5"/>
    <w:rsid w:val="007B28AA"/>
    <w:rsid w:val="007B39CB"/>
    <w:rsid w:val="007B51B5"/>
    <w:rsid w:val="007B5C24"/>
    <w:rsid w:val="007B6EAE"/>
    <w:rsid w:val="007B79DB"/>
    <w:rsid w:val="007B7EE0"/>
    <w:rsid w:val="007C02B0"/>
    <w:rsid w:val="007C0512"/>
    <w:rsid w:val="007C21F2"/>
    <w:rsid w:val="007C273E"/>
    <w:rsid w:val="007C2B14"/>
    <w:rsid w:val="007C3733"/>
    <w:rsid w:val="007C3BC7"/>
    <w:rsid w:val="007C48A7"/>
    <w:rsid w:val="007C5087"/>
    <w:rsid w:val="007C5464"/>
    <w:rsid w:val="007C7068"/>
    <w:rsid w:val="007C7BE0"/>
    <w:rsid w:val="007D002C"/>
    <w:rsid w:val="007D107E"/>
    <w:rsid w:val="007D11B5"/>
    <w:rsid w:val="007D14CA"/>
    <w:rsid w:val="007D156C"/>
    <w:rsid w:val="007D167B"/>
    <w:rsid w:val="007D190B"/>
    <w:rsid w:val="007D279C"/>
    <w:rsid w:val="007D2800"/>
    <w:rsid w:val="007D459B"/>
    <w:rsid w:val="007D5817"/>
    <w:rsid w:val="007D5DC6"/>
    <w:rsid w:val="007D5F1C"/>
    <w:rsid w:val="007D6B54"/>
    <w:rsid w:val="007D6EE1"/>
    <w:rsid w:val="007E1811"/>
    <w:rsid w:val="007E1A9B"/>
    <w:rsid w:val="007E1DBE"/>
    <w:rsid w:val="007E242A"/>
    <w:rsid w:val="007E42A4"/>
    <w:rsid w:val="007E4CC7"/>
    <w:rsid w:val="007E4D87"/>
    <w:rsid w:val="007E56DF"/>
    <w:rsid w:val="007E571C"/>
    <w:rsid w:val="007E58C1"/>
    <w:rsid w:val="007E5FEB"/>
    <w:rsid w:val="007E6A15"/>
    <w:rsid w:val="007F06B9"/>
    <w:rsid w:val="007F1D53"/>
    <w:rsid w:val="007F2E1C"/>
    <w:rsid w:val="007F35E8"/>
    <w:rsid w:val="007F3BFD"/>
    <w:rsid w:val="007F4893"/>
    <w:rsid w:val="007F5017"/>
    <w:rsid w:val="007F5084"/>
    <w:rsid w:val="007F5D1E"/>
    <w:rsid w:val="007F68C3"/>
    <w:rsid w:val="007F6995"/>
    <w:rsid w:val="007F6BAE"/>
    <w:rsid w:val="007F74F5"/>
    <w:rsid w:val="007F7CD3"/>
    <w:rsid w:val="007F7D88"/>
    <w:rsid w:val="00800077"/>
    <w:rsid w:val="008003FF"/>
    <w:rsid w:val="00800824"/>
    <w:rsid w:val="00800DC1"/>
    <w:rsid w:val="00801926"/>
    <w:rsid w:val="00801BE2"/>
    <w:rsid w:val="00801F40"/>
    <w:rsid w:val="0080219A"/>
    <w:rsid w:val="008025E8"/>
    <w:rsid w:val="008033BF"/>
    <w:rsid w:val="008038FC"/>
    <w:rsid w:val="008046E6"/>
    <w:rsid w:val="00804926"/>
    <w:rsid w:val="0080528D"/>
    <w:rsid w:val="008059FE"/>
    <w:rsid w:val="00805BF4"/>
    <w:rsid w:val="008061F0"/>
    <w:rsid w:val="00807462"/>
    <w:rsid w:val="00807AAD"/>
    <w:rsid w:val="00810B5E"/>
    <w:rsid w:val="00811CCE"/>
    <w:rsid w:val="00812527"/>
    <w:rsid w:val="00812B0B"/>
    <w:rsid w:val="0081514B"/>
    <w:rsid w:val="0081577B"/>
    <w:rsid w:val="00816154"/>
    <w:rsid w:val="00816615"/>
    <w:rsid w:val="008167DE"/>
    <w:rsid w:val="00820752"/>
    <w:rsid w:val="008211C5"/>
    <w:rsid w:val="008218C4"/>
    <w:rsid w:val="00821DC1"/>
    <w:rsid w:val="00822150"/>
    <w:rsid w:val="00822618"/>
    <w:rsid w:val="00823EA0"/>
    <w:rsid w:val="008240F4"/>
    <w:rsid w:val="00824869"/>
    <w:rsid w:val="00825127"/>
    <w:rsid w:val="0082540C"/>
    <w:rsid w:val="0082562A"/>
    <w:rsid w:val="00825F38"/>
    <w:rsid w:val="0082681A"/>
    <w:rsid w:val="00827242"/>
    <w:rsid w:val="008272A2"/>
    <w:rsid w:val="008277FA"/>
    <w:rsid w:val="00830067"/>
    <w:rsid w:val="00831207"/>
    <w:rsid w:val="008319CD"/>
    <w:rsid w:val="00831C9A"/>
    <w:rsid w:val="00831F95"/>
    <w:rsid w:val="00832AD3"/>
    <w:rsid w:val="008350ED"/>
    <w:rsid w:val="008353F8"/>
    <w:rsid w:val="008358EC"/>
    <w:rsid w:val="00836710"/>
    <w:rsid w:val="008367BE"/>
    <w:rsid w:val="008376AB"/>
    <w:rsid w:val="00840610"/>
    <w:rsid w:val="00842783"/>
    <w:rsid w:val="00842DFF"/>
    <w:rsid w:val="00842ECF"/>
    <w:rsid w:val="008432F4"/>
    <w:rsid w:val="0084331B"/>
    <w:rsid w:val="00844077"/>
    <w:rsid w:val="0084430E"/>
    <w:rsid w:val="00844825"/>
    <w:rsid w:val="008468BE"/>
    <w:rsid w:val="0084697C"/>
    <w:rsid w:val="00846D8D"/>
    <w:rsid w:val="00846DB9"/>
    <w:rsid w:val="00846E23"/>
    <w:rsid w:val="00846E4A"/>
    <w:rsid w:val="00846F16"/>
    <w:rsid w:val="008470B2"/>
    <w:rsid w:val="008506DC"/>
    <w:rsid w:val="0085088A"/>
    <w:rsid w:val="00851524"/>
    <w:rsid w:val="008528B9"/>
    <w:rsid w:val="00852A4F"/>
    <w:rsid w:val="00852DB8"/>
    <w:rsid w:val="0085325D"/>
    <w:rsid w:val="00853A8C"/>
    <w:rsid w:val="00853C9C"/>
    <w:rsid w:val="00854CF9"/>
    <w:rsid w:val="00854DD7"/>
    <w:rsid w:val="0085691F"/>
    <w:rsid w:val="00856C88"/>
    <w:rsid w:val="008574F4"/>
    <w:rsid w:val="00857A28"/>
    <w:rsid w:val="00857B39"/>
    <w:rsid w:val="0086016B"/>
    <w:rsid w:val="00860CCC"/>
    <w:rsid w:val="00861421"/>
    <w:rsid w:val="00861430"/>
    <w:rsid w:val="00861BB1"/>
    <w:rsid w:val="00861EE9"/>
    <w:rsid w:val="00861F07"/>
    <w:rsid w:val="00862796"/>
    <w:rsid w:val="00862B3C"/>
    <w:rsid w:val="00862B59"/>
    <w:rsid w:val="008631CE"/>
    <w:rsid w:val="00864A5F"/>
    <w:rsid w:val="008657E1"/>
    <w:rsid w:val="00865A2A"/>
    <w:rsid w:val="00865CA2"/>
    <w:rsid w:val="008662B6"/>
    <w:rsid w:val="0086668C"/>
    <w:rsid w:val="008667AD"/>
    <w:rsid w:val="00866AE5"/>
    <w:rsid w:val="0086705F"/>
    <w:rsid w:val="00867680"/>
    <w:rsid w:val="00870978"/>
    <w:rsid w:val="00870F2C"/>
    <w:rsid w:val="0087113A"/>
    <w:rsid w:val="008714C2"/>
    <w:rsid w:val="00871A2B"/>
    <w:rsid w:val="008725B2"/>
    <w:rsid w:val="00873BC3"/>
    <w:rsid w:val="00873D09"/>
    <w:rsid w:val="0087438F"/>
    <w:rsid w:val="00874F5F"/>
    <w:rsid w:val="00874FAA"/>
    <w:rsid w:val="00875B88"/>
    <w:rsid w:val="00876093"/>
    <w:rsid w:val="0087615D"/>
    <w:rsid w:val="008765DB"/>
    <w:rsid w:val="00876660"/>
    <w:rsid w:val="00877EBC"/>
    <w:rsid w:val="00880158"/>
    <w:rsid w:val="00880201"/>
    <w:rsid w:val="00880A15"/>
    <w:rsid w:val="00880D52"/>
    <w:rsid w:val="008813AB"/>
    <w:rsid w:val="0088144C"/>
    <w:rsid w:val="00881462"/>
    <w:rsid w:val="0088272C"/>
    <w:rsid w:val="00883D49"/>
    <w:rsid w:val="008842BC"/>
    <w:rsid w:val="0088501A"/>
    <w:rsid w:val="0088582B"/>
    <w:rsid w:val="00886357"/>
    <w:rsid w:val="008866C3"/>
    <w:rsid w:val="00886F3D"/>
    <w:rsid w:val="00887691"/>
    <w:rsid w:val="00890C44"/>
    <w:rsid w:val="00890F9E"/>
    <w:rsid w:val="00893C53"/>
    <w:rsid w:val="008946E2"/>
    <w:rsid w:val="008950A7"/>
    <w:rsid w:val="008950C5"/>
    <w:rsid w:val="008967A6"/>
    <w:rsid w:val="00896EB5"/>
    <w:rsid w:val="0089787B"/>
    <w:rsid w:val="00897BAC"/>
    <w:rsid w:val="008A02AE"/>
    <w:rsid w:val="008A04C6"/>
    <w:rsid w:val="008A05B7"/>
    <w:rsid w:val="008A1036"/>
    <w:rsid w:val="008A1571"/>
    <w:rsid w:val="008A2DA0"/>
    <w:rsid w:val="008A3DE6"/>
    <w:rsid w:val="008A49A3"/>
    <w:rsid w:val="008A4CDD"/>
    <w:rsid w:val="008A5404"/>
    <w:rsid w:val="008A67B6"/>
    <w:rsid w:val="008A68A5"/>
    <w:rsid w:val="008A6F99"/>
    <w:rsid w:val="008B0634"/>
    <w:rsid w:val="008B0B1A"/>
    <w:rsid w:val="008B0D19"/>
    <w:rsid w:val="008B115B"/>
    <w:rsid w:val="008B13A7"/>
    <w:rsid w:val="008B1D55"/>
    <w:rsid w:val="008B290C"/>
    <w:rsid w:val="008B3155"/>
    <w:rsid w:val="008B36F8"/>
    <w:rsid w:val="008B3854"/>
    <w:rsid w:val="008B4897"/>
    <w:rsid w:val="008B49B1"/>
    <w:rsid w:val="008B4C8B"/>
    <w:rsid w:val="008B5ABA"/>
    <w:rsid w:val="008B5F83"/>
    <w:rsid w:val="008B6A27"/>
    <w:rsid w:val="008B6D81"/>
    <w:rsid w:val="008B6FFE"/>
    <w:rsid w:val="008C023F"/>
    <w:rsid w:val="008C08E6"/>
    <w:rsid w:val="008C1056"/>
    <w:rsid w:val="008C2561"/>
    <w:rsid w:val="008C2915"/>
    <w:rsid w:val="008C315E"/>
    <w:rsid w:val="008C557D"/>
    <w:rsid w:val="008C5842"/>
    <w:rsid w:val="008C7455"/>
    <w:rsid w:val="008C794A"/>
    <w:rsid w:val="008D090B"/>
    <w:rsid w:val="008D1530"/>
    <w:rsid w:val="008D1576"/>
    <w:rsid w:val="008D17DC"/>
    <w:rsid w:val="008D1A0F"/>
    <w:rsid w:val="008D1F87"/>
    <w:rsid w:val="008D2734"/>
    <w:rsid w:val="008D2A3C"/>
    <w:rsid w:val="008D2C4B"/>
    <w:rsid w:val="008D301E"/>
    <w:rsid w:val="008D374D"/>
    <w:rsid w:val="008D3BCE"/>
    <w:rsid w:val="008D3CC2"/>
    <w:rsid w:val="008D4F96"/>
    <w:rsid w:val="008D545C"/>
    <w:rsid w:val="008E0026"/>
    <w:rsid w:val="008E0046"/>
    <w:rsid w:val="008E0198"/>
    <w:rsid w:val="008E0C07"/>
    <w:rsid w:val="008E15A8"/>
    <w:rsid w:val="008E2F68"/>
    <w:rsid w:val="008E34CB"/>
    <w:rsid w:val="008E4B18"/>
    <w:rsid w:val="008E518C"/>
    <w:rsid w:val="008E53DA"/>
    <w:rsid w:val="008E551C"/>
    <w:rsid w:val="008E624D"/>
    <w:rsid w:val="008E6635"/>
    <w:rsid w:val="008E75F4"/>
    <w:rsid w:val="008F0079"/>
    <w:rsid w:val="008F01C5"/>
    <w:rsid w:val="008F288C"/>
    <w:rsid w:val="008F2B41"/>
    <w:rsid w:val="008F4FF1"/>
    <w:rsid w:val="008F75C9"/>
    <w:rsid w:val="00901B61"/>
    <w:rsid w:val="00902536"/>
    <w:rsid w:val="00902923"/>
    <w:rsid w:val="00902C9C"/>
    <w:rsid w:val="00902EBA"/>
    <w:rsid w:val="00903B53"/>
    <w:rsid w:val="00903D56"/>
    <w:rsid w:val="00903FB1"/>
    <w:rsid w:val="0090464A"/>
    <w:rsid w:val="0090479D"/>
    <w:rsid w:val="009050B7"/>
    <w:rsid w:val="00905880"/>
    <w:rsid w:val="00905DDA"/>
    <w:rsid w:val="00906333"/>
    <w:rsid w:val="00906E46"/>
    <w:rsid w:val="00907959"/>
    <w:rsid w:val="00912391"/>
    <w:rsid w:val="00913433"/>
    <w:rsid w:val="00914BF8"/>
    <w:rsid w:val="00915E79"/>
    <w:rsid w:val="00916AA2"/>
    <w:rsid w:val="00916C01"/>
    <w:rsid w:val="0092037F"/>
    <w:rsid w:val="00920C33"/>
    <w:rsid w:val="00921A75"/>
    <w:rsid w:val="00922398"/>
    <w:rsid w:val="00922773"/>
    <w:rsid w:val="0092347A"/>
    <w:rsid w:val="0092393A"/>
    <w:rsid w:val="009243E7"/>
    <w:rsid w:val="00924503"/>
    <w:rsid w:val="00924725"/>
    <w:rsid w:val="00925DE4"/>
    <w:rsid w:val="009265A8"/>
    <w:rsid w:val="009274B6"/>
    <w:rsid w:val="009276A7"/>
    <w:rsid w:val="00930A61"/>
    <w:rsid w:val="00930AF0"/>
    <w:rsid w:val="00931546"/>
    <w:rsid w:val="009316CC"/>
    <w:rsid w:val="00931C45"/>
    <w:rsid w:val="0093250C"/>
    <w:rsid w:val="00933505"/>
    <w:rsid w:val="0093398A"/>
    <w:rsid w:val="00934896"/>
    <w:rsid w:val="00936A11"/>
    <w:rsid w:val="00936C52"/>
    <w:rsid w:val="009371B5"/>
    <w:rsid w:val="00937A55"/>
    <w:rsid w:val="0094106F"/>
    <w:rsid w:val="009411CC"/>
    <w:rsid w:val="009414F6"/>
    <w:rsid w:val="009417B7"/>
    <w:rsid w:val="0094214C"/>
    <w:rsid w:val="00942BC7"/>
    <w:rsid w:val="00943004"/>
    <w:rsid w:val="00943066"/>
    <w:rsid w:val="00943341"/>
    <w:rsid w:val="009434A3"/>
    <w:rsid w:val="009436D1"/>
    <w:rsid w:val="00943F6F"/>
    <w:rsid w:val="00944092"/>
    <w:rsid w:val="00944668"/>
    <w:rsid w:val="00944AAB"/>
    <w:rsid w:val="00944D4B"/>
    <w:rsid w:val="009453EE"/>
    <w:rsid w:val="009458B4"/>
    <w:rsid w:val="0094594F"/>
    <w:rsid w:val="00945A9D"/>
    <w:rsid w:val="00946AAF"/>
    <w:rsid w:val="0094740E"/>
    <w:rsid w:val="009479A4"/>
    <w:rsid w:val="00950BE1"/>
    <w:rsid w:val="00951211"/>
    <w:rsid w:val="009531F5"/>
    <w:rsid w:val="0095356D"/>
    <w:rsid w:val="009550DF"/>
    <w:rsid w:val="009553CB"/>
    <w:rsid w:val="00955624"/>
    <w:rsid w:val="00955745"/>
    <w:rsid w:val="0095574C"/>
    <w:rsid w:val="00955A4F"/>
    <w:rsid w:val="00956398"/>
    <w:rsid w:val="00957092"/>
    <w:rsid w:val="00957573"/>
    <w:rsid w:val="00960A5E"/>
    <w:rsid w:val="00960FA2"/>
    <w:rsid w:val="00961129"/>
    <w:rsid w:val="0096167A"/>
    <w:rsid w:val="0096247E"/>
    <w:rsid w:val="00963A02"/>
    <w:rsid w:val="00963B66"/>
    <w:rsid w:val="00963D98"/>
    <w:rsid w:val="00963EC3"/>
    <w:rsid w:val="00965430"/>
    <w:rsid w:val="00965F69"/>
    <w:rsid w:val="00966779"/>
    <w:rsid w:val="00967857"/>
    <w:rsid w:val="00967B36"/>
    <w:rsid w:val="00972143"/>
    <w:rsid w:val="009722EB"/>
    <w:rsid w:val="009727D2"/>
    <w:rsid w:val="009741F6"/>
    <w:rsid w:val="0097457E"/>
    <w:rsid w:val="00974A7A"/>
    <w:rsid w:val="00974B3D"/>
    <w:rsid w:val="0097553E"/>
    <w:rsid w:val="00975953"/>
    <w:rsid w:val="009767F7"/>
    <w:rsid w:val="009771F2"/>
    <w:rsid w:val="0097721E"/>
    <w:rsid w:val="009774ED"/>
    <w:rsid w:val="009779B1"/>
    <w:rsid w:val="00980436"/>
    <w:rsid w:val="0098051E"/>
    <w:rsid w:val="009813D0"/>
    <w:rsid w:val="00981F93"/>
    <w:rsid w:val="00982A56"/>
    <w:rsid w:val="00983435"/>
    <w:rsid w:val="00984B07"/>
    <w:rsid w:val="0098599F"/>
    <w:rsid w:val="0098610E"/>
    <w:rsid w:val="009868D5"/>
    <w:rsid w:val="00987347"/>
    <w:rsid w:val="00987A6A"/>
    <w:rsid w:val="0099038B"/>
    <w:rsid w:val="0099073B"/>
    <w:rsid w:val="0099097C"/>
    <w:rsid w:val="009916B2"/>
    <w:rsid w:val="00991AC8"/>
    <w:rsid w:val="00991CE4"/>
    <w:rsid w:val="00992AF2"/>
    <w:rsid w:val="00992FD9"/>
    <w:rsid w:val="009932A1"/>
    <w:rsid w:val="00993FA0"/>
    <w:rsid w:val="00994278"/>
    <w:rsid w:val="00994C75"/>
    <w:rsid w:val="0099673D"/>
    <w:rsid w:val="00997424"/>
    <w:rsid w:val="009A02DF"/>
    <w:rsid w:val="009A0D4A"/>
    <w:rsid w:val="009A0F8C"/>
    <w:rsid w:val="009A15EE"/>
    <w:rsid w:val="009A3FAC"/>
    <w:rsid w:val="009A438B"/>
    <w:rsid w:val="009A576E"/>
    <w:rsid w:val="009A578A"/>
    <w:rsid w:val="009A59A9"/>
    <w:rsid w:val="009A5E0D"/>
    <w:rsid w:val="009A74E1"/>
    <w:rsid w:val="009B0268"/>
    <w:rsid w:val="009B0551"/>
    <w:rsid w:val="009B1634"/>
    <w:rsid w:val="009B20D9"/>
    <w:rsid w:val="009B2318"/>
    <w:rsid w:val="009B469D"/>
    <w:rsid w:val="009B4F5D"/>
    <w:rsid w:val="009B51DC"/>
    <w:rsid w:val="009B5731"/>
    <w:rsid w:val="009B5E5F"/>
    <w:rsid w:val="009B5FA9"/>
    <w:rsid w:val="009B674A"/>
    <w:rsid w:val="009B694B"/>
    <w:rsid w:val="009B6D64"/>
    <w:rsid w:val="009B772A"/>
    <w:rsid w:val="009B7A0D"/>
    <w:rsid w:val="009C11D4"/>
    <w:rsid w:val="009C1A7B"/>
    <w:rsid w:val="009C1D87"/>
    <w:rsid w:val="009C1DD5"/>
    <w:rsid w:val="009C2847"/>
    <w:rsid w:val="009C3FCD"/>
    <w:rsid w:val="009C4F2F"/>
    <w:rsid w:val="009C4FF4"/>
    <w:rsid w:val="009C5B60"/>
    <w:rsid w:val="009C5BCB"/>
    <w:rsid w:val="009C72C9"/>
    <w:rsid w:val="009D0D89"/>
    <w:rsid w:val="009D3AC7"/>
    <w:rsid w:val="009D3BF7"/>
    <w:rsid w:val="009D3D4F"/>
    <w:rsid w:val="009D40A4"/>
    <w:rsid w:val="009D4CC8"/>
    <w:rsid w:val="009D4CE8"/>
    <w:rsid w:val="009D51A7"/>
    <w:rsid w:val="009D5F22"/>
    <w:rsid w:val="009D5F46"/>
    <w:rsid w:val="009D6CFA"/>
    <w:rsid w:val="009D7257"/>
    <w:rsid w:val="009D76CF"/>
    <w:rsid w:val="009D798A"/>
    <w:rsid w:val="009E0271"/>
    <w:rsid w:val="009E02B7"/>
    <w:rsid w:val="009E0C8C"/>
    <w:rsid w:val="009E0F73"/>
    <w:rsid w:val="009E1024"/>
    <w:rsid w:val="009E14C3"/>
    <w:rsid w:val="009E157F"/>
    <w:rsid w:val="009E1C33"/>
    <w:rsid w:val="009E1FB7"/>
    <w:rsid w:val="009E21E1"/>
    <w:rsid w:val="009E2C94"/>
    <w:rsid w:val="009E45DC"/>
    <w:rsid w:val="009E4BBF"/>
    <w:rsid w:val="009E505C"/>
    <w:rsid w:val="009E5197"/>
    <w:rsid w:val="009E5B55"/>
    <w:rsid w:val="009E7445"/>
    <w:rsid w:val="009E7C2A"/>
    <w:rsid w:val="009F0AD5"/>
    <w:rsid w:val="009F16DB"/>
    <w:rsid w:val="009F1F5C"/>
    <w:rsid w:val="009F2584"/>
    <w:rsid w:val="009F2D30"/>
    <w:rsid w:val="009F4A27"/>
    <w:rsid w:val="009F662A"/>
    <w:rsid w:val="009F67A9"/>
    <w:rsid w:val="009F695E"/>
    <w:rsid w:val="009F698D"/>
    <w:rsid w:val="009F7001"/>
    <w:rsid w:val="009F70F6"/>
    <w:rsid w:val="009F7AF6"/>
    <w:rsid w:val="00A0084A"/>
    <w:rsid w:val="00A009CB"/>
    <w:rsid w:val="00A00B73"/>
    <w:rsid w:val="00A0253A"/>
    <w:rsid w:val="00A03177"/>
    <w:rsid w:val="00A03373"/>
    <w:rsid w:val="00A039B5"/>
    <w:rsid w:val="00A05919"/>
    <w:rsid w:val="00A05BBE"/>
    <w:rsid w:val="00A06500"/>
    <w:rsid w:val="00A0680C"/>
    <w:rsid w:val="00A06B92"/>
    <w:rsid w:val="00A10707"/>
    <w:rsid w:val="00A1169D"/>
    <w:rsid w:val="00A125B8"/>
    <w:rsid w:val="00A12E3F"/>
    <w:rsid w:val="00A132EF"/>
    <w:rsid w:val="00A134D4"/>
    <w:rsid w:val="00A13BA3"/>
    <w:rsid w:val="00A14F2E"/>
    <w:rsid w:val="00A15265"/>
    <w:rsid w:val="00A15FBD"/>
    <w:rsid w:val="00A162C8"/>
    <w:rsid w:val="00A162CF"/>
    <w:rsid w:val="00A16355"/>
    <w:rsid w:val="00A171FF"/>
    <w:rsid w:val="00A17B06"/>
    <w:rsid w:val="00A20440"/>
    <w:rsid w:val="00A2076D"/>
    <w:rsid w:val="00A20FF7"/>
    <w:rsid w:val="00A215E0"/>
    <w:rsid w:val="00A216FD"/>
    <w:rsid w:val="00A21D20"/>
    <w:rsid w:val="00A22582"/>
    <w:rsid w:val="00A22685"/>
    <w:rsid w:val="00A22A13"/>
    <w:rsid w:val="00A2356B"/>
    <w:rsid w:val="00A2398D"/>
    <w:rsid w:val="00A23DD0"/>
    <w:rsid w:val="00A2428F"/>
    <w:rsid w:val="00A24944"/>
    <w:rsid w:val="00A249A0"/>
    <w:rsid w:val="00A24B5D"/>
    <w:rsid w:val="00A24BF2"/>
    <w:rsid w:val="00A24D3F"/>
    <w:rsid w:val="00A24E67"/>
    <w:rsid w:val="00A24FB0"/>
    <w:rsid w:val="00A252AA"/>
    <w:rsid w:val="00A26014"/>
    <w:rsid w:val="00A264BC"/>
    <w:rsid w:val="00A2689B"/>
    <w:rsid w:val="00A2744A"/>
    <w:rsid w:val="00A30318"/>
    <w:rsid w:val="00A309AD"/>
    <w:rsid w:val="00A309BF"/>
    <w:rsid w:val="00A317D1"/>
    <w:rsid w:val="00A318D8"/>
    <w:rsid w:val="00A31F3C"/>
    <w:rsid w:val="00A3258C"/>
    <w:rsid w:val="00A32BF6"/>
    <w:rsid w:val="00A3341D"/>
    <w:rsid w:val="00A334EA"/>
    <w:rsid w:val="00A336C8"/>
    <w:rsid w:val="00A33F11"/>
    <w:rsid w:val="00A343B0"/>
    <w:rsid w:val="00A343EA"/>
    <w:rsid w:val="00A344F1"/>
    <w:rsid w:val="00A35D5B"/>
    <w:rsid w:val="00A362C6"/>
    <w:rsid w:val="00A370A5"/>
    <w:rsid w:val="00A37218"/>
    <w:rsid w:val="00A37313"/>
    <w:rsid w:val="00A37614"/>
    <w:rsid w:val="00A37F77"/>
    <w:rsid w:val="00A40497"/>
    <w:rsid w:val="00A4108E"/>
    <w:rsid w:val="00A41100"/>
    <w:rsid w:val="00A41A65"/>
    <w:rsid w:val="00A42303"/>
    <w:rsid w:val="00A42357"/>
    <w:rsid w:val="00A427E2"/>
    <w:rsid w:val="00A43324"/>
    <w:rsid w:val="00A443A3"/>
    <w:rsid w:val="00A4521A"/>
    <w:rsid w:val="00A4642F"/>
    <w:rsid w:val="00A46978"/>
    <w:rsid w:val="00A46FEF"/>
    <w:rsid w:val="00A47629"/>
    <w:rsid w:val="00A507A6"/>
    <w:rsid w:val="00A50975"/>
    <w:rsid w:val="00A50999"/>
    <w:rsid w:val="00A50C7E"/>
    <w:rsid w:val="00A51B3C"/>
    <w:rsid w:val="00A5264A"/>
    <w:rsid w:val="00A52895"/>
    <w:rsid w:val="00A52B5F"/>
    <w:rsid w:val="00A52F64"/>
    <w:rsid w:val="00A52FB6"/>
    <w:rsid w:val="00A542EC"/>
    <w:rsid w:val="00A54507"/>
    <w:rsid w:val="00A549B6"/>
    <w:rsid w:val="00A54D99"/>
    <w:rsid w:val="00A54DA3"/>
    <w:rsid w:val="00A54FD4"/>
    <w:rsid w:val="00A554C3"/>
    <w:rsid w:val="00A5615B"/>
    <w:rsid w:val="00A56CD4"/>
    <w:rsid w:val="00A610ED"/>
    <w:rsid w:val="00A61826"/>
    <w:rsid w:val="00A62135"/>
    <w:rsid w:val="00A622B2"/>
    <w:rsid w:val="00A627AA"/>
    <w:rsid w:val="00A62947"/>
    <w:rsid w:val="00A62B5A"/>
    <w:rsid w:val="00A6421F"/>
    <w:rsid w:val="00A64304"/>
    <w:rsid w:val="00A65DEB"/>
    <w:rsid w:val="00A65EAE"/>
    <w:rsid w:val="00A66042"/>
    <w:rsid w:val="00A66741"/>
    <w:rsid w:val="00A673E1"/>
    <w:rsid w:val="00A67BA5"/>
    <w:rsid w:val="00A700A4"/>
    <w:rsid w:val="00A70309"/>
    <w:rsid w:val="00A7112D"/>
    <w:rsid w:val="00A714C7"/>
    <w:rsid w:val="00A716CB"/>
    <w:rsid w:val="00A73250"/>
    <w:rsid w:val="00A73DB2"/>
    <w:rsid w:val="00A742DD"/>
    <w:rsid w:val="00A74669"/>
    <w:rsid w:val="00A74E5D"/>
    <w:rsid w:val="00A751A5"/>
    <w:rsid w:val="00A7591F"/>
    <w:rsid w:val="00A76F72"/>
    <w:rsid w:val="00A774CE"/>
    <w:rsid w:val="00A776AC"/>
    <w:rsid w:val="00A77717"/>
    <w:rsid w:val="00A77B29"/>
    <w:rsid w:val="00A80238"/>
    <w:rsid w:val="00A802A7"/>
    <w:rsid w:val="00A804FA"/>
    <w:rsid w:val="00A80A81"/>
    <w:rsid w:val="00A81637"/>
    <w:rsid w:val="00A81C97"/>
    <w:rsid w:val="00A82A23"/>
    <w:rsid w:val="00A830A9"/>
    <w:rsid w:val="00A83C65"/>
    <w:rsid w:val="00A8408D"/>
    <w:rsid w:val="00A855F3"/>
    <w:rsid w:val="00A8576C"/>
    <w:rsid w:val="00A8577D"/>
    <w:rsid w:val="00A8611C"/>
    <w:rsid w:val="00A864AB"/>
    <w:rsid w:val="00A864BF"/>
    <w:rsid w:val="00A86867"/>
    <w:rsid w:val="00A86EC6"/>
    <w:rsid w:val="00A877E1"/>
    <w:rsid w:val="00A90031"/>
    <w:rsid w:val="00A9061D"/>
    <w:rsid w:val="00A91646"/>
    <w:rsid w:val="00A91E71"/>
    <w:rsid w:val="00A929FE"/>
    <w:rsid w:val="00A93070"/>
    <w:rsid w:val="00A93B9E"/>
    <w:rsid w:val="00A9456E"/>
    <w:rsid w:val="00A96894"/>
    <w:rsid w:val="00A978F0"/>
    <w:rsid w:val="00A97C63"/>
    <w:rsid w:val="00AA0CBF"/>
    <w:rsid w:val="00AA188C"/>
    <w:rsid w:val="00AA1FDC"/>
    <w:rsid w:val="00AA27FA"/>
    <w:rsid w:val="00AA4A21"/>
    <w:rsid w:val="00AA50F4"/>
    <w:rsid w:val="00AA5746"/>
    <w:rsid w:val="00AA6050"/>
    <w:rsid w:val="00AA70CB"/>
    <w:rsid w:val="00AA7417"/>
    <w:rsid w:val="00AA7BAB"/>
    <w:rsid w:val="00AB0B66"/>
    <w:rsid w:val="00AB2158"/>
    <w:rsid w:val="00AB38F4"/>
    <w:rsid w:val="00AB3D6F"/>
    <w:rsid w:val="00AB40C7"/>
    <w:rsid w:val="00AB544C"/>
    <w:rsid w:val="00AB57F5"/>
    <w:rsid w:val="00AB6596"/>
    <w:rsid w:val="00AB681B"/>
    <w:rsid w:val="00AB6AFE"/>
    <w:rsid w:val="00AB6DFB"/>
    <w:rsid w:val="00AB752C"/>
    <w:rsid w:val="00AB7B79"/>
    <w:rsid w:val="00AC100F"/>
    <w:rsid w:val="00AC11C5"/>
    <w:rsid w:val="00AC21C7"/>
    <w:rsid w:val="00AC2614"/>
    <w:rsid w:val="00AC2A40"/>
    <w:rsid w:val="00AC31D1"/>
    <w:rsid w:val="00AC357D"/>
    <w:rsid w:val="00AC40B7"/>
    <w:rsid w:val="00AC49DC"/>
    <w:rsid w:val="00AC4B79"/>
    <w:rsid w:val="00AC512A"/>
    <w:rsid w:val="00AC63A8"/>
    <w:rsid w:val="00AC6598"/>
    <w:rsid w:val="00AC6E52"/>
    <w:rsid w:val="00AC7522"/>
    <w:rsid w:val="00AC7652"/>
    <w:rsid w:val="00AD014A"/>
    <w:rsid w:val="00AD0704"/>
    <w:rsid w:val="00AD0FC7"/>
    <w:rsid w:val="00AD1009"/>
    <w:rsid w:val="00AD1866"/>
    <w:rsid w:val="00AD1EAD"/>
    <w:rsid w:val="00AD1F51"/>
    <w:rsid w:val="00AD2124"/>
    <w:rsid w:val="00AD2384"/>
    <w:rsid w:val="00AD3170"/>
    <w:rsid w:val="00AD3367"/>
    <w:rsid w:val="00AD386F"/>
    <w:rsid w:val="00AD3B6B"/>
    <w:rsid w:val="00AD3B8E"/>
    <w:rsid w:val="00AD4F88"/>
    <w:rsid w:val="00AD5462"/>
    <w:rsid w:val="00AD5DD1"/>
    <w:rsid w:val="00AD5DFB"/>
    <w:rsid w:val="00AD5F38"/>
    <w:rsid w:val="00AD678D"/>
    <w:rsid w:val="00AD6888"/>
    <w:rsid w:val="00AD6DBD"/>
    <w:rsid w:val="00AD6F80"/>
    <w:rsid w:val="00AD7D6B"/>
    <w:rsid w:val="00AD7EF2"/>
    <w:rsid w:val="00AE0147"/>
    <w:rsid w:val="00AE0371"/>
    <w:rsid w:val="00AE0D8D"/>
    <w:rsid w:val="00AE2829"/>
    <w:rsid w:val="00AE2AB3"/>
    <w:rsid w:val="00AE4952"/>
    <w:rsid w:val="00AE5270"/>
    <w:rsid w:val="00AE72B4"/>
    <w:rsid w:val="00AE73F1"/>
    <w:rsid w:val="00AE7553"/>
    <w:rsid w:val="00AE794D"/>
    <w:rsid w:val="00AE7F7C"/>
    <w:rsid w:val="00AF06FF"/>
    <w:rsid w:val="00AF2462"/>
    <w:rsid w:val="00AF37CA"/>
    <w:rsid w:val="00AF38E2"/>
    <w:rsid w:val="00AF3A67"/>
    <w:rsid w:val="00AF3CF0"/>
    <w:rsid w:val="00AF6386"/>
    <w:rsid w:val="00AF63CA"/>
    <w:rsid w:val="00AF7A07"/>
    <w:rsid w:val="00B00485"/>
    <w:rsid w:val="00B00C06"/>
    <w:rsid w:val="00B020E4"/>
    <w:rsid w:val="00B02CDD"/>
    <w:rsid w:val="00B0323E"/>
    <w:rsid w:val="00B0353F"/>
    <w:rsid w:val="00B04439"/>
    <w:rsid w:val="00B04EB9"/>
    <w:rsid w:val="00B054B5"/>
    <w:rsid w:val="00B05AD0"/>
    <w:rsid w:val="00B05AE4"/>
    <w:rsid w:val="00B06F13"/>
    <w:rsid w:val="00B07AFF"/>
    <w:rsid w:val="00B1002F"/>
    <w:rsid w:val="00B10097"/>
    <w:rsid w:val="00B103FB"/>
    <w:rsid w:val="00B10E56"/>
    <w:rsid w:val="00B11224"/>
    <w:rsid w:val="00B1164A"/>
    <w:rsid w:val="00B119F4"/>
    <w:rsid w:val="00B11E85"/>
    <w:rsid w:val="00B11F26"/>
    <w:rsid w:val="00B12268"/>
    <w:rsid w:val="00B122C0"/>
    <w:rsid w:val="00B13BF9"/>
    <w:rsid w:val="00B13C7F"/>
    <w:rsid w:val="00B14507"/>
    <w:rsid w:val="00B1460B"/>
    <w:rsid w:val="00B1535D"/>
    <w:rsid w:val="00B15C11"/>
    <w:rsid w:val="00B15C19"/>
    <w:rsid w:val="00B16335"/>
    <w:rsid w:val="00B1641E"/>
    <w:rsid w:val="00B17345"/>
    <w:rsid w:val="00B17456"/>
    <w:rsid w:val="00B2098B"/>
    <w:rsid w:val="00B210FE"/>
    <w:rsid w:val="00B21F0D"/>
    <w:rsid w:val="00B22519"/>
    <w:rsid w:val="00B22CC7"/>
    <w:rsid w:val="00B231CC"/>
    <w:rsid w:val="00B23CCC"/>
    <w:rsid w:val="00B24658"/>
    <w:rsid w:val="00B24C95"/>
    <w:rsid w:val="00B24D43"/>
    <w:rsid w:val="00B251E5"/>
    <w:rsid w:val="00B25804"/>
    <w:rsid w:val="00B2592E"/>
    <w:rsid w:val="00B25C7D"/>
    <w:rsid w:val="00B25F0C"/>
    <w:rsid w:val="00B2634E"/>
    <w:rsid w:val="00B2640C"/>
    <w:rsid w:val="00B26A70"/>
    <w:rsid w:val="00B27A10"/>
    <w:rsid w:val="00B27A3D"/>
    <w:rsid w:val="00B27EC6"/>
    <w:rsid w:val="00B307CA"/>
    <w:rsid w:val="00B30D4B"/>
    <w:rsid w:val="00B31ACC"/>
    <w:rsid w:val="00B33084"/>
    <w:rsid w:val="00B3308B"/>
    <w:rsid w:val="00B339C3"/>
    <w:rsid w:val="00B34AE8"/>
    <w:rsid w:val="00B35465"/>
    <w:rsid w:val="00B368C5"/>
    <w:rsid w:val="00B368E1"/>
    <w:rsid w:val="00B375B0"/>
    <w:rsid w:val="00B400F9"/>
    <w:rsid w:val="00B40A63"/>
    <w:rsid w:val="00B40C08"/>
    <w:rsid w:val="00B40CA6"/>
    <w:rsid w:val="00B4137C"/>
    <w:rsid w:val="00B41921"/>
    <w:rsid w:val="00B4199F"/>
    <w:rsid w:val="00B41D0F"/>
    <w:rsid w:val="00B42D9C"/>
    <w:rsid w:val="00B44E1A"/>
    <w:rsid w:val="00B45172"/>
    <w:rsid w:val="00B453E1"/>
    <w:rsid w:val="00B4543C"/>
    <w:rsid w:val="00B45631"/>
    <w:rsid w:val="00B45E62"/>
    <w:rsid w:val="00B46838"/>
    <w:rsid w:val="00B46865"/>
    <w:rsid w:val="00B46A80"/>
    <w:rsid w:val="00B46FA7"/>
    <w:rsid w:val="00B47E8F"/>
    <w:rsid w:val="00B47F1F"/>
    <w:rsid w:val="00B47F28"/>
    <w:rsid w:val="00B509DF"/>
    <w:rsid w:val="00B51053"/>
    <w:rsid w:val="00B51563"/>
    <w:rsid w:val="00B51737"/>
    <w:rsid w:val="00B51B69"/>
    <w:rsid w:val="00B522F2"/>
    <w:rsid w:val="00B52997"/>
    <w:rsid w:val="00B544CF"/>
    <w:rsid w:val="00B54706"/>
    <w:rsid w:val="00B54BE1"/>
    <w:rsid w:val="00B54EDB"/>
    <w:rsid w:val="00B55567"/>
    <w:rsid w:val="00B55A23"/>
    <w:rsid w:val="00B55C54"/>
    <w:rsid w:val="00B5639F"/>
    <w:rsid w:val="00B56A30"/>
    <w:rsid w:val="00B57529"/>
    <w:rsid w:val="00B57888"/>
    <w:rsid w:val="00B57D0C"/>
    <w:rsid w:val="00B602D8"/>
    <w:rsid w:val="00B604DC"/>
    <w:rsid w:val="00B60A84"/>
    <w:rsid w:val="00B61677"/>
    <w:rsid w:val="00B62435"/>
    <w:rsid w:val="00B63309"/>
    <w:rsid w:val="00B6418C"/>
    <w:rsid w:val="00B642E6"/>
    <w:rsid w:val="00B6435F"/>
    <w:rsid w:val="00B64618"/>
    <w:rsid w:val="00B6512E"/>
    <w:rsid w:val="00B659EF"/>
    <w:rsid w:val="00B65CD3"/>
    <w:rsid w:val="00B66F38"/>
    <w:rsid w:val="00B673C0"/>
    <w:rsid w:val="00B704F2"/>
    <w:rsid w:val="00B70E30"/>
    <w:rsid w:val="00B7170E"/>
    <w:rsid w:val="00B7173F"/>
    <w:rsid w:val="00B71BA3"/>
    <w:rsid w:val="00B71F89"/>
    <w:rsid w:val="00B721C6"/>
    <w:rsid w:val="00B729DF"/>
    <w:rsid w:val="00B739C0"/>
    <w:rsid w:val="00B73BD7"/>
    <w:rsid w:val="00B73F32"/>
    <w:rsid w:val="00B746F6"/>
    <w:rsid w:val="00B751C8"/>
    <w:rsid w:val="00B75662"/>
    <w:rsid w:val="00B7617C"/>
    <w:rsid w:val="00B77A1E"/>
    <w:rsid w:val="00B82D10"/>
    <w:rsid w:val="00B84286"/>
    <w:rsid w:val="00B844AE"/>
    <w:rsid w:val="00B85292"/>
    <w:rsid w:val="00B8533D"/>
    <w:rsid w:val="00B85641"/>
    <w:rsid w:val="00B868F0"/>
    <w:rsid w:val="00B8718A"/>
    <w:rsid w:val="00B877AF"/>
    <w:rsid w:val="00B904E1"/>
    <w:rsid w:val="00B9157D"/>
    <w:rsid w:val="00B91753"/>
    <w:rsid w:val="00B91D62"/>
    <w:rsid w:val="00B91FBB"/>
    <w:rsid w:val="00B920FC"/>
    <w:rsid w:val="00B94CAA"/>
    <w:rsid w:val="00B95CE4"/>
    <w:rsid w:val="00B96D9F"/>
    <w:rsid w:val="00B96EF8"/>
    <w:rsid w:val="00B97068"/>
    <w:rsid w:val="00B97167"/>
    <w:rsid w:val="00B9745A"/>
    <w:rsid w:val="00B9763B"/>
    <w:rsid w:val="00BA016E"/>
    <w:rsid w:val="00BA3E81"/>
    <w:rsid w:val="00BA441E"/>
    <w:rsid w:val="00BA49D9"/>
    <w:rsid w:val="00BA4B8D"/>
    <w:rsid w:val="00BB04C1"/>
    <w:rsid w:val="00BB04D9"/>
    <w:rsid w:val="00BB05DD"/>
    <w:rsid w:val="00BB0F26"/>
    <w:rsid w:val="00BB0FC7"/>
    <w:rsid w:val="00BB125F"/>
    <w:rsid w:val="00BB1315"/>
    <w:rsid w:val="00BB31F0"/>
    <w:rsid w:val="00BB3233"/>
    <w:rsid w:val="00BB3A5E"/>
    <w:rsid w:val="00BB4283"/>
    <w:rsid w:val="00BB46D2"/>
    <w:rsid w:val="00BB508F"/>
    <w:rsid w:val="00BB6A41"/>
    <w:rsid w:val="00BB737E"/>
    <w:rsid w:val="00BB7DD6"/>
    <w:rsid w:val="00BC08BD"/>
    <w:rsid w:val="00BC1B37"/>
    <w:rsid w:val="00BC1EDD"/>
    <w:rsid w:val="00BC2169"/>
    <w:rsid w:val="00BC310C"/>
    <w:rsid w:val="00BC3222"/>
    <w:rsid w:val="00BC32E7"/>
    <w:rsid w:val="00BC4C12"/>
    <w:rsid w:val="00BC534B"/>
    <w:rsid w:val="00BC5A94"/>
    <w:rsid w:val="00BC6863"/>
    <w:rsid w:val="00BC75B8"/>
    <w:rsid w:val="00BD03C3"/>
    <w:rsid w:val="00BD053E"/>
    <w:rsid w:val="00BD09D8"/>
    <w:rsid w:val="00BD1168"/>
    <w:rsid w:val="00BD1360"/>
    <w:rsid w:val="00BD1CF9"/>
    <w:rsid w:val="00BD3278"/>
    <w:rsid w:val="00BD3362"/>
    <w:rsid w:val="00BD3E11"/>
    <w:rsid w:val="00BD48DA"/>
    <w:rsid w:val="00BD4AFC"/>
    <w:rsid w:val="00BD556B"/>
    <w:rsid w:val="00BD58B3"/>
    <w:rsid w:val="00BD5B06"/>
    <w:rsid w:val="00BD5DB3"/>
    <w:rsid w:val="00BD6562"/>
    <w:rsid w:val="00BD68E1"/>
    <w:rsid w:val="00BE04FB"/>
    <w:rsid w:val="00BE1338"/>
    <w:rsid w:val="00BE1687"/>
    <w:rsid w:val="00BE1DE7"/>
    <w:rsid w:val="00BE330F"/>
    <w:rsid w:val="00BE3E3B"/>
    <w:rsid w:val="00BE458C"/>
    <w:rsid w:val="00BE5001"/>
    <w:rsid w:val="00BE5A70"/>
    <w:rsid w:val="00BE7E26"/>
    <w:rsid w:val="00BF09E2"/>
    <w:rsid w:val="00BF0F2A"/>
    <w:rsid w:val="00BF1394"/>
    <w:rsid w:val="00BF3664"/>
    <w:rsid w:val="00BF3A90"/>
    <w:rsid w:val="00BF4EEF"/>
    <w:rsid w:val="00BF68C9"/>
    <w:rsid w:val="00BF7C78"/>
    <w:rsid w:val="00C000C7"/>
    <w:rsid w:val="00C00B58"/>
    <w:rsid w:val="00C0126B"/>
    <w:rsid w:val="00C01909"/>
    <w:rsid w:val="00C01EA8"/>
    <w:rsid w:val="00C0209C"/>
    <w:rsid w:val="00C02F90"/>
    <w:rsid w:val="00C03739"/>
    <w:rsid w:val="00C03939"/>
    <w:rsid w:val="00C03BA5"/>
    <w:rsid w:val="00C04225"/>
    <w:rsid w:val="00C044B9"/>
    <w:rsid w:val="00C0681A"/>
    <w:rsid w:val="00C06ABE"/>
    <w:rsid w:val="00C079B9"/>
    <w:rsid w:val="00C07D54"/>
    <w:rsid w:val="00C07E74"/>
    <w:rsid w:val="00C105F9"/>
    <w:rsid w:val="00C1064C"/>
    <w:rsid w:val="00C106AC"/>
    <w:rsid w:val="00C109F4"/>
    <w:rsid w:val="00C110B8"/>
    <w:rsid w:val="00C11478"/>
    <w:rsid w:val="00C11669"/>
    <w:rsid w:val="00C11AA3"/>
    <w:rsid w:val="00C11F42"/>
    <w:rsid w:val="00C12463"/>
    <w:rsid w:val="00C125CD"/>
    <w:rsid w:val="00C12D75"/>
    <w:rsid w:val="00C1402D"/>
    <w:rsid w:val="00C1434A"/>
    <w:rsid w:val="00C1440C"/>
    <w:rsid w:val="00C15384"/>
    <w:rsid w:val="00C161BC"/>
    <w:rsid w:val="00C163D5"/>
    <w:rsid w:val="00C170D4"/>
    <w:rsid w:val="00C17375"/>
    <w:rsid w:val="00C20276"/>
    <w:rsid w:val="00C20660"/>
    <w:rsid w:val="00C22B50"/>
    <w:rsid w:val="00C22BDF"/>
    <w:rsid w:val="00C235E3"/>
    <w:rsid w:val="00C23D52"/>
    <w:rsid w:val="00C24977"/>
    <w:rsid w:val="00C24DB0"/>
    <w:rsid w:val="00C24E85"/>
    <w:rsid w:val="00C2572F"/>
    <w:rsid w:val="00C259EA"/>
    <w:rsid w:val="00C25B84"/>
    <w:rsid w:val="00C25D74"/>
    <w:rsid w:val="00C264BB"/>
    <w:rsid w:val="00C26B13"/>
    <w:rsid w:val="00C26F9A"/>
    <w:rsid w:val="00C30A31"/>
    <w:rsid w:val="00C317A3"/>
    <w:rsid w:val="00C31B3D"/>
    <w:rsid w:val="00C33503"/>
    <w:rsid w:val="00C338AB"/>
    <w:rsid w:val="00C33D03"/>
    <w:rsid w:val="00C34A46"/>
    <w:rsid w:val="00C35751"/>
    <w:rsid w:val="00C36122"/>
    <w:rsid w:val="00C3688D"/>
    <w:rsid w:val="00C36DF4"/>
    <w:rsid w:val="00C37727"/>
    <w:rsid w:val="00C379EA"/>
    <w:rsid w:val="00C37B3D"/>
    <w:rsid w:val="00C37C47"/>
    <w:rsid w:val="00C40315"/>
    <w:rsid w:val="00C403C0"/>
    <w:rsid w:val="00C40989"/>
    <w:rsid w:val="00C40DFA"/>
    <w:rsid w:val="00C40FC4"/>
    <w:rsid w:val="00C41EDF"/>
    <w:rsid w:val="00C426C7"/>
    <w:rsid w:val="00C428FF"/>
    <w:rsid w:val="00C44030"/>
    <w:rsid w:val="00C448B7"/>
    <w:rsid w:val="00C44A1A"/>
    <w:rsid w:val="00C451D5"/>
    <w:rsid w:val="00C458BD"/>
    <w:rsid w:val="00C45AB4"/>
    <w:rsid w:val="00C46E73"/>
    <w:rsid w:val="00C47195"/>
    <w:rsid w:val="00C4728E"/>
    <w:rsid w:val="00C503F7"/>
    <w:rsid w:val="00C50986"/>
    <w:rsid w:val="00C5125E"/>
    <w:rsid w:val="00C5240E"/>
    <w:rsid w:val="00C524DF"/>
    <w:rsid w:val="00C52AAE"/>
    <w:rsid w:val="00C531BF"/>
    <w:rsid w:val="00C53C4D"/>
    <w:rsid w:val="00C547D7"/>
    <w:rsid w:val="00C558BC"/>
    <w:rsid w:val="00C55974"/>
    <w:rsid w:val="00C56074"/>
    <w:rsid w:val="00C562B2"/>
    <w:rsid w:val="00C568C3"/>
    <w:rsid w:val="00C57596"/>
    <w:rsid w:val="00C578EF"/>
    <w:rsid w:val="00C57CCB"/>
    <w:rsid w:val="00C60146"/>
    <w:rsid w:val="00C61F2E"/>
    <w:rsid w:val="00C625EF"/>
    <w:rsid w:val="00C62E3F"/>
    <w:rsid w:val="00C62EB3"/>
    <w:rsid w:val="00C62FF9"/>
    <w:rsid w:val="00C63054"/>
    <w:rsid w:val="00C63539"/>
    <w:rsid w:val="00C63EF0"/>
    <w:rsid w:val="00C63F3D"/>
    <w:rsid w:val="00C64D2F"/>
    <w:rsid w:val="00C6537E"/>
    <w:rsid w:val="00C6547B"/>
    <w:rsid w:val="00C65814"/>
    <w:rsid w:val="00C667C7"/>
    <w:rsid w:val="00C70462"/>
    <w:rsid w:val="00C70581"/>
    <w:rsid w:val="00C7088D"/>
    <w:rsid w:val="00C7112D"/>
    <w:rsid w:val="00C7194C"/>
    <w:rsid w:val="00C71B37"/>
    <w:rsid w:val="00C71CBE"/>
    <w:rsid w:val="00C71F5D"/>
    <w:rsid w:val="00C72EE8"/>
    <w:rsid w:val="00C72F92"/>
    <w:rsid w:val="00C73626"/>
    <w:rsid w:val="00C737CD"/>
    <w:rsid w:val="00C73F7B"/>
    <w:rsid w:val="00C74185"/>
    <w:rsid w:val="00C7440B"/>
    <w:rsid w:val="00C74A21"/>
    <w:rsid w:val="00C74D72"/>
    <w:rsid w:val="00C76158"/>
    <w:rsid w:val="00C76394"/>
    <w:rsid w:val="00C765B3"/>
    <w:rsid w:val="00C768FB"/>
    <w:rsid w:val="00C77D63"/>
    <w:rsid w:val="00C80887"/>
    <w:rsid w:val="00C81413"/>
    <w:rsid w:val="00C81582"/>
    <w:rsid w:val="00C8189D"/>
    <w:rsid w:val="00C81A85"/>
    <w:rsid w:val="00C81F14"/>
    <w:rsid w:val="00C8233E"/>
    <w:rsid w:val="00C823B5"/>
    <w:rsid w:val="00C82466"/>
    <w:rsid w:val="00C82764"/>
    <w:rsid w:val="00C82F49"/>
    <w:rsid w:val="00C83519"/>
    <w:rsid w:val="00C83524"/>
    <w:rsid w:val="00C85D5C"/>
    <w:rsid w:val="00C85E50"/>
    <w:rsid w:val="00C8614C"/>
    <w:rsid w:val="00C876CA"/>
    <w:rsid w:val="00C87758"/>
    <w:rsid w:val="00C87B37"/>
    <w:rsid w:val="00C87C01"/>
    <w:rsid w:val="00C90E67"/>
    <w:rsid w:val="00C91825"/>
    <w:rsid w:val="00C91985"/>
    <w:rsid w:val="00C92545"/>
    <w:rsid w:val="00C925C0"/>
    <w:rsid w:val="00C92E4F"/>
    <w:rsid w:val="00C931AF"/>
    <w:rsid w:val="00C941C6"/>
    <w:rsid w:val="00C955E4"/>
    <w:rsid w:val="00C9568E"/>
    <w:rsid w:val="00C972F2"/>
    <w:rsid w:val="00C97E19"/>
    <w:rsid w:val="00CA0DDF"/>
    <w:rsid w:val="00CA11BE"/>
    <w:rsid w:val="00CA1C6A"/>
    <w:rsid w:val="00CA2349"/>
    <w:rsid w:val="00CA2A33"/>
    <w:rsid w:val="00CA48CC"/>
    <w:rsid w:val="00CA6475"/>
    <w:rsid w:val="00CA67EB"/>
    <w:rsid w:val="00CA6C8E"/>
    <w:rsid w:val="00CA6DA7"/>
    <w:rsid w:val="00CA724C"/>
    <w:rsid w:val="00CA7BC4"/>
    <w:rsid w:val="00CB043E"/>
    <w:rsid w:val="00CB07DA"/>
    <w:rsid w:val="00CB08A6"/>
    <w:rsid w:val="00CB110D"/>
    <w:rsid w:val="00CB11D2"/>
    <w:rsid w:val="00CB1A21"/>
    <w:rsid w:val="00CB2077"/>
    <w:rsid w:val="00CB238D"/>
    <w:rsid w:val="00CB28DD"/>
    <w:rsid w:val="00CB2BAB"/>
    <w:rsid w:val="00CB3A18"/>
    <w:rsid w:val="00CB3FFA"/>
    <w:rsid w:val="00CB4019"/>
    <w:rsid w:val="00CB4412"/>
    <w:rsid w:val="00CB5618"/>
    <w:rsid w:val="00CB5D89"/>
    <w:rsid w:val="00CB5FE5"/>
    <w:rsid w:val="00CB600C"/>
    <w:rsid w:val="00CB65DF"/>
    <w:rsid w:val="00CB795C"/>
    <w:rsid w:val="00CB7A7A"/>
    <w:rsid w:val="00CB7D73"/>
    <w:rsid w:val="00CC0057"/>
    <w:rsid w:val="00CC0223"/>
    <w:rsid w:val="00CC034F"/>
    <w:rsid w:val="00CC06E1"/>
    <w:rsid w:val="00CC08BD"/>
    <w:rsid w:val="00CC0B14"/>
    <w:rsid w:val="00CC1675"/>
    <w:rsid w:val="00CC1E1E"/>
    <w:rsid w:val="00CC2829"/>
    <w:rsid w:val="00CC39ED"/>
    <w:rsid w:val="00CC4DE5"/>
    <w:rsid w:val="00CC52A0"/>
    <w:rsid w:val="00CC75BE"/>
    <w:rsid w:val="00CC7E13"/>
    <w:rsid w:val="00CD024F"/>
    <w:rsid w:val="00CD08C0"/>
    <w:rsid w:val="00CD0BA5"/>
    <w:rsid w:val="00CD1229"/>
    <w:rsid w:val="00CD1AC2"/>
    <w:rsid w:val="00CD1F6E"/>
    <w:rsid w:val="00CD2BC6"/>
    <w:rsid w:val="00CD2EFA"/>
    <w:rsid w:val="00CD349E"/>
    <w:rsid w:val="00CD4646"/>
    <w:rsid w:val="00CD4B4E"/>
    <w:rsid w:val="00CD606D"/>
    <w:rsid w:val="00CD71E3"/>
    <w:rsid w:val="00CE03C0"/>
    <w:rsid w:val="00CE042A"/>
    <w:rsid w:val="00CE06A1"/>
    <w:rsid w:val="00CE2F5B"/>
    <w:rsid w:val="00CE3DDA"/>
    <w:rsid w:val="00CE4077"/>
    <w:rsid w:val="00CE6537"/>
    <w:rsid w:val="00CE6FC2"/>
    <w:rsid w:val="00CE7318"/>
    <w:rsid w:val="00CE7619"/>
    <w:rsid w:val="00CE77E4"/>
    <w:rsid w:val="00CE78E5"/>
    <w:rsid w:val="00CF0078"/>
    <w:rsid w:val="00CF0772"/>
    <w:rsid w:val="00CF1AED"/>
    <w:rsid w:val="00CF1F95"/>
    <w:rsid w:val="00CF2985"/>
    <w:rsid w:val="00CF2FF4"/>
    <w:rsid w:val="00CF3664"/>
    <w:rsid w:val="00CF46E8"/>
    <w:rsid w:val="00CF4EA1"/>
    <w:rsid w:val="00CF542E"/>
    <w:rsid w:val="00CF650C"/>
    <w:rsid w:val="00CF708A"/>
    <w:rsid w:val="00CF79C9"/>
    <w:rsid w:val="00D0084A"/>
    <w:rsid w:val="00D00E35"/>
    <w:rsid w:val="00D01206"/>
    <w:rsid w:val="00D018F5"/>
    <w:rsid w:val="00D01DBA"/>
    <w:rsid w:val="00D01E92"/>
    <w:rsid w:val="00D01FFC"/>
    <w:rsid w:val="00D020AA"/>
    <w:rsid w:val="00D023C1"/>
    <w:rsid w:val="00D02A59"/>
    <w:rsid w:val="00D02CD2"/>
    <w:rsid w:val="00D03226"/>
    <w:rsid w:val="00D0401D"/>
    <w:rsid w:val="00D04DCB"/>
    <w:rsid w:val="00D04DE7"/>
    <w:rsid w:val="00D062C0"/>
    <w:rsid w:val="00D06764"/>
    <w:rsid w:val="00D074E8"/>
    <w:rsid w:val="00D10096"/>
    <w:rsid w:val="00D10B3D"/>
    <w:rsid w:val="00D11490"/>
    <w:rsid w:val="00D11FB7"/>
    <w:rsid w:val="00D121BC"/>
    <w:rsid w:val="00D12577"/>
    <w:rsid w:val="00D12761"/>
    <w:rsid w:val="00D13435"/>
    <w:rsid w:val="00D13F5A"/>
    <w:rsid w:val="00D1445B"/>
    <w:rsid w:val="00D15423"/>
    <w:rsid w:val="00D1597F"/>
    <w:rsid w:val="00D15A09"/>
    <w:rsid w:val="00D15CC4"/>
    <w:rsid w:val="00D179A8"/>
    <w:rsid w:val="00D17FA5"/>
    <w:rsid w:val="00D208BC"/>
    <w:rsid w:val="00D2150F"/>
    <w:rsid w:val="00D222A0"/>
    <w:rsid w:val="00D22832"/>
    <w:rsid w:val="00D22E63"/>
    <w:rsid w:val="00D231D7"/>
    <w:rsid w:val="00D23371"/>
    <w:rsid w:val="00D23666"/>
    <w:rsid w:val="00D23CCD"/>
    <w:rsid w:val="00D2407A"/>
    <w:rsid w:val="00D24734"/>
    <w:rsid w:val="00D2511F"/>
    <w:rsid w:val="00D25E0A"/>
    <w:rsid w:val="00D2610D"/>
    <w:rsid w:val="00D26EBC"/>
    <w:rsid w:val="00D277EF"/>
    <w:rsid w:val="00D304CA"/>
    <w:rsid w:val="00D309C1"/>
    <w:rsid w:val="00D3107B"/>
    <w:rsid w:val="00D321E0"/>
    <w:rsid w:val="00D3306E"/>
    <w:rsid w:val="00D335F6"/>
    <w:rsid w:val="00D341B4"/>
    <w:rsid w:val="00D3429F"/>
    <w:rsid w:val="00D342A1"/>
    <w:rsid w:val="00D347C9"/>
    <w:rsid w:val="00D35203"/>
    <w:rsid w:val="00D35973"/>
    <w:rsid w:val="00D36541"/>
    <w:rsid w:val="00D365FA"/>
    <w:rsid w:val="00D36649"/>
    <w:rsid w:val="00D411BE"/>
    <w:rsid w:val="00D41A35"/>
    <w:rsid w:val="00D41D6A"/>
    <w:rsid w:val="00D4215C"/>
    <w:rsid w:val="00D43959"/>
    <w:rsid w:val="00D43A96"/>
    <w:rsid w:val="00D442EA"/>
    <w:rsid w:val="00D44D6B"/>
    <w:rsid w:val="00D458E7"/>
    <w:rsid w:val="00D45B7C"/>
    <w:rsid w:val="00D45F59"/>
    <w:rsid w:val="00D4604F"/>
    <w:rsid w:val="00D4635D"/>
    <w:rsid w:val="00D4682B"/>
    <w:rsid w:val="00D5087A"/>
    <w:rsid w:val="00D5096B"/>
    <w:rsid w:val="00D50C14"/>
    <w:rsid w:val="00D51413"/>
    <w:rsid w:val="00D51CDE"/>
    <w:rsid w:val="00D52063"/>
    <w:rsid w:val="00D52DAA"/>
    <w:rsid w:val="00D532F8"/>
    <w:rsid w:val="00D544CA"/>
    <w:rsid w:val="00D54AB3"/>
    <w:rsid w:val="00D55855"/>
    <w:rsid w:val="00D55B73"/>
    <w:rsid w:val="00D55C2B"/>
    <w:rsid w:val="00D566EC"/>
    <w:rsid w:val="00D56830"/>
    <w:rsid w:val="00D56F88"/>
    <w:rsid w:val="00D57D7A"/>
    <w:rsid w:val="00D60114"/>
    <w:rsid w:val="00D60353"/>
    <w:rsid w:val="00D60CAB"/>
    <w:rsid w:val="00D61752"/>
    <w:rsid w:val="00D61B64"/>
    <w:rsid w:val="00D61C99"/>
    <w:rsid w:val="00D62D36"/>
    <w:rsid w:val="00D62FBC"/>
    <w:rsid w:val="00D6332C"/>
    <w:rsid w:val="00D63C77"/>
    <w:rsid w:val="00D63D60"/>
    <w:rsid w:val="00D64D98"/>
    <w:rsid w:val="00D64F63"/>
    <w:rsid w:val="00D6544B"/>
    <w:rsid w:val="00D65B0E"/>
    <w:rsid w:val="00D66629"/>
    <w:rsid w:val="00D66902"/>
    <w:rsid w:val="00D67372"/>
    <w:rsid w:val="00D67D56"/>
    <w:rsid w:val="00D70C71"/>
    <w:rsid w:val="00D7175B"/>
    <w:rsid w:val="00D72B97"/>
    <w:rsid w:val="00D7466E"/>
    <w:rsid w:val="00D74D67"/>
    <w:rsid w:val="00D74FFE"/>
    <w:rsid w:val="00D757DD"/>
    <w:rsid w:val="00D7583C"/>
    <w:rsid w:val="00D75C60"/>
    <w:rsid w:val="00D768CB"/>
    <w:rsid w:val="00D76DC8"/>
    <w:rsid w:val="00D76FF2"/>
    <w:rsid w:val="00D80229"/>
    <w:rsid w:val="00D813E9"/>
    <w:rsid w:val="00D81588"/>
    <w:rsid w:val="00D823E0"/>
    <w:rsid w:val="00D8311C"/>
    <w:rsid w:val="00D838F1"/>
    <w:rsid w:val="00D83E4D"/>
    <w:rsid w:val="00D84170"/>
    <w:rsid w:val="00D843F5"/>
    <w:rsid w:val="00D85139"/>
    <w:rsid w:val="00D85925"/>
    <w:rsid w:val="00D85A57"/>
    <w:rsid w:val="00D86250"/>
    <w:rsid w:val="00D86448"/>
    <w:rsid w:val="00D87058"/>
    <w:rsid w:val="00D87D5F"/>
    <w:rsid w:val="00D87D7A"/>
    <w:rsid w:val="00D90587"/>
    <w:rsid w:val="00D90703"/>
    <w:rsid w:val="00D909E3"/>
    <w:rsid w:val="00D915CB"/>
    <w:rsid w:val="00D92B46"/>
    <w:rsid w:val="00D92CD8"/>
    <w:rsid w:val="00D92F0D"/>
    <w:rsid w:val="00D930B2"/>
    <w:rsid w:val="00D936D7"/>
    <w:rsid w:val="00D93AB6"/>
    <w:rsid w:val="00D93DF3"/>
    <w:rsid w:val="00D942C3"/>
    <w:rsid w:val="00D9438D"/>
    <w:rsid w:val="00D9448E"/>
    <w:rsid w:val="00D945B4"/>
    <w:rsid w:val="00D94CE8"/>
    <w:rsid w:val="00D9753C"/>
    <w:rsid w:val="00D97D7E"/>
    <w:rsid w:val="00DA0086"/>
    <w:rsid w:val="00DA1108"/>
    <w:rsid w:val="00DA1CBD"/>
    <w:rsid w:val="00DA29D9"/>
    <w:rsid w:val="00DA33C3"/>
    <w:rsid w:val="00DA37BD"/>
    <w:rsid w:val="00DA412C"/>
    <w:rsid w:val="00DA47BD"/>
    <w:rsid w:val="00DA4A09"/>
    <w:rsid w:val="00DA4AD0"/>
    <w:rsid w:val="00DA5EB3"/>
    <w:rsid w:val="00DA60AB"/>
    <w:rsid w:val="00DA64C6"/>
    <w:rsid w:val="00DA6652"/>
    <w:rsid w:val="00DA6FEB"/>
    <w:rsid w:val="00DA7849"/>
    <w:rsid w:val="00DB13A7"/>
    <w:rsid w:val="00DB167D"/>
    <w:rsid w:val="00DB1786"/>
    <w:rsid w:val="00DB1EB3"/>
    <w:rsid w:val="00DB22B6"/>
    <w:rsid w:val="00DB32F8"/>
    <w:rsid w:val="00DB33E9"/>
    <w:rsid w:val="00DB3930"/>
    <w:rsid w:val="00DB4C06"/>
    <w:rsid w:val="00DB4DCC"/>
    <w:rsid w:val="00DB59AB"/>
    <w:rsid w:val="00DC022D"/>
    <w:rsid w:val="00DC031D"/>
    <w:rsid w:val="00DC0425"/>
    <w:rsid w:val="00DC06CB"/>
    <w:rsid w:val="00DC0F57"/>
    <w:rsid w:val="00DC0F93"/>
    <w:rsid w:val="00DC183D"/>
    <w:rsid w:val="00DC1D2D"/>
    <w:rsid w:val="00DC2076"/>
    <w:rsid w:val="00DC25BF"/>
    <w:rsid w:val="00DC2E54"/>
    <w:rsid w:val="00DC2E60"/>
    <w:rsid w:val="00DC526C"/>
    <w:rsid w:val="00DC5272"/>
    <w:rsid w:val="00DC5A67"/>
    <w:rsid w:val="00DC5BF2"/>
    <w:rsid w:val="00DC641A"/>
    <w:rsid w:val="00DC6915"/>
    <w:rsid w:val="00DC7183"/>
    <w:rsid w:val="00DC761F"/>
    <w:rsid w:val="00DC7934"/>
    <w:rsid w:val="00DC7DF3"/>
    <w:rsid w:val="00DD0BCC"/>
    <w:rsid w:val="00DD0CE4"/>
    <w:rsid w:val="00DD1600"/>
    <w:rsid w:val="00DD1AA1"/>
    <w:rsid w:val="00DD1BD5"/>
    <w:rsid w:val="00DD2364"/>
    <w:rsid w:val="00DD2E31"/>
    <w:rsid w:val="00DD2E38"/>
    <w:rsid w:val="00DD5BF2"/>
    <w:rsid w:val="00DD6079"/>
    <w:rsid w:val="00DD71A0"/>
    <w:rsid w:val="00DD7260"/>
    <w:rsid w:val="00DD7C7D"/>
    <w:rsid w:val="00DD7E62"/>
    <w:rsid w:val="00DE094B"/>
    <w:rsid w:val="00DE11DA"/>
    <w:rsid w:val="00DE2156"/>
    <w:rsid w:val="00DE21DA"/>
    <w:rsid w:val="00DE2243"/>
    <w:rsid w:val="00DE2D51"/>
    <w:rsid w:val="00DE3616"/>
    <w:rsid w:val="00DE376B"/>
    <w:rsid w:val="00DE3B21"/>
    <w:rsid w:val="00DE41AE"/>
    <w:rsid w:val="00DE4783"/>
    <w:rsid w:val="00DE69B4"/>
    <w:rsid w:val="00DE7370"/>
    <w:rsid w:val="00DE7676"/>
    <w:rsid w:val="00DE7E41"/>
    <w:rsid w:val="00DE7F01"/>
    <w:rsid w:val="00DF06DA"/>
    <w:rsid w:val="00DF070B"/>
    <w:rsid w:val="00DF1D25"/>
    <w:rsid w:val="00DF228A"/>
    <w:rsid w:val="00DF2583"/>
    <w:rsid w:val="00DF27CB"/>
    <w:rsid w:val="00DF34B5"/>
    <w:rsid w:val="00DF387C"/>
    <w:rsid w:val="00DF43BF"/>
    <w:rsid w:val="00DF47E4"/>
    <w:rsid w:val="00DF5C7E"/>
    <w:rsid w:val="00DF63D1"/>
    <w:rsid w:val="00DF6779"/>
    <w:rsid w:val="00DF7F30"/>
    <w:rsid w:val="00E0002E"/>
    <w:rsid w:val="00E00037"/>
    <w:rsid w:val="00E003B0"/>
    <w:rsid w:val="00E01AAF"/>
    <w:rsid w:val="00E020E1"/>
    <w:rsid w:val="00E02513"/>
    <w:rsid w:val="00E02665"/>
    <w:rsid w:val="00E03A89"/>
    <w:rsid w:val="00E04614"/>
    <w:rsid w:val="00E05732"/>
    <w:rsid w:val="00E06495"/>
    <w:rsid w:val="00E066DD"/>
    <w:rsid w:val="00E067CD"/>
    <w:rsid w:val="00E06E0A"/>
    <w:rsid w:val="00E1190A"/>
    <w:rsid w:val="00E124F2"/>
    <w:rsid w:val="00E14016"/>
    <w:rsid w:val="00E14508"/>
    <w:rsid w:val="00E15281"/>
    <w:rsid w:val="00E168A9"/>
    <w:rsid w:val="00E1703F"/>
    <w:rsid w:val="00E17ACB"/>
    <w:rsid w:val="00E21185"/>
    <w:rsid w:val="00E218F7"/>
    <w:rsid w:val="00E22365"/>
    <w:rsid w:val="00E2387B"/>
    <w:rsid w:val="00E24510"/>
    <w:rsid w:val="00E24A64"/>
    <w:rsid w:val="00E25007"/>
    <w:rsid w:val="00E25F12"/>
    <w:rsid w:val="00E26AAC"/>
    <w:rsid w:val="00E26E60"/>
    <w:rsid w:val="00E276D2"/>
    <w:rsid w:val="00E3019B"/>
    <w:rsid w:val="00E3033E"/>
    <w:rsid w:val="00E30957"/>
    <w:rsid w:val="00E30B2D"/>
    <w:rsid w:val="00E31580"/>
    <w:rsid w:val="00E31F7A"/>
    <w:rsid w:val="00E32195"/>
    <w:rsid w:val="00E32291"/>
    <w:rsid w:val="00E322FD"/>
    <w:rsid w:val="00E32CD3"/>
    <w:rsid w:val="00E33378"/>
    <w:rsid w:val="00E334AA"/>
    <w:rsid w:val="00E341DB"/>
    <w:rsid w:val="00E34329"/>
    <w:rsid w:val="00E34EC1"/>
    <w:rsid w:val="00E35690"/>
    <w:rsid w:val="00E35E1D"/>
    <w:rsid w:val="00E3694F"/>
    <w:rsid w:val="00E41037"/>
    <w:rsid w:val="00E41587"/>
    <w:rsid w:val="00E41E8F"/>
    <w:rsid w:val="00E42D01"/>
    <w:rsid w:val="00E432E6"/>
    <w:rsid w:val="00E43420"/>
    <w:rsid w:val="00E43DD6"/>
    <w:rsid w:val="00E44D04"/>
    <w:rsid w:val="00E456BD"/>
    <w:rsid w:val="00E4587B"/>
    <w:rsid w:val="00E45B8C"/>
    <w:rsid w:val="00E46976"/>
    <w:rsid w:val="00E46DB9"/>
    <w:rsid w:val="00E46F15"/>
    <w:rsid w:val="00E4764B"/>
    <w:rsid w:val="00E47A31"/>
    <w:rsid w:val="00E47B6A"/>
    <w:rsid w:val="00E47C4C"/>
    <w:rsid w:val="00E503EE"/>
    <w:rsid w:val="00E5091C"/>
    <w:rsid w:val="00E50A44"/>
    <w:rsid w:val="00E51C74"/>
    <w:rsid w:val="00E52B2C"/>
    <w:rsid w:val="00E53BE4"/>
    <w:rsid w:val="00E54007"/>
    <w:rsid w:val="00E54294"/>
    <w:rsid w:val="00E54335"/>
    <w:rsid w:val="00E545F4"/>
    <w:rsid w:val="00E555AC"/>
    <w:rsid w:val="00E560B6"/>
    <w:rsid w:val="00E5691F"/>
    <w:rsid w:val="00E60DC7"/>
    <w:rsid w:val="00E61046"/>
    <w:rsid w:val="00E61276"/>
    <w:rsid w:val="00E613BE"/>
    <w:rsid w:val="00E61E90"/>
    <w:rsid w:val="00E6283E"/>
    <w:rsid w:val="00E62A74"/>
    <w:rsid w:val="00E62D9A"/>
    <w:rsid w:val="00E63AC2"/>
    <w:rsid w:val="00E644C2"/>
    <w:rsid w:val="00E65869"/>
    <w:rsid w:val="00E659EE"/>
    <w:rsid w:val="00E661E4"/>
    <w:rsid w:val="00E66D0C"/>
    <w:rsid w:val="00E70016"/>
    <w:rsid w:val="00E7003B"/>
    <w:rsid w:val="00E72633"/>
    <w:rsid w:val="00E72C3C"/>
    <w:rsid w:val="00E72D86"/>
    <w:rsid w:val="00E73787"/>
    <w:rsid w:val="00E7400B"/>
    <w:rsid w:val="00E7485F"/>
    <w:rsid w:val="00E754C9"/>
    <w:rsid w:val="00E77808"/>
    <w:rsid w:val="00E77E1C"/>
    <w:rsid w:val="00E77E5E"/>
    <w:rsid w:val="00E77FEE"/>
    <w:rsid w:val="00E80021"/>
    <w:rsid w:val="00E80B07"/>
    <w:rsid w:val="00E80B27"/>
    <w:rsid w:val="00E81029"/>
    <w:rsid w:val="00E822C3"/>
    <w:rsid w:val="00E830B3"/>
    <w:rsid w:val="00E83136"/>
    <w:rsid w:val="00E832FD"/>
    <w:rsid w:val="00E8371A"/>
    <w:rsid w:val="00E8506E"/>
    <w:rsid w:val="00E85077"/>
    <w:rsid w:val="00E86701"/>
    <w:rsid w:val="00E8725D"/>
    <w:rsid w:val="00E87A9B"/>
    <w:rsid w:val="00E87F7F"/>
    <w:rsid w:val="00E902CC"/>
    <w:rsid w:val="00E90F42"/>
    <w:rsid w:val="00E9106F"/>
    <w:rsid w:val="00E9107A"/>
    <w:rsid w:val="00E916C0"/>
    <w:rsid w:val="00E9200A"/>
    <w:rsid w:val="00E92DD1"/>
    <w:rsid w:val="00E93E23"/>
    <w:rsid w:val="00E940DA"/>
    <w:rsid w:val="00E9414D"/>
    <w:rsid w:val="00E94590"/>
    <w:rsid w:val="00E94893"/>
    <w:rsid w:val="00E948E4"/>
    <w:rsid w:val="00E94A10"/>
    <w:rsid w:val="00E94D46"/>
    <w:rsid w:val="00E9588B"/>
    <w:rsid w:val="00E96003"/>
    <w:rsid w:val="00E96DE0"/>
    <w:rsid w:val="00E97C08"/>
    <w:rsid w:val="00EA0078"/>
    <w:rsid w:val="00EA0B86"/>
    <w:rsid w:val="00EA1256"/>
    <w:rsid w:val="00EA135F"/>
    <w:rsid w:val="00EA19F0"/>
    <w:rsid w:val="00EA21B9"/>
    <w:rsid w:val="00EA2581"/>
    <w:rsid w:val="00EA283B"/>
    <w:rsid w:val="00EA3B03"/>
    <w:rsid w:val="00EA3C4E"/>
    <w:rsid w:val="00EA48B4"/>
    <w:rsid w:val="00EA4E1A"/>
    <w:rsid w:val="00EA50BD"/>
    <w:rsid w:val="00EA52DA"/>
    <w:rsid w:val="00EA5562"/>
    <w:rsid w:val="00EA58F5"/>
    <w:rsid w:val="00EA5AF4"/>
    <w:rsid w:val="00EA5B2A"/>
    <w:rsid w:val="00EA5CCE"/>
    <w:rsid w:val="00EA736E"/>
    <w:rsid w:val="00EA79BA"/>
    <w:rsid w:val="00EB0336"/>
    <w:rsid w:val="00EB0542"/>
    <w:rsid w:val="00EB0E83"/>
    <w:rsid w:val="00EB2539"/>
    <w:rsid w:val="00EB4B97"/>
    <w:rsid w:val="00EB5A85"/>
    <w:rsid w:val="00EB5ED6"/>
    <w:rsid w:val="00EB67CD"/>
    <w:rsid w:val="00EB73FE"/>
    <w:rsid w:val="00EB7A65"/>
    <w:rsid w:val="00EC01AB"/>
    <w:rsid w:val="00EC1073"/>
    <w:rsid w:val="00EC1CA4"/>
    <w:rsid w:val="00EC430B"/>
    <w:rsid w:val="00EC4F62"/>
    <w:rsid w:val="00EC5228"/>
    <w:rsid w:val="00EC5F3E"/>
    <w:rsid w:val="00EC5F85"/>
    <w:rsid w:val="00EC7105"/>
    <w:rsid w:val="00ED3673"/>
    <w:rsid w:val="00ED39DF"/>
    <w:rsid w:val="00ED3F44"/>
    <w:rsid w:val="00ED41EA"/>
    <w:rsid w:val="00ED4B2E"/>
    <w:rsid w:val="00ED54F7"/>
    <w:rsid w:val="00ED60E8"/>
    <w:rsid w:val="00ED6338"/>
    <w:rsid w:val="00ED7BC2"/>
    <w:rsid w:val="00ED7EAB"/>
    <w:rsid w:val="00EE16C1"/>
    <w:rsid w:val="00EE1879"/>
    <w:rsid w:val="00EE1E10"/>
    <w:rsid w:val="00EE20D4"/>
    <w:rsid w:val="00EE23BA"/>
    <w:rsid w:val="00EE2453"/>
    <w:rsid w:val="00EE29EB"/>
    <w:rsid w:val="00EE4230"/>
    <w:rsid w:val="00EE4FCE"/>
    <w:rsid w:val="00EE5574"/>
    <w:rsid w:val="00EE65C1"/>
    <w:rsid w:val="00EE6850"/>
    <w:rsid w:val="00EE6CCB"/>
    <w:rsid w:val="00EE7521"/>
    <w:rsid w:val="00EE7E13"/>
    <w:rsid w:val="00EE7FCD"/>
    <w:rsid w:val="00EF010C"/>
    <w:rsid w:val="00EF15C2"/>
    <w:rsid w:val="00EF2332"/>
    <w:rsid w:val="00EF36FD"/>
    <w:rsid w:val="00EF38C8"/>
    <w:rsid w:val="00EF5B0C"/>
    <w:rsid w:val="00EF6494"/>
    <w:rsid w:val="00EF65CA"/>
    <w:rsid w:val="00EF67F4"/>
    <w:rsid w:val="00EF76BB"/>
    <w:rsid w:val="00EF76C6"/>
    <w:rsid w:val="00EF7844"/>
    <w:rsid w:val="00EF7B8C"/>
    <w:rsid w:val="00EF7FDA"/>
    <w:rsid w:val="00F008E1"/>
    <w:rsid w:val="00F00C4A"/>
    <w:rsid w:val="00F0113E"/>
    <w:rsid w:val="00F01391"/>
    <w:rsid w:val="00F01E25"/>
    <w:rsid w:val="00F0208C"/>
    <w:rsid w:val="00F028F6"/>
    <w:rsid w:val="00F035C7"/>
    <w:rsid w:val="00F0378B"/>
    <w:rsid w:val="00F04232"/>
    <w:rsid w:val="00F06222"/>
    <w:rsid w:val="00F06E9C"/>
    <w:rsid w:val="00F0790D"/>
    <w:rsid w:val="00F07ED7"/>
    <w:rsid w:val="00F11ED0"/>
    <w:rsid w:val="00F126E7"/>
    <w:rsid w:val="00F128EC"/>
    <w:rsid w:val="00F12F29"/>
    <w:rsid w:val="00F133B8"/>
    <w:rsid w:val="00F13537"/>
    <w:rsid w:val="00F1375F"/>
    <w:rsid w:val="00F14513"/>
    <w:rsid w:val="00F14B5F"/>
    <w:rsid w:val="00F16807"/>
    <w:rsid w:val="00F17588"/>
    <w:rsid w:val="00F20510"/>
    <w:rsid w:val="00F205A9"/>
    <w:rsid w:val="00F20B48"/>
    <w:rsid w:val="00F20E81"/>
    <w:rsid w:val="00F21018"/>
    <w:rsid w:val="00F215E9"/>
    <w:rsid w:val="00F21BB3"/>
    <w:rsid w:val="00F21CAE"/>
    <w:rsid w:val="00F225B4"/>
    <w:rsid w:val="00F23795"/>
    <w:rsid w:val="00F24D77"/>
    <w:rsid w:val="00F25A72"/>
    <w:rsid w:val="00F25D37"/>
    <w:rsid w:val="00F2622C"/>
    <w:rsid w:val="00F26357"/>
    <w:rsid w:val="00F26952"/>
    <w:rsid w:val="00F26D60"/>
    <w:rsid w:val="00F2709C"/>
    <w:rsid w:val="00F276E0"/>
    <w:rsid w:val="00F27997"/>
    <w:rsid w:val="00F27FC8"/>
    <w:rsid w:val="00F3114A"/>
    <w:rsid w:val="00F32742"/>
    <w:rsid w:val="00F3318A"/>
    <w:rsid w:val="00F33544"/>
    <w:rsid w:val="00F33FCB"/>
    <w:rsid w:val="00F35AC1"/>
    <w:rsid w:val="00F35BA1"/>
    <w:rsid w:val="00F35FB4"/>
    <w:rsid w:val="00F36B9E"/>
    <w:rsid w:val="00F37264"/>
    <w:rsid w:val="00F416C9"/>
    <w:rsid w:val="00F42CCB"/>
    <w:rsid w:val="00F43AAA"/>
    <w:rsid w:val="00F43ACF"/>
    <w:rsid w:val="00F4468B"/>
    <w:rsid w:val="00F45CE6"/>
    <w:rsid w:val="00F45E44"/>
    <w:rsid w:val="00F45F60"/>
    <w:rsid w:val="00F46315"/>
    <w:rsid w:val="00F47CC8"/>
    <w:rsid w:val="00F47E67"/>
    <w:rsid w:val="00F52916"/>
    <w:rsid w:val="00F53381"/>
    <w:rsid w:val="00F53C38"/>
    <w:rsid w:val="00F54A0D"/>
    <w:rsid w:val="00F5508E"/>
    <w:rsid w:val="00F55F30"/>
    <w:rsid w:val="00F56C9E"/>
    <w:rsid w:val="00F56FB8"/>
    <w:rsid w:val="00F57225"/>
    <w:rsid w:val="00F5799F"/>
    <w:rsid w:val="00F57DEB"/>
    <w:rsid w:val="00F57E4F"/>
    <w:rsid w:val="00F604D1"/>
    <w:rsid w:val="00F60B51"/>
    <w:rsid w:val="00F61339"/>
    <w:rsid w:val="00F61352"/>
    <w:rsid w:val="00F621D8"/>
    <w:rsid w:val="00F62856"/>
    <w:rsid w:val="00F62B19"/>
    <w:rsid w:val="00F62D6E"/>
    <w:rsid w:val="00F63254"/>
    <w:rsid w:val="00F633F2"/>
    <w:rsid w:val="00F63AB4"/>
    <w:rsid w:val="00F640E2"/>
    <w:rsid w:val="00F64B8C"/>
    <w:rsid w:val="00F65E2E"/>
    <w:rsid w:val="00F66C00"/>
    <w:rsid w:val="00F67178"/>
    <w:rsid w:val="00F67409"/>
    <w:rsid w:val="00F678F2"/>
    <w:rsid w:val="00F67954"/>
    <w:rsid w:val="00F707E4"/>
    <w:rsid w:val="00F7087F"/>
    <w:rsid w:val="00F719BB"/>
    <w:rsid w:val="00F71AF4"/>
    <w:rsid w:val="00F72005"/>
    <w:rsid w:val="00F72466"/>
    <w:rsid w:val="00F72D3D"/>
    <w:rsid w:val="00F7492E"/>
    <w:rsid w:val="00F7501A"/>
    <w:rsid w:val="00F7504A"/>
    <w:rsid w:val="00F750CA"/>
    <w:rsid w:val="00F758F5"/>
    <w:rsid w:val="00F75A74"/>
    <w:rsid w:val="00F76B14"/>
    <w:rsid w:val="00F774FB"/>
    <w:rsid w:val="00F7751E"/>
    <w:rsid w:val="00F775B8"/>
    <w:rsid w:val="00F77601"/>
    <w:rsid w:val="00F80055"/>
    <w:rsid w:val="00F80259"/>
    <w:rsid w:val="00F802BA"/>
    <w:rsid w:val="00F8075C"/>
    <w:rsid w:val="00F808CE"/>
    <w:rsid w:val="00F81A2D"/>
    <w:rsid w:val="00F81D74"/>
    <w:rsid w:val="00F8354D"/>
    <w:rsid w:val="00F83D9F"/>
    <w:rsid w:val="00F83FB2"/>
    <w:rsid w:val="00F840E9"/>
    <w:rsid w:val="00F84991"/>
    <w:rsid w:val="00F853F6"/>
    <w:rsid w:val="00F858FC"/>
    <w:rsid w:val="00F85E78"/>
    <w:rsid w:val="00F870E2"/>
    <w:rsid w:val="00F87E3D"/>
    <w:rsid w:val="00F87EC1"/>
    <w:rsid w:val="00F9011F"/>
    <w:rsid w:val="00F910CC"/>
    <w:rsid w:val="00F91259"/>
    <w:rsid w:val="00F915C8"/>
    <w:rsid w:val="00F916BA"/>
    <w:rsid w:val="00F91A26"/>
    <w:rsid w:val="00F91B94"/>
    <w:rsid w:val="00F91C3E"/>
    <w:rsid w:val="00F921F9"/>
    <w:rsid w:val="00F926F5"/>
    <w:rsid w:val="00F92740"/>
    <w:rsid w:val="00F92745"/>
    <w:rsid w:val="00F93652"/>
    <w:rsid w:val="00F9436B"/>
    <w:rsid w:val="00F94CA5"/>
    <w:rsid w:val="00F95012"/>
    <w:rsid w:val="00F95191"/>
    <w:rsid w:val="00F95525"/>
    <w:rsid w:val="00F97B0A"/>
    <w:rsid w:val="00F97E49"/>
    <w:rsid w:val="00FA10D1"/>
    <w:rsid w:val="00FA1FD6"/>
    <w:rsid w:val="00FA2081"/>
    <w:rsid w:val="00FA267E"/>
    <w:rsid w:val="00FA2D59"/>
    <w:rsid w:val="00FA422F"/>
    <w:rsid w:val="00FA437A"/>
    <w:rsid w:val="00FA485B"/>
    <w:rsid w:val="00FA65BA"/>
    <w:rsid w:val="00FA6720"/>
    <w:rsid w:val="00FA6A9D"/>
    <w:rsid w:val="00FA7154"/>
    <w:rsid w:val="00FA717F"/>
    <w:rsid w:val="00FA7DD7"/>
    <w:rsid w:val="00FB06C0"/>
    <w:rsid w:val="00FB2499"/>
    <w:rsid w:val="00FB4694"/>
    <w:rsid w:val="00FB4CFE"/>
    <w:rsid w:val="00FB56E5"/>
    <w:rsid w:val="00FB5EAC"/>
    <w:rsid w:val="00FB63A5"/>
    <w:rsid w:val="00FB6418"/>
    <w:rsid w:val="00FB7209"/>
    <w:rsid w:val="00FB75F3"/>
    <w:rsid w:val="00FB7CF9"/>
    <w:rsid w:val="00FC08A1"/>
    <w:rsid w:val="00FC0A24"/>
    <w:rsid w:val="00FC0E29"/>
    <w:rsid w:val="00FC1DC7"/>
    <w:rsid w:val="00FC269C"/>
    <w:rsid w:val="00FC357D"/>
    <w:rsid w:val="00FC4A94"/>
    <w:rsid w:val="00FC55F5"/>
    <w:rsid w:val="00FC7294"/>
    <w:rsid w:val="00FC7B93"/>
    <w:rsid w:val="00FC7F85"/>
    <w:rsid w:val="00FD005B"/>
    <w:rsid w:val="00FD0F8E"/>
    <w:rsid w:val="00FD309F"/>
    <w:rsid w:val="00FD30BB"/>
    <w:rsid w:val="00FD3377"/>
    <w:rsid w:val="00FD4B91"/>
    <w:rsid w:val="00FD533E"/>
    <w:rsid w:val="00FD5B5B"/>
    <w:rsid w:val="00FD5D32"/>
    <w:rsid w:val="00FD5F22"/>
    <w:rsid w:val="00FD6882"/>
    <w:rsid w:val="00FD6E93"/>
    <w:rsid w:val="00FE00A4"/>
    <w:rsid w:val="00FE024D"/>
    <w:rsid w:val="00FE24E0"/>
    <w:rsid w:val="00FE37E2"/>
    <w:rsid w:val="00FE54EE"/>
    <w:rsid w:val="00FE59ED"/>
    <w:rsid w:val="00FE5B0E"/>
    <w:rsid w:val="00FE76EC"/>
    <w:rsid w:val="00FE7819"/>
    <w:rsid w:val="00FE7FBB"/>
    <w:rsid w:val="00FF008D"/>
    <w:rsid w:val="00FF00D3"/>
    <w:rsid w:val="00FF011B"/>
    <w:rsid w:val="00FF0ED1"/>
    <w:rsid w:val="00FF1A24"/>
    <w:rsid w:val="00FF1BC9"/>
    <w:rsid w:val="00FF266D"/>
    <w:rsid w:val="00FF31CB"/>
    <w:rsid w:val="00FF3B0A"/>
    <w:rsid w:val="00FF3F1B"/>
    <w:rsid w:val="00FF4459"/>
    <w:rsid w:val="00FF4506"/>
    <w:rsid w:val="00FF4CB3"/>
    <w:rsid w:val="00FF5529"/>
    <w:rsid w:val="00FF5DEC"/>
    <w:rsid w:val="00FF5EC3"/>
    <w:rsid w:val="00FF6056"/>
    <w:rsid w:val="00FF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165D6665"/>
  <w15:docId w15:val="{6AFB9AAC-539D-4635-9D0F-73D17005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074"/>
    <w:rPr>
      <w:sz w:val="24"/>
      <w:szCs w:val="24"/>
    </w:rPr>
  </w:style>
  <w:style w:type="paragraph" w:styleId="Heading1">
    <w:name w:val="heading 1"/>
    <w:next w:val="Heading2"/>
    <w:qFormat/>
    <w:rsid w:val="0088582B"/>
    <w:pPr>
      <w:pageBreakBefore/>
      <w:numPr>
        <w:numId w:val="36"/>
      </w:numPr>
      <w:spacing w:after="240"/>
      <w:outlineLvl w:val="0"/>
    </w:pPr>
    <w:rPr>
      <w:rFonts w:ascii="Arial" w:hAnsi="Arial" w:cs="Arial"/>
      <w:b/>
      <w:bCs/>
      <w:caps/>
      <w:kern w:val="32"/>
      <w:sz w:val="32"/>
      <w:szCs w:val="32"/>
      <w:u w:val="single"/>
    </w:rPr>
  </w:style>
  <w:style w:type="paragraph" w:styleId="Heading2">
    <w:name w:val="heading 2"/>
    <w:next w:val="Normal"/>
    <w:link w:val="Heading2Char"/>
    <w:qFormat/>
    <w:rsid w:val="003D7F72"/>
    <w:pPr>
      <w:keepNext/>
      <w:pageBreakBefore/>
      <w:numPr>
        <w:ilvl w:val="1"/>
        <w:numId w:val="36"/>
      </w:numPr>
      <w:spacing w:after="60"/>
      <w:outlineLvl w:val="1"/>
    </w:pPr>
    <w:rPr>
      <w:rFonts w:ascii="Arial" w:hAnsi="Arial" w:cs="Arial"/>
      <w:b/>
      <w:bCs/>
      <w:i/>
      <w:iCs/>
      <w:caps/>
      <w:sz w:val="24"/>
      <w:szCs w:val="26"/>
    </w:rPr>
  </w:style>
  <w:style w:type="paragraph" w:styleId="Heading3">
    <w:name w:val="heading 3"/>
    <w:next w:val="Normal"/>
    <w:link w:val="Heading3Char"/>
    <w:qFormat/>
    <w:rsid w:val="003D7F72"/>
    <w:pPr>
      <w:keepNext/>
      <w:numPr>
        <w:ilvl w:val="2"/>
        <w:numId w:val="36"/>
      </w:numPr>
      <w:spacing w:before="60" w:after="60"/>
      <w:outlineLvl w:val="2"/>
    </w:pPr>
    <w:rPr>
      <w:rFonts w:ascii="Arial" w:hAnsi="Arial" w:cs="Arial"/>
      <w:b/>
      <w:bCs/>
      <w:sz w:val="22"/>
      <w:szCs w:val="26"/>
      <w:u w:val="single"/>
    </w:rPr>
  </w:style>
  <w:style w:type="paragraph" w:styleId="Heading4">
    <w:name w:val="heading 4"/>
    <w:next w:val="Normal"/>
    <w:link w:val="Heading4Char1"/>
    <w:qFormat/>
    <w:rsid w:val="003D7F72"/>
    <w:pPr>
      <w:keepLines/>
      <w:numPr>
        <w:ilvl w:val="3"/>
        <w:numId w:val="36"/>
      </w:numPr>
      <w:outlineLvl w:val="3"/>
    </w:pPr>
    <w:rPr>
      <w:rFonts w:ascii="Arial" w:hAnsi="Arial"/>
      <w:szCs w:val="48"/>
    </w:rPr>
  </w:style>
  <w:style w:type="paragraph" w:styleId="Heading5">
    <w:name w:val="heading 5"/>
    <w:next w:val="Normal"/>
    <w:link w:val="Heading5Char1"/>
    <w:qFormat/>
    <w:rsid w:val="003D7F72"/>
    <w:pPr>
      <w:numPr>
        <w:ilvl w:val="4"/>
        <w:numId w:val="36"/>
      </w:numPr>
      <w:outlineLvl w:val="4"/>
    </w:pPr>
    <w:rPr>
      <w:rFonts w:ascii="Arial" w:hAnsi="Arial"/>
      <w:bCs/>
      <w:iCs/>
      <w:szCs w:val="26"/>
    </w:rPr>
  </w:style>
  <w:style w:type="paragraph" w:styleId="Heading6">
    <w:name w:val="heading 6"/>
    <w:next w:val="Normal"/>
    <w:link w:val="Heading6Char"/>
    <w:qFormat/>
    <w:rsid w:val="003D7F72"/>
    <w:pPr>
      <w:numPr>
        <w:ilvl w:val="5"/>
        <w:numId w:val="36"/>
      </w:numPr>
      <w:outlineLvl w:val="5"/>
    </w:pPr>
    <w:rPr>
      <w:rFonts w:ascii="Arial" w:hAnsi="Arial"/>
      <w:bCs/>
      <w:szCs w:val="22"/>
    </w:rPr>
  </w:style>
  <w:style w:type="paragraph" w:styleId="Heading7">
    <w:name w:val="heading 7"/>
    <w:basedOn w:val="Normal"/>
    <w:next w:val="Normal"/>
    <w:qFormat/>
    <w:rsid w:val="00C74185"/>
    <w:pPr>
      <w:numPr>
        <w:ilvl w:val="6"/>
        <w:numId w:val="36"/>
      </w:numPr>
      <w:outlineLvl w:val="6"/>
    </w:pPr>
    <w:rPr>
      <w:sz w:val="20"/>
    </w:rPr>
  </w:style>
  <w:style w:type="paragraph" w:styleId="Heading8">
    <w:name w:val="heading 8"/>
    <w:next w:val="Normal"/>
    <w:qFormat/>
    <w:rsid w:val="003D7F72"/>
    <w:pPr>
      <w:spacing w:before="60" w:after="60"/>
      <w:outlineLvl w:val="7"/>
    </w:pPr>
    <w:rPr>
      <w:rFonts w:ascii="Arial" w:hAnsi="Arial"/>
      <w:iCs/>
      <w:sz w:val="21"/>
      <w:szCs w:val="24"/>
    </w:rPr>
  </w:style>
  <w:style w:type="paragraph" w:styleId="Heading9">
    <w:name w:val="heading 9"/>
    <w:basedOn w:val="Normal"/>
    <w:next w:val="Normal"/>
    <w:qFormat/>
    <w:rsid w:val="003D7F72"/>
    <w:pPr>
      <w:pageBreakBefore/>
      <w:numPr>
        <w:ilvl w:val="8"/>
        <w:numId w:val="36"/>
      </w:numPr>
      <w:spacing w:after="120"/>
      <w:jc w:val="center"/>
      <w:outlineLvl w:val="8"/>
    </w:pPr>
    <w:rPr>
      <w:rFonts w:cs="Arial"/>
      <w:b/>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D7F72"/>
    <w:rPr>
      <w:rFonts w:ascii="Arial" w:hAnsi="Arial" w:cs="Arial"/>
      <w:b/>
      <w:bCs/>
      <w:sz w:val="22"/>
      <w:szCs w:val="26"/>
      <w:u w:val="single"/>
    </w:rPr>
  </w:style>
  <w:style w:type="character" w:customStyle="1" w:styleId="Heading5Char">
    <w:name w:val="Heading 5 Char"/>
    <w:basedOn w:val="DefaultParagraphFont"/>
    <w:rsid w:val="008528B9"/>
    <w:rPr>
      <w:rFonts w:ascii="Arial" w:hAnsi="Arial"/>
      <w:bCs/>
      <w:iCs/>
      <w:sz w:val="21"/>
      <w:szCs w:val="26"/>
      <w:lang w:val="en-US" w:eastAsia="en-US" w:bidi="ar-SA"/>
    </w:rPr>
  </w:style>
  <w:style w:type="paragraph" w:customStyle="1" w:styleId="4-Heading">
    <w:name w:val="4 - Heading"/>
    <w:basedOn w:val="Normal"/>
    <w:autoRedefine/>
    <w:semiHidden/>
    <w:rsid w:val="008528B9"/>
    <w:pPr>
      <w:keepNext/>
      <w:widowControl w:val="0"/>
      <w:autoSpaceDE w:val="0"/>
      <w:autoSpaceDN w:val="0"/>
      <w:adjustRightInd w:val="0"/>
      <w:ind w:left="1440"/>
      <w:jc w:val="both"/>
      <w:outlineLvl w:val="1"/>
    </w:pPr>
    <w:rPr>
      <w:rFonts w:ascii="Verdana" w:eastAsia="MS Mincho" w:hAnsi="Verdana"/>
      <w:b/>
      <w:bCs/>
      <w:i/>
      <w:color w:val="000000"/>
      <w:sz w:val="20"/>
      <w:szCs w:val="26"/>
      <w:u w:val="single"/>
    </w:rPr>
  </w:style>
  <w:style w:type="paragraph" w:styleId="PlainText">
    <w:name w:val="Plain Text"/>
    <w:basedOn w:val="Normal"/>
    <w:rsid w:val="008528B9"/>
    <w:rPr>
      <w:rFonts w:ascii="Courier New" w:hAnsi="Courier New" w:cs="Courier New"/>
      <w:sz w:val="20"/>
      <w:szCs w:val="20"/>
    </w:rPr>
  </w:style>
  <w:style w:type="paragraph" w:styleId="Header">
    <w:name w:val="header"/>
    <w:basedOn w:val="Normal"/>
    <w:rsid w:val="008528B9"/>
    <w:pPr>
      <w:tabs>
        <w:tab w:val="center" w:pos="4320"/>
        <w:tab w:val="right" w:pos="8640"/>
      </w:tabs>
    </w:pPr>
  </w:style>
  <w:style w:type="paragraph" w:styleId="Footer">
    <w:name w:val="footer"/>
    <w:basedOn w:val="Normal"/>
    <w:rsid w:val="008528B9"/>
    <w:pPr>
      <w:tabs>
        <w:tab w:val="center" w:pos="4320"/>
        <w:tab w:val="right" w:pos="8640"/>
      </w:tabs>
    </w:pPr>
  </w:style>
  <w:style w:type="character" w:styleId="PageNumber">
    <w:name w:val="page number"/>
    <w:basedOn w:val="DefaultParagraphFont"/>
    <w:rsid w:val="008528B9"/>
  </w:style>
  <w:style w:type="paragraph" w:styleId="FootnoteText">
    <w:name w:val="footnote text"/>
    <w:basedOn w:val="Normal"/>
    <w:semiHidden/>
    <w:rsid w:val="008528B9"/>
    <w:rPr>
      <w:sz w:val="20"/>
      <w:szCs w:val="20"/>
    </w:rPr>
  </w:style>
  <w:style w:type="character" w:styleId="FootnoteReference">
    <w:name w:val="footnote reference"/>
    <w:basedOn w:val="DefaultParagraphFont"/>
    <w:semiHidden/>
    <w:rsid w:val="008528B9"/>
    <w:rPr>
      <w:vertAlign w:val="superscript"/>
    </w:rPr>
  </w:style>
  <w:style w:type="paragraph" w:styleId="Title">
    <w:name w:val="Title"/>
    <w:basedOn w:val="Normal"/>
    <w:uiPriority w:val="1"/>
    <w:qFormat/>
    <w:rsid w:val="008528B9"/>
    <w:pPr>
      <w:spacing w:before="240" w:after="60"/>
      <w:jc w:val="center"/>
      <w:outlineLvl w:val="0"/>
    </w:pPr>
    <w:rPr>
      <w:rFonts w:cs="Arial"/>
      <w:b/>
      <w:bCs/>
      <w:kern w:val="28"/>
      <w:sz w:val="52"/>
      <w:szCs w:val="32"/>
    </w:rPr>
  </w:style>
  <w:style w:type="paragraph" w:styleId="DocumentMap">
    <w:name w:val="Document Map"/>
    <w:basedOn w:val="Normal"/>
    <w:semiHidden/>
    <w:rsid w:val="008528B9"/>
    <w:pPr>
      <w:shd w:val="clear" w:color="auto" w:fill="000080"/>
    </w:pPr>
    <w:rPr>
      <w:rFonts w:ascii="Tahoma" w:hAnsi="Tahoma" w:cs="Tahoma"/>
      <w:sz w:val="20"/>
      <w:szCs w:val="20"/>
    </w:rPr>
  </w:style>
  <w:style w:type="paragraph" w:styleId="TOC1">
    <w:name w:val="toc 1"/>
    <w:basedOn w:val="Normal"/>
    <w:next w:val="Normal"/>
    <w:autoRedefine/>
    <w:uiPriority w:val="39"/>
    <w:rsid w:val="00FB4CFE"/>
    <w:pPr>
      <w:spacing w:before="120" w:after="120"/>
    </w:pPr>
    <w:rPr>
      <w:rFonts w:asciiTheme="minorHAnsi" w:hAnsiTheme="minorHAnsi" w:cstheme="minorHAnsi"/>
      <w:b/>
      <w:bCs/>
      <w:caps/>
      <w:sz w:val="20"/>
      <w:szCs w:val="20"/>
    </w:rPr>
  </w:style>
  <w:style w:type="paragraph" w:styleId="TOC2">
    <w:name w:val="toc 2"/>
    <w:basedOn w:val="Normal"/>
    <w:next w:val="Normal"/>
    <w:uiPriority w:val="39"/>
    <w:rsid w:val="00DB33E9"/>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FB4CFE"/>
    <w:pPr>
      <w:ind w:left="480"/>
    </w:pPr>
    <w:rPr>
      <w:rFonts w:asciiTheme="minorHAnsi" w:hAnsiTheme="minorHAnsi" w:cstheme="minorHAnsi"/>
      <w:i/>
      <w:iCs/>
      <w:sz w:val="20"/>
      <w:szCs w:val="20"/>
    </w:rPr>
  </w:style>
  <w:style w:type="paragraph" w:styleId="TOC4">
    <w:name w:val="toc 4"/>
    <w:basedOn w:val="Normal"/>
    <w:next w:val="Normal"/>
    <w:autoRedefine/>
    <w:uiPriority w:val="39"/>
    <w:rsid w:val="00FB4CFE"/>
    <w:pPr>
      <w:ind w:left="720"/>
    </w:pPr>
    <w:rPr>
      <w:rFonts w:asciiTheme="minorHAnsi" w:hAnsiTheme="minorHAnsi" w:cstheme="minorHAnsi"/>
      <w:sz w:val="18"/>
      <w:szCs w:val="18"/>
    </w:rPr>
  </w:style>
  <w:style w:type="paragraph" w:styleId="TOC5">
    <w:name w:val="toc 5"/>
    <w:basedOn w:val="Normal"/>
    <w:next w:val="Normal"/>
    <w:autoRedefine/>
    <w:uiPriority w:val="39"/>
    <w:rsid w:val="008528B9"/>
    <w:pPr>
      <w:ind w:left="960"/>
    </w:pPr>
    <w:rPr>
      <w:rFonts w:asciiTheme="minorHAnsi" w:hAnsiTheme="minorHAnsi" w:cstheme="minorHAnsi"/>
      <w:sz w:val="18"/>
      <w:szCs w:val="18"/>
    </w:rPr>
  </w:style>
  <w:style w:type="paragraph" w:styleId="TOC6">
    <w:name w:val="toc 6"/>
    <w:basedOn w:val="Normal"/>
    <w:next w:val="Normal"/>
    <w:autoRedefine/>
    <w:uiPriority w:val="39"/>
    <w:rsid w:val="008528B9"/>
    <w:pPr>
      <w:ind w:left="1200"/>
    </w:pPr>
    <w:rPr>
      <w:rFonts w:asciiTheme="minorHAnsi" w:hAnsiTheme="minorHAnsi" w:cstheme="minorHAnsi"/>
      <w:sz w:val="18"/>
      <w:szCs w:val="18"/>
    </w:rPr>
  </w:style>
  <w:style w:type="paragraph" w:styleId="TOC7">
    <w:name w:val="toc 7"/>
    <w:basedOn w:val="Normal"/>
    <w:next w:val="Normal"/>
    <w:autoRedefine/>
    <w:uiPriority w:val="39"/>
    <w:rsid w:val="008528B9"/>
    <w:pPr>
      <w:ind w:left="1440"/>
    </w:pPr>
    <w:rPr>
      <w:rFonts w:asciiTheme="minorHAnsi" w:hAnsiTheme="minorHAnsi" w:cstheme="minorHAnsi"/>
      <w:sz w:val="18"/>
      <w:szCs w:val="18"/>
    </w:rPr>
  </w:style>
  <w:style w:type="paragraph" w:styleId="TOC8">
    <w:name w:val="toc 8"/>
    <w:basedOn w:val="Normal"/>
    <w:next w:val="Normal"/>
    <w:autoRedefine/>
    <w:uiPriority w:val="39"/>
    <w:rsid w:val="008528B9"/>
    <w:pPr>
      <w:ind w:left="1680"/>
    </w:pPr>
    <w:rPr>
      <w:rFonts w:asciiTheme="minorHAnsi" w:hAnsiTheme="minorHAnsi" w:cstheme="minorHAnsi"/>
      <w:sz w:val="18"/>
      <w:szCs w:val="18"/>
    </w:rPr>
  </w:style>
  <w:style w:type="paragraph" w:styleId="TOC9">
    <w:name w:val="toc 9"/>
    <w:basedOn w:val="Normal"/>
    <w:next w:val="Normal"/>
    <w:autoRedefine/>
    <w:uiPriority w:val="39"/>
    <w:rsid w:val="008528B9"/>
    <w:pPr>
      <w:ind w:left="1920"/>
    </w:pPr>
    <w:rPr>
      <w:rFonts w:asciiTheme="minorHAnsi" w:hAnsiTheme="minorHAnsi" w:cstheme="minorHAnsi"/>
      <w:sz w:val="18"/>
      <w:szCs w:val="18"/>
    </w:rPr>
  </w:style>
  <w:style w:type="character" w:styleId="Hyperlink">
    <w:name w:val="Hyperlink"/>
    <w:basedOn w:val="DefaultParagraphFont"/>
    <w:uiPriority w:val="99"/>
    <w:rsid w:val="00E067CD"/>
    <w:rPr>
      <w:rFonts w:ascii="Arial" w:hAnsi="Arial"/>
      <w:color w:val="0000FF"/>
      <w:sz w:val="20"/>
      <w:u w:val="single"/>
    </w:rPr>
  </w:style>
  <w:style w:type="paragraph" w:styleId="BodyText">
    <w:name w:val="Body Text"/>
    <w:basedOn w:val="Normal"/>
    <w:link w:val="BodyTextChar"/>
    <w:rsid w:val="00C40DFA"/>
    <w:pPr>
      <w:suppressAutoHyphens/>
      <w:overflowPunct w:val="0"/>
      <w:autoSpaceDE w:val="0"/>
      <w:autoSpaceDN w:val="0"/>
      <w:adjustRightInd w:val="0"/>
      <w:spacing w:before="60" w:after="60"/>
      <w:textAlignment w:val="baseline"/>
    </w:pPr>
    <w:rPr>
      <w:sz w:val="20"/>
      <w:szCs w:val="22"/>
    </w:rPr>
  </w:style>
  <w:style w:type="paragraph" w:styleId="BlockText">
    <w:name w:val="Block Text"/>
    <w:basedOn w:val="Normal"/>
    <w:rsid w:val="008528B9"/>
    <w:pPr>
      <w:widowControl w:val="0"/>
      <w:tabs>
        <w:tab w:val="left" w:pos="-720"/>
      </w:tabs>
      <w:suppressAutoHyphens/>
      <w:overflowPunct w:val="0"/>
      <w:autoSpaceDE w:val="0"/>
      <w:autoSpaceDN w:val="0"/>
      <w:adjustRightInd w:val="0"/>
      <w:ind w:left="1440" w:right="3903"/>
      <w:textAlignment w:val="baseline"/>
    </w:pPr>
    <w:rPr>
      <w:rFonts w:ascii="CG Times" w:hAnsi="CG Times"/>
      <w:szCs w:val="20"/>
    </w:rPr>
  </w:style>
  <w:style w:type="paragraph" w:customStyle="1" w:styleId="Heading25">
    <w:name w:val="Heading 2.5"/>
    <w:basedOn w:val="Heading2"/>
    <w:next w:val="Heading3"/>
    <w:link w:val="Heading25CharChar"/>
    <w:rsid w:val="00050B2E"/>
    <w:pPr>
      <w:numPr>
        <w:ilvl w:val="0"/>
        <w:numId w:val="0"/>
      </w:numPr>
    </w:pPr>
  </w:style>
  <w:style w:type="character" w:customStyle="1" w:styleId="Heading9Char">
    <w:name w:val="Heading 9 Char"/>
    <w:basedOn w:val="DefaultParagraphFont"/>
    <w:rsid w:val="008528B9"/>
    <w:rPr>
      <w:rFonts w:ascii="Arial" w:hAnsi="Arial" w:cs="Arial"/>
      <w:sz w:val="21"/>
      <w:szCs w:val="22"/>
      <w:lang w:val="en-US" w:eastAsia="en-US" w:bidi="ar-SA"/>
    </w:rPr>
  </w:style>
  <w:style w:type="character" w:customStyle="1" w:styleId="TitleChar">
    <w:name w:val="Title Char"/>
    <w:basedOn w:val="DefaultParagraphFont"/>
    <w:uiPriority w:val="10"/>
    <w:rsid w:val="008528B9"/>
    <w:rPr>
      <w:rFonts w:ascii="Arial" w:hAnsi="Arial" w:cs="Arial"/>
      <w:b/>
      <w:bCs/>
      <w:kern w:val="28"/>
      <w:sz w:val="52"/>
      <w:szCs w:val="32"/>
      <w:lang w:val="en-US" w:eastAsia="en-US" w:bidi="ar-SA"/>
    </w:rPr>
  </w:style>
  <w:style w:type="character" w:customStyle="1" w:styleId="Heading4Char">
    <w:name w:val="Heading 4 Char"/>
    <w:basedOn w:val="DefaultParagraphFont"/>
    <w:rsid w:val="008528B9"/>
    <w:rPr>
      <w:rFonts w:ascii="Arial" w:hAnsi="Arial"/>
      <w:sz w:val="21"/>
      <w:szCs w:val="48"/>
      <w:lang w:val="en-US" w:eastAsia="en-US" w:bidi="ar-SA"/>
    </w:rPr>
  </w:style>
  <w:style w:type="paragraph" w:styleId="BodyText3">
    <w:name w:val="Body Text 3"/>
    <w:basedOn w:val="Normal"/>
    <w:rsid w:val="008528B9"/>
    <w:pPr>
      <w:spacing w:after="120"/>
    </w:pPr>
    <w:rPr>
      <w:sz w:val="16"/>
      <w:szCs w:val="16"/>
    </w:rPr>
  </w:style>
  <w:style w:type="paragraph" w:styleId="ListBullet">
    <w:name w:val="List Bullet"/>
    <w:basedOn w:val="Normal"/>
    <w:rsid w:val="00567376"/>
    <w:pPr>
      <w:numPr>
        <w:numId w:val="2"/>
      </w:numPr>
      <w:spacing w:after="60"/>
      <w:contextualSpacing/>
    </w:pPr>
    <w:rPr>
      <w:szCs w:val="22"/>
    </w:rPr>
  </w:style>
  <w:style w:type="paragraph" w:customStyle="1" w:styleId="Default">
    <w:name w:val="Default"/>
    <w:rsid w:val="008528B9"/>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3D7F72"/>
    <w:rPr>
      <w:rFonts w:ascii="Arial" w:hAnsi="Arial" w:cs="Arial"/>
      <w:b/>
      <w:bCs/>
      <w:i/>
      <w:iCs/>
      <w:caps/>
      <w:sz w:val="24"/>
      <w:szCs w:val="26"/>
    </w:rPr>
  </w:style>
  <w:style w:type="character" w:customStyle="1" w:styleId="Heading25CharChar">
    <w:name w:val="Heading 2.5 Char Char"/>
    <w:basedOn w:val="Heading2Char"/>
    <w:link w:val="Heading25"/>
    <w:rsid w:val="008528B9"/>
    <w:rPr>
      <w:rFonts w:ascii="Arial" w:hAnsi="Arial" w:cs="Arial"/>
      <w:b/>
      <w:bCs/>
      <w:i/>
      <w:iCs/>
      <w:caps/>
      <w:sz w:val="24"/>
      <w:szCs w:val="26"/>
    </w:rPr>
  </w:style>
  <w:style w:type="paragraph" w:customStyle="1" w:styleId="DefinitionTerm">
    <w:name w:val="Definition Term"/>
    <w:basedOn w:val="Normal"/>
    <w:next w:val="DefinitionList"/>
    <w:rsid w:val="008528B9"/>
    <w:pPr>
      <w:widowControl w:val="0"/>
    </w:pPr>
    <w:rPr>
      <w:snapToGrid w:val="0"/>
    </w:rPr>
  </w:style>
  <w:style w:type="paragraph" w:customStyle="1" w:styleId="DefinitionList">
    <w:name w:val="Definition List"/>
    <w:basedOn w:val="Normal"/>
    <w:next w:val="DefinitionTerm"/>
    <w:rsid w:val="008528B9"/>
    <w:pPr>
      <w:widowControl w:val="0"/>
      <w:ind w:left="360"/>
    </w:pPr>
    <w:rPr>
      <w:snapToGrid w:val="0"/>
    </w:rPr>
  </w:style>
  <w:style w:type="paragraph" w:customStyle="1" w:styleId="H4">
    <w:name w:val="H4"/>
    <w:basedOn w:val="Normal"/>
    <w:next w:val="Normal"/>
    <w:semiHidden/>
    <w:rsid w:val="008528B9"/>
    <w:pPr>
      <w:keepNext/>
      <w:widowControl w:val="0"/>
      <w:spacing w:before="100" w:after="100"/>
      <w:outlineLvl w:val="4"/>
    </w:pPr>
    <w:rPr>
      <w:b/>
      <w:bCs/>
      <w:snapToGrid w:val="0"/>
    </w:rPr>
  </w:style>
  <w:style w:type="paragraph" w:styleId="BalloonText">
    <w:name w:val="Balloon Text"/>
    <w:basedOn w:val="Normal"/>
    <w:semiHidden/>
    <w:rsid w:val="008528B9"/>
    <w:rPr>
      <w:rFonts w:ascii="Tahoma" w:hAnsi="Tahoma" w:cs="Tahoma"/>
      <w:sz w:val="16"/>
      <w:szCs w:val="16"/>
    </w:rPr>
  </w:style>
  <w:style w:type="character" w:styleId="CommentReference">
    <w:name w:val="annotation reference"/>
    <w:basedOn w:val="DefaultParagraphFont"/>
    <w:semiHidden/>
    <w:rsid w:val="008528B9"/>
    <w:rPr>
      <w:sz w:val="16"/>
      <w:szCs w:val="16"/>
    </w:rPr>
  </w:style>
  <w:style w:type="paragraph" w:styleId="CommentText">
    <w:name w:val="annotation text"/>
    <w:basedOn w:val="Normal"/>
    <w:semiHidden/>
    <w:rsid w:val="008528B9"/>
    <w:rPr>
      <w:sz w:val="20"/>
      <w:szCs w:val="20"/>
    </w:rPr>
  </w:style>
  <w:style w:type="paragraph" w:styleId="CommentSubject">
    <w:name w:val="annotation subject"/>
    <w:basedOn w:val="CommentText"/>
    <w:next w:val="CommentText"/>
    <w:semiHidden/>
    <w:rsid w:val="008528B9"/>
    <w:rPr>
      <w:b/>
      <w:bCs/>
    </w:rPr>
  </w:style>
  <w:style w:type="character" w:styleId="FollowedHyperlink">
    <w:name w:val="FollowedHyperlink"/>
    <w:basedOn w:val="DefaultParagraphFont"/>
    <w:rsid w:val="00233389"/>
    <w:rPr>
      <w:rFonts w:ascii="Arial" w:hAnsi="Arial"/>
      <w:color w:val="800080"/>
      <w:sz w:val="20"/>
      <w:u w:val="single"/>
    </w:rPr>
  </w:style>
  <w:style w:type="paragraph" w:styleId="ListBullet2">
    <w:name w:val="List Bullet 2"/>
    <w:basedOn w:val="Normal"/>
    <w:rsid w:val="00567376"/>
    <w:pPr>
      <w:numPr>
        <w:ilvl w:val="1"/>
        <w:numId w:val="2"/>
      </w:numPr>
      <w:spacing w:after="120"/>
      <w:contextualSpacing/>
    </w:pPr>
    <w:rPr>
      <w:szCs w:val="22"/>
    </w:rPr>
  </w:style>
  <w:style w:type="paragraph" w:styleId="ListBullet3">
    <w:name w:val="List Bullet 3"/>
    <w:basedOn w:val="Normal"/>
    <w:autoRedefine/>
    <w:rsid w:val="00D04DCB"/>
    <w:pPr>
      <w:numPr>
        <w:ilvl w:val="2"/>
        <w:numId w:val="2"/>
      </w:numPr>
    </w:pPr>
  </w:style>
  <w:style w:type="paragraph" w:styleId="ListBullet4">
    <w:name w:val="List Bullet 4"/>
    <w:basedOn w:val="Normal"/>
    <w:rsid w:val="002E0B67"/>
    <w:pPr>
      <w:numPr>
        <w:ilvl w:val="3"/>
        <w:numId w:val="2"/>
      </w:numPr>
      <w:tabs>
        <w:tab w:val="left" w:pos="1440"/>
      </w:tabs>
    </w:pPr>
    <w:rPr>
      <w:bCs/>
    </w:rPr>
  </w:style>
  <w:style w:type="character" w:customStyle="1" w:styleId="normal2">
    <w:name w:val="normal2"/>
    <w:basedOn w:val="DefaultParagraphFont"/>
    <w:semiHidden/>
    <w:rsid w:val="008528B9"/>
    <w:rPr>
      <w:rFonts w:ascii="Arial" w:hAnsi="Arial" w:cs="Arial" w:hint="default"/>
      <w:b w:val="0"/>
      <w:bCs w:val="0"/>
      <w:i w:val="0"/>
      <w:iCs w:val="0"/>
      <w:color w:val="000000"/>
      <w:sz w:val="18"/>
      <w:szCs w:val="18"/>
      <w:vertAlign w:val="baseline"/>
    </w:rPr>
  </w:style>
  <w:style w:type="paragraph" w:customStyle="1" w:styleId="BodytextlistAWJC0">
    <w:name w:val="Bodytext list A WJC"/>
    <w:basedOn w:val="Normal"/>
    <w:rsid w:val="008528B9"/>
    <w:pPr>
      <w:numPr>
        <w:numId w:val="1"/>
      </w:numPr>
    </w:pPr>
    <w:rPr>
      <w:rFonts w:cs="Arial"/>
      <w:szCs w:val="22"/>
    </w:rPr>
  </w:style>
  <w:style w:type="paragraph" w:customStyle="1" w:styleId="Bodytextlist1WJC">
    <w:name w:val="Bodytext list 1 WJC"/>
    <w:basedOn w:val="BodytextlistAWJC0"/>
    <w:rsid w:val="0076209C"/>
    <w:pPr>
      <w:numPr>
        <w:numId w:val="5"/>
      </w:numPr>
    </w:pPr>
  </w:style>
  <w:style w:type="paragraph" w:customStyle="1" w:styleId="BodytextlistiWJC">
    <w:name w:val="Bodytext list i WJC"/>
    <w:basedOn w:val="BodytextiiWJC"/>
    <w:rsid w:val="00160C02"/>
    <w:pPr>
      <w:tabs>
        <w:tab w:val="clear" w:pos="2160"/>
        <w:tab w:val="num" w:pos="2304"/>
      </w:tabs>
      <w:ind w:hanging="216"/>
    </w:pPr>
  </w:style>
  <w:style w:type="paragraph" w:customStyle="1" w:styleId="BodytextWJC">
    <w:name w:val="Bodytext WJC"/>
    <w:basedOn w:val="BodytextlistAWJC0"/>
    <w:rsid w:val="008528B9"/>
    <w:pPr>
      <w:numPr>
        <w:numId w:val="0"/>
      </w:numPr>
      <w:spacing w:after="120"/>
      <w:ind w:left="360"/>
    </w:pPr>
  </w:style>
  <w:style w:type="paragraph" w:styleId="BodyTextIndent">
    <w:name w:val="Body Text Indent"/>
    <w:basedOn w:val="Normal"/>
    <w:rsid w:val="008528B9"/>
    <w:pPr>
      <w:ind w:left="432" w:hanging="432"/>
    </w:pPr>
    <w:rPr>
      <w:sz w:val="18"/>
      <w:szCs w:val="18"/>
    </w:rPr>
  </w:style>
  <w:style w:type="paragraph" w:customStyle="1" w:styleId="Quick1">
    <w:name w:val="Quick 1."/>
    <w:semiHidden/>
    <w:rsid w:val="00C20276"/>
    <w:pPr>
      <w:widowControl w:val="0"/>
      <w:autoSpaceDE w:val="0"/>
      <w:autoSpaceDN w:val="0"/>
      <w:adjustRightInd w:val="0"/>
      <w:ind w:left="-1440"/>
      <w:jc w:val="both"/>
    </w:pPr>
    <w:rPr>
      <w:szCs w:val="24"/>
    </w:rPr>
  </w:style>
  <w:style w:type="paragraph" w:styleId="EndnoteText">
    <w:name w:val="endnote text"/>
    <w:basedOn w:val="Normal"/>
    <w:link w:val="EndnoteTextChar"/>
    <w:semiHidden/>
    <w:rsid w:val="00C20276"/>
    <w:rPr>
      <w:sz w:val="20"/>
      <w:szCs w:val="20"/>
    </w:rPr>
  </w:style>
  <w:style w:type="character" w:styleId="EndnoteReference">
    <w:name w:val="endnote reference"/>
    <w:basedOn w:val="DefaultParagraphFont"/>
    <w:semiHidden/>
    <w:rsid w:val="00C20276"/>
    <w:rPr>
      <w:vertAlign w:val="superscript"/>
    </w:rPr>
  </w:style>
  <w:style w:type="paragraph" w:customStyle="1" w:styleId="StyleEndnoteTextLeft0ptHanging18pt">
    <w:name w:val="Style Endnote Text + Left:  0 pt Hanging:  18 pt"/>
    <w:basedOn w:val="EndnoteText"/>
    <w:rsid w:val="00AB57F5"/>
    <w:pPr>
      <w:spacing w:after="120"/>
      <w:ind w:left="360" w:hanging="360"/>
    </w:pPr>
  </w:style>
  <w:style w:type="paragraph" w:customStyle="1" w:styleId="StyleEndnoteTextLeft0ptHanging18pt1">
    <w:name w:val="Style Endnote Text + Left:  0 pt Hanging:  18 pt1"/>
    <w:basedOn w:val="EndnoteText"/>
    <w:link w:val="StyleEndnoteTextLeft0ptHanging18pt1Char"/>
    <w:rsid w:val="00AB57F5"/>
    <w:pPr>
      <w:spacing w:before="120"/>
      <w:ind w:left="360" w:hanging="360"/>
    </w:pPr>
  </w:style>
  <w:style w:type="character" w:customStyle="1" w:styleId="EndnoteTextChar">
    <w:name w:val="Endnote Text Char"/>
    <w:basedOn w:val="DefaultParagraphFont"/>
    <w:link w:val="EndnoteText"/>
    <w:rsid w:val="00AB57F5"/>
    <w:rPr>
      <w:lang w:val="en-US" w:eastAsia="en-US" w:bidi="ar-SA"/>
    </w:rPr>
  </w:style>
  <w:style w:type="character" w:customStyle="1" w:styleId="StyleEndnoteTextLeft0ptHanging18pt1Char">
    <w:name w:val="Style Endnote Text + Left:  0 pt Hanging:  18 pt1 Char"/>
    <w:basedOn w:val="EndnoteTextChar"/>
    <w:link w:val="StyleEndnoteTextLeft0ptHanging18pt1"/>
    <w:rsid w:val="00AB57F5"/>
    <w:rPr>
      <w:lang w:val="en-US" w:eastAsia="en-US" w:bidi="ar-SA"/>
    </w:rPr>
  </w:style>
  <w:style w:type="paragraph" w:customStyle="1" w:styleId="BodytextlistaWJC">
    <w:name w:val="Bodytext list a WJC"/>
    <w:basedOn w:val="BodytextlistiWJC"/>
    <w:rsid w:val="00147A72"/>
    <w:pPr>
      <w:numPr>
        <w:numId w:val="4"/>
      </w:numPr>
    </w:pPr>
  </w:style>
  <w:style w:type="paragraph" w:customStyle="1" w:styleId="Style1">
    <w:name w:val="Style1"/>
    <w:basedOn w:val="BodytextlistiWJC"/>
    <w:rsid w:val="00C25D74"/>
    <w:rPr>
      <w:rFonts w:ascii="CG Times" w:hAnsi="CG Times"/>
      <w:sz w:val="21"/>
    </w:rPr>
  </w:style>
  <w:style w:type="paragraph" w:customStyle="1" w:styleId="BodytextiiWJC">
    <w:name w:val="Bodytext ii WJC"/>
    <w:basedOn w:val="Normal"/>
    <w:rsid w:val="00C25D74"/>
    <w:pPr>
      <w:numPr>
        <w:numId w:val="3"/>
      </w:numPr>
      <w:tabs>
        <w:tab w:val="left" w:pos="-720"/>
        <w:tab w:val="left" w:pos="0"/>
      </w:tabs>
      <w:suppressAutoHyphens/>
      <w:ind w:right="33"/>
    </w:pPr>
    <w:rPr>
      <w:szCs w:val="22"/>
    </w:rPr>
  </w:style>
  <w:style w:type="numbering" w:styleId="111111">
    <w:name w:val="Outline List 2"/>
    <w:basedOn w:val="NoList"/>
    <w:semiHidden/>
    <w:rsid w:val="00A77717"/>
    <w:pPr>
      <w:numPr>
        <w:numId w:val="6"/>
      </w:numPr>
    </w:pPr>
  </w:style>
  <w:style w:type="numbering" w:styleId="1ai">
    <w:name w:val="Outline List 1"/>
    <w:basedOn w:val="NoList"/>
    <w:semiHidden/>
    <w:rsid w:val="00A77717"/>
    <w:pPr>
      <w:numPr>
        <w:numId w:val="7"/>
      </w:numPr>
    </w:pPr>
  </w:style>
  <w:style w:type="numbering" w:styleId="ArticleSection">
    <w:name w:val="Outline List 3"/>
    <w:basedOn w:val="NoList"/>
    <w:semiHidden/>
    <w:rsid w:val="00A77717"/>
    <w:pPr>
      <w:numPr>
        <w:numId w:val="8"/>
      </w:numPr>
    </w:pPr>
  </w:style>
  <w:style w:type="paragraph" w:styleId="Closing">
    <w:name w:val="Closing"/>
    <w:basedOn w:val="Normal"/>
    <w:semiHidden/>
    <w:rsid w:val="00A77717"/>
    <w:pPr>
      <w:ind w:left="4320"/>
    </w:pPr>
  </w:style>
  <w:style w:type="paragraph" w:styleId="Date">
    <w:name w:val="Date"/>
    <w:basedOn w:val="Normal"/>
    <w:next w:val="Normal"/>
    <w:semiHidden/>
    <w:rsid w:val="00A77717"/>
  </w:style>
  <w:style w:type="paragraph" w:styleId="E-mailSignature">
    <w:name w:val="E-mail Signature"/>
    <w:basedOn w:val="Normal"/>
    <w:semiHidden/>
    <w:rsid w:val="00A77717"/>
  </w:style>
  <w:style w:type="character" w:styleId="Emphasis">
    <w:name w:val="Emphasis"/>
    <w:basedOn w:val="DefaultParagraphFont"/>
    <w:qFormat/>
    <w:rsid w:val="00A77717"/>
    <w:rPr>
      <w:i/>
      <w:iCs/>
    </w:rPr>
  </w:style>
  <w:style w:type="paragraph" w:styleId="EnvelopeAddress">
    <w:name w:val="envelope address"/>
    <w:basedOn w:val="Normal"/>
    <w:semiHidden/>
    <w:rsid w:val="00A77717"/>
    <w:pPr>
      <w:framePr w:w="7920" w:h="1980" w:hRule="exact" w:hSpace="180" w:wrap="auto" w:hAnchor="page" w:xAlign="center" w:yAlign="bottom"/>
      <w:ind w:left="2880"/>
    </w:pPr>
    <w:rPr>
      <w:rFonts w:cs="Arial"/>
    </w:rPr>
  </w:style>
  <w:style w:type="paragraph" w:styleId="EnvelopeReturn">
    <w:name w:val="envelope return"/>
    <w:basedOn w:val="Normal"/>
    <w:semiHidden/>
    <w:rsid w:val="00A77717"/>
    <w:rPr>
      <w:rFonts w:cs="Arial"/>
      <w:sz w:val="20"/>
      <w:szCs w:val="20"/>
    </w:rPr>
  </w:style>
  <w:style w:type="character" w:styleId="HTMLAcronym">
    <w:name w:val="HTML Acronym"/>
    <w:basedOn w:val="DefaultParagraphFont"/>
    <w:semiHidden/>
    <w:rsid w:val="00A77717"/>
  </w:style>
  <w:style w:type="paragraph" w:styleId="HTMLAddress">
    <w:name w:val="HTML Address"/>
    <w:basedOn w:val="Normal"/>
    <w:semiHidden/>
    <w:rsid w:val="00A77717"/>
    <w:rPr>
      <w:i/>
      <w:iCs/>
    </w:rPr>
  </w:style>
  <w:style w:type="character" w:styleId="HTMLCite">
    <w:name w:val="HTML Cite"/>
    <w:basedOn w:val="DefaultParagraphFont"/>
    <w:semiHidden/>
    <w:rsid w:val="00A77717"/>
    <w:rPr>
      <w:i/>
      <w:iCs/>
    </w:rPr>
  </w:style>
  <w:style w:type="character" w:styleId="HTMLCode">
    <w:name w:val="HTML Code"/>
    <w:basedOn w:val="DefaultParagraphFont"/>
    <w:semiHidden/>
    <w:rsid w:val="00A77717"/>
    <w:rPr>
      <w:rFonts w:ascii="Courier New" w:hAnsi="Courier New" w:cs="Courier New"/>
      <w:sz w:val="20"/>
      <w:szCs w:val="20"/>
    </w:rPr>
  </w:style>
  <w:style w:type="character" w:styleId="HTMLDefinition">
    <w:name w:val="HTML Definition"/>
    <w:basedOn w:val="DefaultParagraphFont"/>
    <w:semiHidden/>
    <w:rsid w:val="00A77717"/>
    <w:rPr>
      <w:i/>
      <w:iCs/>
    </w:rPr>
  </w:style>
  <w:style w:type="character" w:styleId="HTMLKeyboard">
    <w:name w:val="HTML Keyboard"/>
    <w:basedOn w:val="DefaultParagraphFont"/>
    <w:semiHidden/>
    <w:rsid w:val="00A77717"/>
    <w:rPr>
      <w:rFonts w:ascii="Courier New" w:hAnsi="Courier New" w:cs="Courier New"/>
      <w:sz w:val="20"/>
      <w:szCs w:val="20"/>
    </w:rPr>
  </w:style>
  <w:style w:type="paragraph" w:styleId="HTMLPreformatted">
    <w:name w:val="HTML Preformatted"/>
    <w:basedOn w:val="Normal"/>
    <w:semiHidden/>
    <w:rsid w:val="00A77717"/>
    <w:rPr>
      <w:rFonts w:ascii="Courier New" w:hAnsi="Courier New" w:cs="Courier New"/>
      <w:sz w:val="20"/>
      <w:szCs w:val="20"/>
    </w:rPr>
  </w:style>
  <w:style w:type="character" w:styleId="HTMLSample">
    <w:name w:val="HTML Sample"/>
    <w:basedOn w:val="DefaultParagraphFont"/>
    <w:semiHidden/>
    <w:rsid w:val="00A77717"/>
    <w:rPr>
      <w:rFonts w:ascii="Courier New" w:hAnsi="Courier New" w:cs="Courier New"/>
    </w:rPr>
  </w:style>
  <w:style w:type="character" w:styleId="HTMLTypewriter">
    <w:name w:val="HTML Typewriter"/>
    <w:basedOn w:val="DefaultParagraphFont"/>
    <w:semiHidden/>
    <w:rsid w:val="00A77717"/>
    <w:rPr>
      <w:rFonts w:ascii="Courier New" w:hAnsi="Courier New" w:cs="Courier New"/>
      <w:sz w:val="20"/>
      <w:szCs w:val="20"/>
    </w:rPr>
  </w:style>
  <w:style w:type="character" w:styleId="HTMLVariable">
    <w:name w:val="HTML Variable"/>
    <w:basedOn w:val="DefaultParagraphFont"/>
    <w:semiHidden/>
    <w:rsid w:val="00A77717"/>
    <w:rPr>
      <w:i/>
      <w:iCs/>
    </w:rPr>
  </w:style>
  <w:style w:type="paragraph" w:styleId="Index1">
    <w:name w:val="index 1"/>
    <w:basedOn w:val="Heading2"/>
    <w:next w:val="Index2"/>
    <w:rsid w:val="001061E4"/>
    <w:pPr>
      <w:numPr>
        <w:ilvl w:val="0"/>
        <w:numId w:val="0"/>
      </w:numPr>
    </w:pPr>
    <w:rPr>
      <w:u w:val="single"/>
    </w:rPr>
  </w:style>
  <w:style w:type="paragraph" w:styleId="Index2">
    <w:name w:val="index 2"/>
    <w:basedOn w:val="Heading3"/>
    <w:next w:val="Index3"/>
    <w:link w:val="Index2Char"/>
    <w:rsid w:val="00515421"/>
    <w:pPr>
      <w:numPr>
        <w:numId w:val="12"/>
      </w:numPr>
    </w:pPr>
    <w:rPr>
      <w:szCs w:val="22"/>
    </w:rPr>
  </w:style>
  <w:style w:type="paragraph" w:styleId="Index3">
    <w:name w:val="index 3"/>
    <w:basedOn w:val="Heading4"/>
    <w:next w:val="Index4"/>
    <w:rsid w:val="008F2B41"/>
    <w:pPr>
      <w:numPr>
        <w:numId w:val="12"/>
      </w:numPr>
    </w:pPr>
  </w:style>
  <w:style w:type="paragraph" w:styleId="Index4">
    <w:name w:val="index 4"/>
    <w:basedOn w:val="Heading5"/>
    <w:next w:val="Index5"/>
    <w:link w:val="Index4Char"/>
    <w:rsid w:val="008F2B41"/>
    <w:pPr>
      <w:numPr>
        <w:numId w:val="12"/>
      </w:numPr>
    </w:pPr>
  </w:style>
  <w:style w:type="paragraph" w:styleId="Index5">
    <w:name w:val="index 5"/>
    <w:basedOn w:val="Heading6"/>
    <w:next w:val="Index6"/>
    <w:rsid w:val="008F2B41"/>
    <w:pPr>
      <w:numPr>
        <w:numId w:val="12"/>
      </w:numPr>
    </w:pPr>
  </w:style>
  <w:style w:type="paragraph" w:styleId="IndexHeading">
    <w:name w:val="index heading"/>
    <w:basedOn w:val="Normal"/>
    <w:next w:val="Index1"/>
    <w:rsid w:val="00AB40C7"/>
    <w:pPr>
      <w:spacing w:before="120" w:after="120"/>
    </w:pPr>
    <w:rPr>
      <w:rFonts w:cs="Arial"/>
      <w:b/>
      <w:bCs/>
      <w:u w:val="single"/>
    </w:rPr>
  </w:style>
  <w:style w:type="character" w:styleId="LineNumber">
    <w:name w:val="line number"/>
    <w:basedOn w:val="DefaultParagraphFont"/>
    <w:semiHidden/>
    <w:rsid w:val="00A77717"/>
  </w:style>
  <w:style w:type="paragraph" w:styleId="MessageHeader">
    <w:name w:val="Message Header"/>
    <w:basedOn w:val="Normal"/>
    <w:semiHidden/>
    <w:rsid w:val="00A77717"/>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uiPriority w:val="99"/>
    <w:semiHidden/>
    <w:rsid w:val="00A77717"/>
  </w:style>
  <w:style w:type="paragraph" w:styleId="NormalIndent">
    <w:name w:val="Normal Indent"/>
    <w:basedOn w:val="Normal"/>
    <w:semiHidden/>
    <w:rsid w:val="00A77717"/>
    <w:pPr>
      <w:ind w:left="720"/>
    </w:pPr>
  </w:style>
  <w:style w:type="paragraph" w:styleId="NoteHeading">
    <w:name w:val="Note Heading"/>
    <w:basedOn w:val="Normal"/>
    <w:next w:val="Normal"/>
    <w:semiHidden/>
    <w:rsid w:val="00A77717"/>
  </w:style>
  <w:style w:type="paragraph" w:styleId="Salutation">
    <w:name w:val="Salutation"/>
    <w:basedOn w:val="Normal"/>
    <w:next w:val="Normal"/>
    <w:semiHidden/>
    <w:rsid w:val="00A77717"/>
  </w:style>
  <w:style w:type="paragraph" w:styleId="Signature">
    <w:name w:val="Signature"/>
    <w:basedOn w:val="Normal"/>
    <w:semiHidden/>
    <w:rsid w:val="00A77717"/>
    <w:pPr>
      <w:ind w:left="4320"/>
    </w:pPr>
  </w:style>
  <w:style w:type="paragraph" w:styleId="Subtitle">
    <w:name w:val="Subtitle"/>
    <w:basedOn w:val="Normal"/>
    <w:qFormat/>
    <w:rsid w:val="00A77717"/>
    <w:pPr>
      <w:spacing w:after="60"/>
      <w:jc w:val="center"/>
      <w:outlineLvl w:val="1"/>
    </w:pPr>
    <w:rPr>
      <w:rFonts w:cs="Arial"/>
    </w:rPr>
  </w:style>
  <w:style w:type="table" w:styleId="Table3Deffects1">
    <w:name w:val="Table 3D effects 1"/>
    <w:basedOn w:val="TableNormal"/>
    <w:semiHidden/>
    <w:rsid w:val="00A7771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7771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7771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7771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7771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7771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777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7771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7771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777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7771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7771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777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7771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7771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7771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777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B600C"/>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777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777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7771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7771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7771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7771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777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777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7771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7771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7771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7771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7771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7771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7771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7771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777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7771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7771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7771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7771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7771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77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777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777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777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A77717"/>
    <w:pPr>
      <w:spacing w:before="120"/>
    </w:pPr>
    <w:rPr>
      <w:rFonts w:cs="Arial"/>
      <w:b/>
      <w:bCs/>
    </w:rPr>
  </w:style>
  <w:style w:type="numbering" w:customStyle="1" w:styleId="ProtocolList">
    <w:name w:val="Protocol List"/>
    <w:basedOn w:val="NoList"/>
    <w:rsid w:val="00887691"/>
    <w:pPr>
      <w:numPr>
        <w:numId w:val="9"/>
      </w:numPr>
    </w:pPr>
  </w:style>
  <w:style w:type="character" w:styleId="Strong">
    <w:name w:val="Strong"/>
    <w:basedOn w:val="DefaultParagraphFont"/>
    <w:qFormat/>
    <w:rsid w:val="00497548"/>
    <w:rPr>
      <w:b/>
      <w:bCs/>
    </w:rPr>
  </w:style>
  <w:style w:type="paragraph" w:customStyle="1" w:styleId="StyleArial11ptBoldUnderlineCentered">
    <w:name w:val="Style Arial 11 pt Bold Underline Centered"/>
    <w:basedOn w:val="Normal"/>
    <w:rsid w:val="002B77DE"/>
    <w:pPr>
      <w:spacing w:before="240" w:after="240"/>
      <w:jc w:val="center"/>
    </w:pPr>
    <w:rPr>
      <w:b/>
      <w:bCs/>
      <w:szCs w:val="20"/>
      <w:u w:val="single"/>
    </w:rPr>
  </w:style>
  <w:style w:type="paragraph" w:styleId="BodyTextFirstIndent">
    <w:name w:val="Body Text First Indent"/>
    <w:basedOn w:val="BodyText"/>
    <w:link w:val="BodyTextFirstIndentChar"/>
    <w:rsid w:val="001C2374"/>
    <w:pPr>
      <w:suppressAutoHyphens w:val="0"/>
      <w:overflowPunct/>
      <w:autoSpaceDE/>
      <w:autoSpaceDN/>
      <w:adjustRightInd/>
      <w:ind w:left="144"/>
      <w:textAlignment w:val="auto"/>
    </w:pPr>
  </w:style>
  <w:style w:type="character" w:customStyle="1" w:styleId="BodyTextChar">
    <w:name w:val="Body Text Char"/>
    <w:basedOn w:val="DefaultParagraphFont"/>
    <w:link w:val="BodyText"/>
    <w:rsid w:val="00C40DFA"/>
    <w:rPr>
      <w:rFonts w:ascii="Arial" w:hAnsi="Arial"/>
      <w:szCs w:val="22"/>
    </w:rPr>
  </w:style>
  <w:style w:type="character" w:customStyle="1" w:styleId="BodyTextFirstIndentChar">
    <w:name w:val="Body Text First Indent Char"/>
    <w:basedOn w:val="BodyTextChar"/>
    <w:link w:val="BodyTextFirstIndent"/>
    <w:rsid w:val="001C2374"/>
    <w:rPr>
      <w:rFonts w:ascii="Arial" w:hAnsi="Arial"/>
      <w:szCs w:val="22"/>
    </w:rPr>
  </w:style>
  <w:style w:type="paragraph" w:styleId="BodyText2">
    <w:name w:val="Body Text 2"/>
    <w:basedOn w:val="Normal"/>
    <w:rsid w:val="00F37264"/>
    <w:pPr>
      <w:spacing w:after="120" w:line="480" w:lineRule="auto"/>
    </w:pPr>
  </w:style>
  <w:style w:type="paragraph" w:styleId="ListContinue">
    <w:name w:val="List Continue"/>
    <w:basedOn w:val="Normal"/>
    <w:rsid w:val="002D387E"/>
    <w:pPr>
      <w:spacing w:after="120"/>
      <w:ind w:left="360"/>
    </w:pPr>
  </w:style>
  <w:style w:type="character" w:customStyle="1" w:styleId="Heading4Char1">
    <w:name w:val="Heading 4 Char1"/>
    <w:basedOn w:val="DefaultParagraphFont"/>
    <w:link w:val="Heading4"/>
    <w:rsid w:val="003D7F72"/>
    <w:rPr>
      <w:rFonts w:ascii="Arial" w:hAnsi="Arial"/>
      <w:szCs w:val="48"/>
    </w:rPr>
  </w:style>
  <w:style w:type="character" w:customStyle="1" w:styleId="Heading5Char1">
    <w:name w:val="Heading 5 Char1"/>
    <w:basedOn w:val="DefaultParagraphFont"/>
    <w:link w:val="Heading5"/>
    <w:rsid w:val="003D7F72"/>
    <w:rPr>
      <w:rFonts w:ascii="Arial" w:hAnsi="Arial"/>
      <w:bCs/>
      <w:iCs/>
      <w:szCs w:val="26"/>
    </w:rPr>
  </w:style>
  <w:style w:type="character" w:customStyle="1" w:styleId="Heading6Char">
    <w:name w:val="Heading 6 Char"/>
    <w:basedOn w:val="DefaultParagraphFont"/>
    <w:link w:val="Heading6"/>
    <w:rsid w:val="003D7F72"/>
    <w:rPr>
      <w:rFonts w:ascii="Arial" w:hAnsi="Arial"/>
      <w:bCs/>
      <w:szCs w:val="22"/>
    </w:rPr>
  </w:style>
  <w:style w:type="paragraph" w:customStyle="1" w:styleId="BodyTextSecondIndent">
    <w:name w:val="Body Text Second Indent"/>
    <w:basedOn w:val="BodyTextFirstIndent"/>
    <w:rsid w:val="003D78A1"/>
    <w:pPr>
      <w:numPr>
        <w:numId w:val="14"/>
      </w:numPr>
    </w:pPr>
  </w:style>
  <w:style w:type="paragraph" w:customStyle="1" w:styleId="TextBoxBullets">
    <w:name w:val="TextBox Bullets"/>
    <w:basedOn w:val="BodyTextFirstIndent"/>
    <w:rsid w:val="004D7E47"/>
    <w:pPr>
      <w:numPr>
        <w:numId w:val="10"/>
      </w:numPr>
      <w:spacing w:before="0"/>
    </w:pPr>
    <w:rPr>
      <w:szCs w:val="20"/>
    </w:rPr>
  </w:style>
  <w:style w:type="character" w:customStyle="1" w:styleId="CharChar">
    <w:name w:val="Char Char"/>
    <w:basedOn w:val="DefaultParagraphFont"/>
    <w:rsid w:val="00AF37CA"/>
    <w:rPr>
      <w:rFonts w:ascii="Arial" w:hAnsi="Arial"/>
      <w:sz w:val="22"/>
      <w:szCs w:val="22"/>
      <w:lang w:val="en-US" w:eastAsia="en-US" w:bidi="ar-SA"/>
    </w:rPr>
  </w:style>
  <w:style w:type="paragraph" w:styleId="List">
    <w:name w:val="List"/>
    <w:basedOn w:val="Heading1"/>
    <w:rsid w:val="008F2B41"/>
    <w:pPr>
      <w:numPr>
        <w:numId w:val="12"/>
      </w:numPr>
    </w:pPr>
    <w:rPr>
      <w:caps w:val="0"/>
      <w:szCs w:val="24"/>
    </w:rPr>
  </w:style>
  <w:style w:type="paragraph" w:styleId="Index6">
    <w:name w:val="index 6"/>
    <w:basedOn w:val="Normal"/>
    <w:next w:val="Normal"/>
    <w:semiHidden/>
    <w:rsid w:val="00437CB6"/>
    <w:pPr>
      <w:numPr>
        <w:ilvl w:val="6"/>
        <w:numId w:val="12"/>
      </w:numPr>
    </w:pPr>
  </w:style>
  <w:style w:type="paragraph" w:styleId="Index7">
    <w:name w:val="index 7"/>
    <w:basedOn w:val="Normal"/>
    <w:next w:val="Normal"/>
    <w:autoRedefine/>
    <w:semiHidden/>
    <w:rsid w:val="008F2B41"/>
    <w:pPr>
      <w:numPr>
        <w:ilvl w:val="7"/>
        <w:numId w:val="12"/>
      </w:numPr>
    </w:pPr>
  </w:style>
  <w:style w:type="paragraph" w:styleId="Index8">
    <w:name w:val="index 8"/>
    <w:basedOn w:val="Normal"/>
    <w:next w:val="Normal"/>
    <w:autoRedefine/>
    <w:semiHidden/>
    <w:rsid w:val="008F2B41"/>
    <w:pPr>
      <w:numPr>
        <w:ilvl w:val="8"/>
        <w:numId w:val="12"/>
      </w:numPr>
    </w:pPr>
  </w:style>
  <w:style w:type="numbering" w:customStyle="1" w:styleId="ProtocolList2">
    <w:name w:val="Protocol List 2"/>
    <w:basedOn w:val="NoList"/>
    <w:rsid w:val="0076209C"/>
    <w:pPr>
      <w:numPr>
        <w:numId w:val="32"/>
      </w:numPr>
    </w:pPr>
  </w:style>
  <w:style w:type="paragraph" w:styleId="ListBullet5">
    <w:name w:val="List Bullet 5"/>
    <w:basedOn w:val="Normal"/>
    <w:link w:val="ListBullet5Char"/>
    <w:autoRedefine/>
    <w:rsid w:val="00294370"/>
    <w:pPr>
      <w:numPr>
        <w:numId w:val="11"/>
      </w:numPr>
      <w:tabs>
        <w:tab w:val="clear" w:pos="1800"/>
        <w:tab w:val="num" w:pos="330"/>
      </w:tabs>
      <w:ind w:left="330" w:hanging="270"/>
    </w:pPr>
    <w:rPr>
      <w:sz w:val="20"/>
    </w:rPr>
  </w:style>
  <w:style w:type="character" w:customStyle="1" w:styleId="Index4Char">
    <w:name w:val="Index 4 Char"/>
    <w:basedOn w:val="Heading5Char1"/>
    <w:link w:val="Index4"/>
    <w:rsid w:val="008F2B41"/>
    <w:rPr>
      <w:rFonts w:ascii="Arial" w:hAnsi="Arial"/>
      <w:bCs/>
      <w:iCs/>
      <w:szCs w:val="26"/>
    </w:rPr>
  </w:style>
  <w:style w:type="paragraph" w:customStyle="1" w:styleId="StyleIndex1NotBoldNotItalic">
    <w:name w:val="Style Index 1 + Not Bold Not Italic"/>
    <w:basedOn w:val="Index1"/>
    <w:rsid w:val="005B7C30"/>
    <w:rPr>
      <w:b w:val="0"/>
      <w:bCs w:val="0"/>
      <w:i w:val="0"/>
      <w:iCs w:val="0"/>
      <w:caps w:val="0"/>
      <w:szCs w:val="24"/>
    </w:rPr>
  </w:style>
  <w:style w:type="character" w:customStyle="1" w:styleId="Index2Char">
    <w:name w:val="Index 2 Char"/>
    <w:basedOn w:val="Heading3Char"/>
    <w:link w:val="Index2"/>
    <w:rsid w:val="00515421"/>
    <w:rPr>
      <w:rFonts w:ascii="Arial" w:hAnsi="Arial" w:cs="Arial"/>
      <w:b/>
      <w:bCs/>
      <w:sz w:val="22"/>
      <w:szCs w:val="22"/>
      <w:u w:val="single"/>
    </w:rPr>
  </w:style>
  <w:style w:type="paragraph" w:customStyle="1" w:styleId="Algorithm">
    <w:name w:val="Algorithm"/>
    <w:basedOn w:val="Normal"/>
    <w:rsid w:val="001666E7"/>
    <w:rPr>
      <w:rFonts w:ascii="Tahoma" w:hAnsi="Tahoma" w:cs="Tahoma"/>
      <w:spacing w:val="10"/>
      <w:sz w:val="16"/>
      <w:szCs w:val="22"/>
    </w:rPr>
  </w:style>
  <w:style w:type="paragraph" w:customStyle="1" w:styleId="AlgorithmTitle">
    <w:name w:val="AlgorithmTitle"/>
    <w:basedOn w:val="Normal"/>
    <w:rsid w:val="00D942C3"/>
    <w:pPr>
      <w:jc w:val="center"/>
    </w:pPr>
    <w:rPr>
      <w:rFonts w:ascii="Tahoma" w:hAnsi="Tahoma" w:cs="Tahoma"/>
      <w:spacing w:val="10"/>
      <w:sz w:val="20"/>
      <w:szCs w:val="22"/>
      <w:u w:val="single"/>
    </w:rPr>
  </w:style>
  <w:style w:type="paragraph" w:customStyle="1" w:styleId="AlgorithmCenter">
    <w:name w:val="AlgorithmCenter"/>
    <w:basedOn w:val="Algorithm"/>
    <w:rsid w:val="00080109"/>
    <w:pPr>
      <w:jc w:val="center"/>
    </w:pPr>
    <w:rPr>
      <w:szCs w:val="18"/>
    </w:rPr>
  </w:style>
  <w:style w:type="paragraph" w:customStyle="1" w:styleId="AlgorithmBullet">
    <w:name w:val="AlgorithmBullet"/>
    <w:basedOn w:val="Normal"/>
    <w:rsid w:val="00C81A85"/>
    <w:pPr>
      <w:numPr>
        <w:numId w:val="18"/>
      </w:numPr>
      <w:jc w:val="both"/>
    </w:pPr>
    <w:rPr>
      <w:rFonts w:ascii="Tahoma" w:hAnsi="Tahoma"/>
      <w:sz w:val="16"/>
    </w:rPr>
  </w:style>
  <w:style w:type="paragraph" w:styleId="BodyTextFirstIndent2">
    <w:name w:val="Body Text First Indent 2"/>
    <w:basedOn w:val="BodyTextIndent"/>
    <w:rsid w:val="003D78A1"/>
    <w:pPr>
      <w:spacing w:after="120"/>
      <w:ind w:left="360" w:firstLine="210"/>
    </w:pPr>
    <w:rPr>
      <w:sz w:val="24"/>
      <w:szCs w:val="24"/>
    </w:rPr>
  </w:style>
  <w:style w:type="paragraph" w:customStyle="1" w:styleId="Appendix">
    <w:name w:val="Appendix"/>
    <w:basedOn w:val="Heading1"/>
    <w:next w:val="Heading2"/>
    <w:rsid w:val="00AB2158"/>
    <w:pPr>
      <w:numPr>
        <w:numId w:val="16"/>
      </w:numPr>
    </w:pPr>
    <w:rPr>
      <w:sz w:val="28"/>
      <w:szCs w:val="24"/>
    </w:rPr>
  </w:style>
  <w:style w:type="paragraph" w:customStyle="1" w:styleId="BodyTextH1Bullet">
    <w:name w:val="Body Text H1 Bullet"/>
    <w:basedOn w:val="Normal"/>
    <w:rsid w:val="00C163D5"/>
    <w:pPr>
      <w:numPr>
        <w:numId w:val="17"/>
      </w:numPr>
    </w:pPr>
  </w:style>
  <w:style w:type="paragraph" w:customStyle="1" w:styleId="AlgorithmBullet2">
    <w:name w:val="AlgorithmBullet 2"/>
    <w:basedOn w:val="AlgorithmBullet"/>
    <w:rsid w:val="00C81A85"/>
    <w:pPr>
      <w:numPr>
        <w:numId w:val="13"/>
      </w:numPr>
      <w:jc w:val="left"/>
    </w:pPr>
    <w:rPr>
      <w:b/>
      <w:color w:val="000000"/>
      <w:spacing w:val="1"/>
      <w:szCs w:val="18"/>
    </w:rPr>
  </w:style>
  <w:style w:type="paragraph" w:customStyle="1" w:styleId="StyleEndnoteTextLeft0Hanging025">
    <w:name w:val="Style Endnote Text + Left:  0&quot; Hanging:  0.25&quot;"/>
    <w:basedOn w:val="EndnoteText"/>
    <w:rsid w:val="00B11224"/>
    <w:pPr>
      <w:numPr>
        <w:numId w:val="19"/>
      </w:numPr>
    </w:pPr>
  </w:style>
  <w:style w:type="paragraph" w:customStyle="1" w:styleId="Style2">
    <w:name w:val="Style2"/>
    <w:basedOn w:val="Normal"/>
    <w:rsid w:val="00B11224"/>
    <w:pPr>
      <w:numPr>
        <w:numId w:val="20"/>
      </w:numPr>
    </w:pPr>
  </w:style>
  <w:style w:type="numbering" w:customStyle="1" w:styleId="ProtocolList1">
    <w:name w:val="Protocol List 1"/>
    <w:basedOn w:val="NoList"/>
    <w:rsid w:val="00877EBC"/>
    <w:pPr>
      <w:numPr>
        <w:numId w:val="23"/>
      </w:numPr>
    </w:pPr>
  </w:style>
  <w:style w:type="paragraph" w:customStyle="1" w:styleId="StyleHeading411pt">
    <w:name w:val="Style Heading 4 + 11 pt"/>
    <w:basedOn w:val="Heading4"/>
    <w:link w:val="StyleHeading411ptChar"/>
    <w:rsid w:val="001B0CC8"/>
  </w:style>
  <w:style w:type="character" w:customStyle="1" w:styleId="StyleHeading411ptChar">
    <w:name w:val="Style Heading 4 + 11 pt Char"/>
    <w:basedOn w:val="Heading4Char1"/>
    <w:link w:val="StyleHeading411pt"/>
    <w:rsid w:val="001B0CC8"/>
    <w:rPr>
      <w:rFonts w:ascii="Arial" w:hAnsi="Arial"/>
      <w:szCs w:val="48"/>
    </w:rPr>
  </w:style>
  <w:style w:type="paragraph" w:customStyle="1" w:styleId="BodyTextTable">
    <w:name w:val="Body Text Table"/>
    <w:basedOn w:val="BodyTextFirstIndent"/>
    <w:link w:val="BodyTextTableChar"/>
    <w:rsid w:val="006B663E"/>
    <w:pPr>
      <w:spacing w:before="0" w:after="20"/>
      <w:ind w:left="0"/>
    </w:pPr>
    <w:rPr>
      <w:color w:val="000000"/>
    </w:rPr>
  </w:style>
  <w:style w:type="character" w:customStyle="1" w:styleId="BodyTextTableChar">
    <w:name w:val="Body Text Table Char"/>
    <w:basedOn w:val="BodyTextFirstIndentChar"/>
    <w:link w:val="BodyTextTable"/>
    <w:rsid w:val="006B663E"/>
    <w:rPr>
      <w:rFonts w:ascii="Arial" w:hAnsi="Arial"/>
      <w:color w:val="000000"/>
      <w:szCs w:val="22"/>
    </w:rPr>
  </w:style>
  <w:style w:type="character" w:customStyle="1" w:styleId="ListBullet5Char">
    <w:name w:val="List Bullet 5 Char"/>
    <w:basedOn w:val="DefaultParagraphFont"/>
    <w:link w:val="ListBullet5"/>
    <w:rsid w:val="00CB795C"/>
    <w:rPr>
      <w:rFonts w:ascii="Arial" w:hAnsi="Arial"/>
      <w:szCs w:val="24"/>
    </w:rPr>
  </w:style>
  <w:style w:type="paragraph" w:customStyle="1" w:styleId="BodyTextTableBullet">
    <w:name w:val="Body Text Table Bullet"/>
    <w:basedOn w:val="BodyTextTable"/>
    <w:rsid w:val="000837B8"/>
    <w:pPr>
      <w:numPr>
        <w:numId w:val="24"/>
      </w:numPr>
    </w:pPr>
  </w:style>
  <w:style w:type="paragraph" w:customStyle="1" w:styleId="Style3">
    <w:name w:val="Style3"/>
    <w:basedOn w:val="BodyTextTable"/>
    <w:rsid w:val="00BC534B"/>
    <w:rPr>
      <w:b/>
      <w:color w:val="FFFFFF"/>
    </w:rPr>
  </w:style>
  <w:style w:type="paragraph" w:customStyle="1" w:styleId="BodyTextTableTitle">
    <w:name w:val="Body Text Table Title"/>
    <w:basedOn w:val="BodyTextTable"/>
    <w:rsid w:val="00B00C06"/>
    <w:rPr>
      <w:b/>
      <w:color w:val="FFFFFF"/>
    </w:rPr>
  </w:style>
  <w:style w:type="paragraph" w:customStyle="1" w:styleId="BodyTextTableBold">
    <w:name w:val="Body Text Table Bold"/>
    <w:basedOn w:val="BodyTextFirstIndent"/>
    <w:link w:val="BodyTextTableBoldChar"/>
    <w:rsid w:val="001F11C3"/>
    <w:pPr>
      <w:spacing w:before="0" w:after="0"/>
      <w:ind w:left="0"/>
      <w:jc w:val="center"/>
    </w:pPr>
    <w:rPr>
      <w:b/>
      <w:color w:val="000000"/>
    </w:rPr>
  </w:style>
  <w:style w:type="paragraph" w:customStyle="1" w:styleId="TableBasic">
    <w:name w:val="Table Basic"/>
    <w:basedOn w:val="BodyTextTableBold"/>
    <w:rsid w:val="001E3CFE"/>
  </w:style>
  <w:style w:type="paragraph" w:customStyle="1" w:styleId="TableIV">
    <w:name w:val="Table IV"/>
    <w:basedOn w:val="BodyTextTableBold"/>
    <w:rsid w:val="001E3CFE"/>
  </w:style>
  <w:style w:type="paragraph" w:customStyle="1" w:styleId="TableI">
    <w:name w:val="Table I"/>
    <w:basedOn w:val="BodyTextTableBold"/>
    <w:rsid w:val="001E3CFE"/>
  </w:style>
  <w:style w:type="paragraph" w:customStyle="1" w:styleId="TableP">
    <w:name w:val="Table P"/>
    <w:basedOn w:val="BodyTextTableBold"/>
    <w:link w:val="TablePChar"/>
    <w:rsid w:val="001E3CFE"/>
  </w:style>
  <w:style w:type="paragraph" w:customStyle="1" w:styleId="TableTreatTitle">
    <w:name w:val="Table Treat Title"/>
    <w:basedOn w:val="BodyTextTableTitle"/>
    <w:rsid w:val="001E3CFE"/>
  </w:style>
  <w:style w:type="paragraph" w:customStyle="1" w:styleId="TitleTreatBody">
    <w:name w:val="Title Treat Body"/>
    <w:basedOn w:val="BodyTextTable"/>
    <w:rsid w:val="001E3CFE"/>
  </w:style>
  <w:style w:type="table" w:customStyle="1" w:styleId="TableProtocol">
    <w:name w:val="Table Protocol"/>
    <w:basedOn w:val="TableGrid"/>
    <w:rsid w:val="003D7F72"/>
    <w:rPr>
      <w:sz w:val="20"/>
    </w:rPr>
    <w:tblPr>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29" w:type="dxa"/>
        <w:left w:w="58" w:type="dxa"/>
        <w:bottom w:w="29" w:type="dxa"/>
        <w:right w:w="29" w:type="dxa"/>
      </w:tblCellMar>
    </w:tblPr>
    <w:trPr>
      <w:jc w:val="center"/>
    </w:trPr>
    <w:tblStylePr w:type="lastRow">
      <w:rPr>
        <w:rFonts w:ascii="Arial" w:hAnsi="Arial"/>
        <w:sz w:val="20"/>
        <w:szCs w:val="20"/>
      </w:rPr>
    </w:tblStylePr>
    <w:tblStylePr w:type="nwCell">
      <w:rPr>
        <w:rFonts w:ascii="Arial" w:hAnsi="Arial"/>
        <w:b/>
        <w:color w:val="FFFFFF"/>
        <w:sz w:val="20"/>
      </w:rPr>
    </w:tblStylePr>
  </w:style>
  <w:style w:type="character" w:customStyle="1" w:styleId="BodyTextTableBoldChar">
    <w:name w:val="Body Text Table Bold Char"/>
    <w:basedOn w:val="BodyTextFirstIndentChar"/>
    <w:link w:val="BodyTextTableBold"/>
    <w:rsid w:val="00933505"/>
    <w:rPr>
      <w:rFonts w:ascii="Arial" w:hAnsi="Arial"/>
      <w:b/>
      <w:color w:val="000000"/>
      <w:szCs w:val="22"/>
    </w:rPr>
  </w:style>
  <w:style w:type="character" w:customStyle="1" w:styleId="TablePChar">
    <w:name w:val="Table P Char"/>
    <w:basedOn w:val="BodyTextTableBoldChar"/>
    <w:link w:val="TableP"/>
    <w:rsid w:val="00933505"/>
    <w:rPr>
      <w:rFonts w:ascii="Arial" w:hAnsi="Arial"/>
      <w:b/>
      <w:color w:val="000000"/>
      <w:szCs w:val="22"/>
    </w:rPr>
  </w:style>
  <w:style w:type="paragraph" w:customStyle="1" w:styleId="BodyTextDrugDescription">
    <w:name w:val="Body Text Drug Description"/>
    <w:basedOn w:val="BodyTextFirstIndent"/>
    <w:qFormat/>
    <w:rsid w:val="009F7001"/>
    <w:pPr>
      <w:pBdr>
        <w:bottom w:val="thinThickSmallGap" w:sz="24" w:space="1" w:color="auto"/>
      </w:pBdr>
    </w:pPr>
  </w:style>
  <w:style w:type="paragraph" w:styleId="Revision">
    <w:name w:val="Revision"/>
    <w:hidden/>
    <w:uiPriority w:val="99"/>
    <w:semiHidden/>
    <w:rsid w:val="00A16355"/>
    <w:rPr>
      <w:rFonts w:ascii="Arial" w:hAnsi="Arial"/>
      <w:sz w:val="22"/>
      <w:szCs w:val="24"/>
    </w:rPr>
  </w:style>
  <w:style w:type="paragraph" w:styleId="ListParagraph">
    <w:name w:val="List Paragraph"/>
    <w:basedOn w:val="Normal"/>
    <w:uiPriority w:val="34"/>
    <w:qFormat/>
    <w:rsid w:val="005F24A6"/>
    <w:pPr>
      <w:spacing w:after="200" w:line="276" w:lineRule="auto"/>
      <w:ind w:left="720"/>
      <w:contextualSpacing/>
    </w:pPr>
    <w:rPr>
      <w:rFonts w:ascii="Calibri" w:eastAsia="Calibri" w:hAnsi="Calibri"/>
      <w:szCs w:val="22"/>
    </w:rPr>
  </w:style>
  <w:style w:type="paragraph" w:styleId="Bibliography">
    <w:name w:val="Bibliography"/>
    <w:basedOn w:val="Normal"/>
    <w:next w:val="Normal"/>
    <w:uiPriority w:val="37"/>
    <w:semiHidden/>
    <w:unhideWhenUsed/>
    <w:rsid w:val="00F56C9E"/>
  </w:style>
  <w:style w:type="paragraph" w:styleId="BodyTextIndent2">
    <w:name w:val="Body Text Indent 2"/>
    <w:basedOn w:val="Normal"/>
    <w:link w:val="BodyTextIndent2Char"/>
    <w:rsid w:val="00F56C9E"/>
    <w:pPr>
      <w:spacing w:after="120" w:line="480" w:lineRule="auto"/>
      <w:ind w:left="360"/>
    </w:pPr>
  </w:style>
  <w:style w:type="character" w:customStyle="1" w:styleId="BodyTextIndent2Char">
    <w:name w:val="Body Text Indent 2 Char"/>
    <w:basedOn w:val="DefaultParagraphFont"/>
    <w:link w:val="BodyTextIndent2"/>
    <w:rsid w:val="00F56C9E"/>
    <w:rPr>
      <w:rFonts w:ascii="Arial" w:hAnsi="Arial"/>
      <w:sz w:val="22"/>
      <w:szCs w:val="24"/>
    </w:rPr>
  </w:style>
  <w:style w:type="paragraph" w:styleId="BodyTextIndent3">
    <w:name w:val="Body Text Indent 3"/>
    <w:basedOn w:val="Normal"/>
    <w:link w:val="BodyTextIndent3Char"/>
    <w:rsid w:val="00F56C9E"/>
    <w:pPr>
      <w:spacing w:after="120"/>
      <w:ind w:left="360"/>
    </w:pPr>
    <w:rPr>
      <w:sz w:val="16"/>
      <w:szCs w:val="16"/>
    </w:rPr>
  </w:style>
  <w:style w:type="character" w:customStyle="1" w:styleId="BodyTextIndent3Char">
    <w:name w:val="Body Text Indent 3 Char"/>
    <w:basedOn w:val="DefaultParagraphFont"/>
    <w:link w:val="BodyTextIndent3"/>
    <w:rsid w:val="00F56C9E"/>
    <w:rPr>
      <w:rFonts w:ascii="Arial" w:hAnsi="Arial"/>
      <w:sz w:val="16"/>
      <w:szCs w:val="16"/>
    </w:rPr>
  </w:style>
  <w:style w:type="paragraph" w:styleId="Caption">
    <w:name w:val="caption"/>
    <w:basedOn w:val="Normal"/>
    <w:next w:val="Normal"/>
    <w:unhideWhenUsed/>
    <w:qFormat/>
    <w:rsid w:val="00F56C9E"/>
    <w:rPr>
      <w:b/>
      <w:bCs/>
      <w:sz w:val="20"/>
      <w:szCs w:val="20"/>
    </w:rPr>
  </w:style>
  <w:style w:type="paragraph" w:styleId="Index9">
    <w:name w:val="index 9"/>
    <w:basedOn w:val="Normal"/>
    <w:next w:val="Normal"/>
    <w:autoRedefine/>
    <w:rsid w:val="00F56C9E"/>
    <w:pPr>
      <w:ind w:left="1980" w:hanging="220"/>
    </w:pPr>
  </w:style>
  <w:style w:type="paragraph" w:styleId="IntenseQuote">
    <w:name w:val="Intense Quote"/>
    <w:basedOn w:val="Normal"/>
    <w:next w:val="Normal"/>
    <w:link w:val="IntenseQuoteChar"/>
    <w:uiPriority w:val="30"/>
    <w:qFormat/>
    <w:rsid w:val="00F56C9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56C9E"/>
    <w:rPr>
      <w:rFonts w:ascii="Arial" w:hAnsi="Arial"/>
      <w:b/>
      <w:bCs/>
      <w:i/>
      <w:iCs/>
      <w:color w:val="4F81BD"/>
      <w:sz w:val="22"/>
      <w:szCs w:val="24"/>
    </w:rPr>
  </w:style>
  <w:style w:type="paragraph" w:styleId="List2">
    <w:name w:val="List 2"/>
    <w:basedOn w:val="Normal"/>
    <w:rsid w:val="00F56C9E"/>
    <w:pPr>
      <w:ind w:left="720" w:hanging="360"/>
      <w:contextualSpacing/>
    </w:pPr>
  </w:style>
  <w:style w:type="paragraph" w:styleId="List3">
    <w:name w:val="List 3"/>
    <w:basedOn w:val="Normal"/>
    <w:rsid w:val="00F56C9E"/>
    <w:pPr>
      <w:ind w:left="1080" w:hanging="360"/>
      <w:contextualSpacing/>
    </w:pPr>
  </w:style>
  <w:style w:type="paragraph" w:styleId="List4">
    <w:name w:val="List 4"/>
    <w:basedOn w:val="Normal"/>
    <w:rsid w:val="00F56C9E"/>
    <w:pPr>
      <w:ind w:left="1440" w:hanging="360"/>
      <w:contextualSpacing/>
    </w:pPr>
  </w:style>
  <w:style w:type="paragraph" w:styleId="List5">
    <w:name w:val="List 5"/>
    <w:basedOn w:val="Normal"/>
    <w:rsid w:val="00F56C9E"/>
    <w:pPr>
      <w:ind w:left="1800" w:hanging="360"/>
      <w:contextualSpacing/>
    </w:pPr>
  </w:style>
  <w:style w:type="paragraph" w:styleId="ListContinue2">
    <w:name w:val="List Continue 2"/>
    <w:basedOn w:val="Normal"/>
    <w:rsid w:val="00F56C9E"/>
    <w:pPr>
      <w:spacing w:after="120"/>
      <w:ind w:left="720"/>
      <w:contextualSpacing/>
    </w:pPr>
  </w:style>
  <w:style w:type="paragraph" w:styleId="ListContinue3">
    <w:name w:val="List Continue 3"/>
    <w:basedOn w:val="Normal"/>
    <w:rsid w:val="00F56C9E"/>
    <w:pPr>
      <w:spacing w:after="120"/>
      <w:ind w:left="1080"/>
      <w:contextualSpacing/>
    </w:pPr>
  </w:style>
  <w:style w:type="paragraph" w:styleId="ListContinue4">
    <w:name w:val="List Continue 4"/>
    <w:basedOn w:val="Normal"/>
    <w:rsid w:val="00F56C9E"/>
    <w:pPr>
      <w:spacing w:after="120"/>
      <w:ind w:left="1440"/>
      <w:contextualSpacing/>
    </w:pPr>
  </w:style>
  <w:style w:type="paragraph" w:styleId="ListContinue5">
    <w:name w:val="List Continue 5"/>
    <w:basedOn w:val="Normal"/>
    <w:rsid w:val="00F56C9E"/>
    <w:pPr>
      <w:spacing w:after="120"/>
      <w:ind w:left="1800"/>
      <w:contextualSpacing/>
    </w:pPr>
  </w:style>
  <w:style w:type="paragraph" w:styleId="ListNumber">
    <w:name w:val="List Number"/>
    <w:basedOn w:val="Normal"/>
    <w:rsid w:val="00F56C9E"/>
    <w:pPr>
      <w:numPr>
        <w:numId w:val="29"/>
      </w:numPr>
      <w:contextualSpacing/>
    </w:pPr>
  </w:style>
  <w:style w:type="paragraph" w:styleId="ListNumber2">
    <w:name w:val="List Number 2"/>
    <w:basedOn w:val="Normal"/>
    <w:rsid w:val="00F56C9E"/>
    <w:pPr>
      <w:numPr>
        <w:numId w:val="28"/>
      </w:numPr>
      <w:contextualSpacing/>
    </w:pPr>
  </w:style>
  <w:style w:type="paragraph" w:styleId="ListNumber3">
    <w:name w:val="List Number 3"/>
    <w:basedOn w:val="Normal"/>
    <w:rsid w:val="00F56C9E"/>
    <w:pPr>
      <w:numPr>
        <w:numId w:val="27"/>
      </w:numPr>
      <w:contextualSpacing/>
    </w:pPr>
  </w:style>
  <w:style w:type="paragraph" w:styleId="ListNumber4">
    <w:name w:val="List Number 4"/>
    <w:basedOn w:val="Normal"/>
    <w:rsid w:val="00F56C9E"/>
    <w:pPr>
      <w:numPr>
        <w:numId w:val="26"/>
      </w:numPr>
      <w:contextualSpacing/>
    </w:pPr>
  </w:style>
  <w:style w:type="paragraph" w:styleId="ListNumber5">
    <w:name w:val="List Number 5"/>
    <w:basedOn w:val="Normal"/>
    <w:rsid w:val="00F56C9E"/>
    <w:pPr>
      <w:numPr>
        <w:numId w:val="25"/>
      </w:numPr>
      <w:contextualSpacing/>
    </w:pPr>
  </w:style>
  <w:style w:type="paragraph" w:styleId="MacroText">
    <w:name w:val="macro"/>
    <w:link w:val="MacroTextChar"/>
    <w:rsid w:val="00F56C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56C9E"/>
    <w:rPr>
      <w:rFonts w:ascii="Courier New" w:hAnsi="Courier New" w:cs="Courier New"/>
      <w:lang w:val="en-US" w:eastAsia="en-US" w:bidi="ar-SA"/>
    </w:rPr>
  </w:style>
  <w:style w:type="paragraph" w:styleId="NoSpacing">
    <w:name w:val="No Spacing"/>
    <w:uiPriority w:val="1"/>
    <w:qFormat/>
    <w:rsid w:val="00F56C9E"/>
    <w:rPr>
      <w:rFonts w:ascii="Arial" w:hAnsi="Arial"/>
      <w:sz w:val="22"/>
      <w:szCs w:val="24"/>
    </w:rPr>
  </w:style>
  <w:style w:type="paragraph" w:styleId="Quote">
    <w:name w:val="Quote"/>
    <w:basedOn w:val="Normal"/>
    <w:next w:val="Normal"/>
    <w:link w:val="QuoteChar"/>
    <w:uiPriority w:val="29"/>
    <w:qFormat/>
    <w:rsid w:val="00F56C9E"/>
    <w:rPr>
      <w:i/>
      <w:iCs/>
      <w:color w:val="000000"/>
    </w:rPr>
  </w:style>
  <w:style w:type="character" w:customStyle="1" w:styleId="QuoteChar">
    <w:name w:val="Quote Char"/>
    <w:basedOn w:val="DefaultParagraphFont"/>
    <w:link w:val="Quote"/>
    <w:uiPriority w:val="29"/>
    <w:rsid w:val="00F56C9E"/>
    <w:rPr>
      <w:rFonts w:ascii="Arial" w:hAnsi="Arial"/>
      <w:i/>
      <w:iCs/>
      <w:color w:val="000000"/>
      <w:sz w:val="22"/>
      <w:szCs w:val="24"/>
    </w:rPr>
  </w:style>
  <w:style w:type="paragraph" w:styleId="TableofAuthorities">
    <w:name w:val="table of authorities"/>
    <w:basedOn w:val="Normal"/>
    <w:next w:val="Normal"/>
    <w:rsid w:val="00F56C9E"/>
    <w:pPr>
      <w:ind w:left="220" w:hanging="220"/>
    </w:pPr>
  </w:style>
  <w:style w:type="paragraph" w:styleId="TableofFigures">
    <w:name w:val="table of figures"/>
    <w:basedOn w:val="Normal"/>
    <w:next w:val="Normal"/>
    <w:rsid w:val="00F56C9E"/>
  </w:style>
  <w:style w:type="paragraph" w:styleId="TOCHeading">
    <w:name w:val="TOC Heading"/>
    <w:basedOn w:val="Heading1"/>
    <w:next w:val="Normal"/>
    <w:uiPriority w:val="39"/>
    <w:unhideWhenUsed/>
    <w:qFormat/>
    <w:rsid w:val="00F56C9E"/>
    <w:pPr>
      <w:keepNext/>
      <w:pageBreakBefore w:val="0"/>
      <w:numPr>
        <w:numId w:val="0"/>
      </w:numPr>
      <w:spacing w:before="240" w:after="60"/>
      <w:outlineLvl w:val="9"/>
    </w:pPr>
    <w:rPr>
      <w:rFonts w:ascii="Cambria" w:hAnsi="Cambria" w:cs="Times New Roman"/>
      <w:caps w:val="0"/>
      <w:u w:val="none"/>
    </w:rPr>
  </w:style>
  <w:style w:type="paragraph" w:customStyle="1" w:styleId="first">
    <w:name w:val="first"/>
    <w:basedOn w:val="Normal"/>
    <w:rsid w:val="004F566E"/>
    <w:pPr>
      <w:spacing w:before="100" w:beforeAutospacing="1" w:after="100" w:afterAutospacing="1"/>
    </w:pPr>
  </w:style>
  <w:style w:type="character" w:customStyle="1" w:styleId="Emphasis1">
    <w:name w:val="Emphasis1"/>
    <w:basedOn w:val="DefaultParagraphFont"/>
    <w:rsid w:val="004F566E"/>
  </w:style>
  <w:style w:type="character" w:customStyle="1" w:styleId="underline">
    <w:name w:val="underline"/>
    <w:basedOn w:val="DefaultParagraphFont"/>
    <w:rsid w:val="00D2610D"/>
  </w:style>
  <w:style w:type="character" w:customStyle="1" w:styleId="apple-converted-space">
    <w:name w:val="apple-converted-space"/>
    <w:basedOn w:val="DefaultParagraphFont"/>
    <w:rsid w:val="00D2610D"/>
  </w:style>
  <w:style w:type="paragraph" w:customStyle="1" w:styleId="Yes">
    <w:name w:val="Yes"/>
    <w:basedOn w:val="Normal"/>
    <w:rsid w:val="00B46838"/>
    <w:pPr>
      <w:jc w:val="center"/>
    </w:pPr>
    <w:rPr>
      <w:i/>
      <w:color w:val="FFFFFF"/>
      <w:sz w:val="28"/>
      <w:szCs w:val="28"/>
    </w:rPr>
  </w:style>
  <w:style w:type="character" w:styleId="UnresolvedMention">
    <w:name w:val="Unresolved Mention"/>
    <w:basedOn w:val="DefaultParagraphFont"/>
    <w:uiPriority w:val="99"/>
    <w:semiHidden/>
    <w:unhideWhenUsed/>
    <w:rsid w:val="0067554C"/>
    <w:rPr>
      <w:color w:val="605E5C"/>
      <w:shd w:val="clear" w:color="auto" w:fill="E1DFDD"/>
    </w:rPr>
  </w:style>
  <w:style w:type="paragraph" w:customStyle="1" w:styleId="Heading4JENNSBOLD">
    <w:name w:val="Heading 4 JENNS BOLD"/>
    <w:basedOn w:val="Heading4"/>
    <w:link w:val="Heading4JENNSBOLDChar"/>
    <w:qFormat/>
    <w:rsid w:val="00173451"/>
    <w:rPr>
      <w:b/>
      <w:bCs/>
    </w:rPr>
  </w:style>
  <w:style w:type="paragraph" w:customStyle="1" w:styleId="Heading5JENNSBOLD">
    <w:name w:val="Heading 5 JENNS BOLD"/>
    <w:basedOn w:val="Heading5"/>
    <w:link w:val="Heading5JENNSBOLDChar"/>
    <w:qFormat/>
    <w:rsid w:val="00555878"/>
    <w:rPr>
      <w:b/>
      <w:bCs w:val="0"/>
    </w:rPr>
  </w:style>
  <w:style w:type="character" w:customStyle="1" w:styleId="Heading4JENNSBOLDChar">
    <w:name w:val="Heading 4 JENNS BOLD Char"/>
    <w:basedOn w:val="Heading4Char1"/>
    <w:link w:val="Heading4JENNSBOLD"/>
    <w:rsid w:val="00173451"/>
    <w:rPr>
      <w:rFonts w:ascii="Arial" w:hAnsi="Arial"/>
      <w:b/>
      <w:bCs/>
      <w:szCs w:val="48"/>
    </w:rPr>
  </w:style>
  <w:style w:type="character" w:customStyle="1" w:styleId="Heading5JENNSBOLDChar">
    <w:name w:val="Heading 5 JENNS BOLD Char"/>
    <w:basedOn w:val="Heading5Char1"/>
    <w:link w:val="Heading5JENNSBOLD"/>
    <w:rsid w:val="00555878"/>
    <w:rPr>
      <w:rFonts w:ascii="Arial" w:hAnsi="Arial"/>
      <w:b/>
      <w:bCs w:val="0"/>
      <w:iCs/>
      <w:szCs w:val="26"/>
    </w:rPr>
  </w:style>
  <w:style w:type="paragraph" w:customStyle="1" w:styleId="TableParagraph">
    <w:name w:val="Table Paragraph"/>
    <w:basedOn w:val="Normal"/>
    <w:uiPriority w:val="1"/>
    <w:qFormat/>
    <w:rsid w:val="00AC49DC"/>
    <w:pPr>
      <w:autoSpaceDE w:val="0"/>
      <w:autoSpaceDN w:val="0"/>
      <w:adjustRightInd w:val="0"/>
      <w:spacing w:before="43"/>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15">
      <w:bodyDiv w:val="1"/>
      <w:marLeft w:val="0"/>
      <w:marRight w:val="0"/>
      <w:marTop w:val="0"/>
      <w:marBottom w:val="0"/>
      <w:divBdr>
        <w:top w:val="none" w:sz="0" w:space="0" w:color="auto"/>
        <w:left w:val="none" w:sz="0" w:space="0" w:color="auto"/>
        <w:bottom w:val="none" w:sz="0" w:space="0" w:color="auto"/>
        <w:right w:val="none" w:sz="0" w:space="0" w:color="auto"/>
      </w:divBdr>
    </w:div>
    <w:div w:id="931521">
      <w:bodyDiv w:val="1"/>
      <w:marLeft w:val="0"/>
      <w:marRight w:val="0"/>
      <w:marTop w:val="0"/>
      <w:marBottom w:val="0"/>
      <w:divBdr>
        <w:top w:val="none" w:sz="0" w:space="0" w:color="auto"/>
        <w:left w:val="none" w:sz="0" w:space="0" w:color="auto"/>
        <w:bottom w:val="none" w:sz="0" w:space="0" w:color="auto"/>
        <w:right w:val="none" w:sz="0" w:space="0" w:color="auto"/>
      </w:divBdr>
    </w:div>
    <w:div w:id="3479206">
      <w:bodyDiv w:val="1"/>
      <w:marLeft w:val="0"/>
      <w:marRight w:val="0"/>
      <w:marTop w:val="0"/>
      <w:marBottom w:val="0"/>
      <w:divBdr>
        <w:top w:val="none" w:sz="0" w:space="0" w:color="auto"/>
        <w:left w:val="none" w:sz="0" w:space="0" w:color="auto"/>
        <w:bottom w:val="none" w:sz="0" w:space="0" w:color="auto"/>
        <w:right w:val="none" w:sz="0" w:space="0" w:color="auto"/>
      </w:divBdr>
    </w:div>
    <w:div w:id="4527859">
      <w:bodyDiv w:val="1"/>
      <w:marLeft w:val="0"/>
      <w:marRight w:val="0"/>
      <w:marTop w:val="0"/>
      <w:marBottom w:val="0"/>
      <w:divBdr>
        <w:top w:val="none" w:sz="0" w:space="0" w:color="auto"/>
        <w:left w:val="none" w:sz="0" w:space="0" w:color="auto"/>
        <w:bottom w:val="none" w:sz="0" w:space="0" w:color="auto"/>
        <w:right w:val="none" w:sz="0" w:space="0" w:color="auto"/>
      </w:divBdr>
    </w:div>
    <w:div w:id="5060064">
      <w:bodyDiv w:val="1"/>
      <w:marLeft w:val="0"/>
      <w:marRight w:val="0"/>
      <w:marTop w:val="0"/>
      <w:marBottom w:val="0"/>
      <w:divBdr>
        <w:top w:val="none" w:sz="0" w:space="0" w:color="auto"/>
        <w:left w:val="none" w:sz="0" w:space="0" w:color="auto"/>
        <w:bottom w:val="none" w:sz="0" w:space="0" w:color="auto"/>
        <w:right w:val="none" w:sz="0" w:space="0" w:color="auto"/>
      </w:divBdr>
    </w:div>
    <w:div w:id="10618870">
      <w:bodyDiv w:val="1"/>
      <w:marLeft w:val="0"/>
      <w:marRight w:val="0"/>
      <w:marTop w:val="0"/>
      <w:marBottom w:val="0"/>
      <w:divBdr>
        <w:top w:val="none" w:sz="0" w:space="0" w:color="auto"/>
        <w:left w:val="none" w:sz="0" w:space="0" w:color="auto"/>
        <w:bottom w:val="none" w:sz="0" w:space="0" w:color="auto"/>
        <w:right w:val="none" w:sz="0" w:space="0" w:color="auto"/>
      </w:divBdr>
    </w:div>
    <w:div w:id="14356454">
      <w:bodyDiv w:val="1"/>
      <w:marLeft w:val="0"/>
      <w:marRight w:val="0"/>
      <w:marTop w:val="0"/>
      <w:marBottom w:val="0"/>
      <w:divBdr>
        <w:top w:val="none" w:sz="0" w:space="0" w:color="auto"/>
        <w:left w:val="none" w:sz="0" w:space="0" w:color="auto"/>
        <w:bottom w:val="none" w:sz="0" w:space="0" w:color="auto"/>
        <w:right w:val="none" w:sz="0" w:space="0" w:color="auto"/>
      </w:divBdr>
    </w:div>
    <w:div w:id="14773887">
      <w:bodyDiv w:val="1"/>
      <w:marLeft w:val="0"/>
      <w:marRight w:val="0"/>
      <w:marTop w:val="0"/>
      <w:marBottom w:val="0"/>
      <w:divBdr>
        <w:top w:val="none" w:sz="0" w:space="0" w:color="auto"/>
        <w:left w:val="none" w:sz="0" w:space="0" w:color="auto"/>
        <w:bottom w:val="none" w:sz="0" w:space="0" w:color="auto"/>
        <w:right w:val="none" w:sz="0" w:space="0" w:color="auto"/>
      </w:divBdr>
    </w:div>
    <w:div w:id="16851607">
      <w:bodyDiv w:val="1"/>
      <w:marLeft w:val="0"/>
      <w:marRight w:val="0"/>
      <w:marTop w:val="0"/>
      <w:marBottom w:val="0"/>
      <w:divBdr>
        <w:top w:val="none" w:sz="0" w:space="0" w:color="auto"/>
        <w:left w:val="none" w:sz="0" w:space="0" w:color="auto"/>
        <w:bottom w:val="none" w:sz="0" w:space="0" w:color="auto"/>
        <w:right w:val="none" w:sz="0" w:space="0" w:color="auto"/>
      </w:divBdr>
    </w:div>
    <w:div w:id="19204703">
      <w:bodyDiv w:val="1"/>
      <w:marLeft w:val="0"/>
      <w:marRight w:val="0"/>
      <w:marTop w:val="0"/>
      <w:marBottom w:val="0"/>
      <w:divBdr>
        <w:top w:val="none" w:sz="0" w:space="0" w:color="auto"/>
        <w:left w:val="none" w:sz="0" w:space="0" w:color="auto"/>
        <w:bottom w:val="none" w:sz="0" w:space="0" w:color="auto"/>
        <w:right w:val="none" w:sz="0" w:space="0" w:color="auto"/>
      </w:divBdr>
    </w:div>
    <w:div w:id="19358602">
      <w:bodyDiv w:val="1"/>
      <w:marLeft w:val="0"/>
      <w:marRight w:val="0"/>
      <w:marTop w:val="0"/>
      <w:marBottom w:val="0"/>
      <w:divBdr>
        <w:top w:val="none" w:sz="0" w:space="0" w:color="auto"/>
        <w:left w:val="none" w:sz="0" w:space="0" w:color="auto"/>
        <w:bottom w:val="none" w:sz="0" w:space="0" w:color="auto"/>
        <w:right w:val="none" w:sz="0" w:space="0" w:color="auto"/>
      </w:divBdr>
    </w:div>
    <w:div w:id="19671749">
      <w:bodyDiv w:val="1"/>
      <w:marLeft w:val="0"/>
      <w:marRight w:val="0"/>
      <w:marTop w:val="0"/>
      <w:marBottom w:val="0"/>
      <w:divBdr>
        <w:top w:val="none" w:sz="0" w:space="0" w:color="auto"/>
        <w:left w:val="none" w:sz="0" w:space="0" w:color="auto"/>
        <w:bottom w:val="none" w:sz="0" w:space="0" w:color="auto"/>
        <w:right w:val="none" w:sz="0" w:space="0" w:color="auto"/>
      </w:divBdr>
    </w:div>
    <w:div w:id="20786914">
      <w:bodyDiv w:val="1"/>
      <w:marLeft w:val="0"/>
      <w:marRight w:val="0"/>
      <w:marTop w:val="0"/>
      <w:marBottom w:val="0"/>
      <w:divBdr>
        <w:top w:val="none" w:sz="0" w:space="0" w:color="auto"/>
        <w:left w:val="none" w:sz="0" w:space="0" w:color="auto"/>
        <w:bottom w:val="none" w:sz="0" w:space="0" w:color="auto"/>
        <w:right w:val="none" w:sz="0" w:space="0" w:color="auto"/>
      </w:divBdr>
    </w:div>
    <w:div w:id="20907575">
      <w:bodyDiv w:val="1"/>
      <w:marLeft w:val="0"/>
      <w:marRight w:val="0"/>
      <w:marTop w:val="0"/>
      <w:marBottom w:val="0"/>
      <w:divBdr>
        <w:top w:val="none" w:sz="0" w:space="0" w:color="auto"/>
        <w:left w:val="none" w:sz="0" w:space="0" w:color="auto"/>
        <w:bottom w:val="none" w:sz="0" w:space="0" w:color="auto"/>
        <w:right w:val="none" w:sz="0" w:space="0" w:color="auto"/>
      </w:divBdr>
    </w:div>
    <w:div w:id="21058279">
      <w:bodyDiv w:val="1"/>
      <w:marLeft w:val="0"/>
      <w:marRight w:val="0"/>
      <w:marTop w:val="0"/>
      <w:marBottom w:val="0"/>
      <w:divBdr>
        <w:top w:val="none" w:sz="0" w:space="0" w:color="auto"/>
        <w:left w:val="none" w:sz="0" w:space="0" w:color="auto"/>
        <w:bottom w:val="none" w:sz="0" w:space="0" w:color="auto"/>
        <w:right w:val="none" w:sz="0" w:space="0" w:color="auto"/>
      </w:divBdr>
    </w:div>
    <w:div w:id="21783143">
      <w:bodyDiv w:val="1"/>
      <w:marLeft w:val="0"/>
      <w:marRight w:val="0"/>
      <w:marTop w:val="0"/>
      <w:marBottom w:val="0"/>
      <w:divBdr>
        <w:top w:val="none" w:sz="0" w:space="0" w:color="auto"/>
        <w:left w:val="none" w:sz="0" w:space="0" w:color="auto"/>
        <w:bottom w:val="none" w:sz="0" w:space="0" w:color="auto"/>
        <w:right w:val="none" w:sz="0" w:space="0" w:color="auto"/>
      </w:divBdr>
    </w:div>
    <w:div w:id="24183215">
      <w:bodyDiv w:val="1"/>
      <w:marLeft w:val="0"/>
      <w:marRight w:val="0"/>
      <w:marTop w:val="0"/>
      <w:marBottom w:val="0"/>
      <w:divBdr>
        <w:top w:val="none" w:sz="0" w:space="0" w:color="auto"/>
        <w:left w:val="none" w:sz="0" w:space="0" w:color="auto"/>
        <w:bottom w:val="none" w:sz="0" w:space="0" w:color="auto"/>
        <w:right w:val="none" w:sz="0" w:space="0" w:color="auto"/>
      </w:divBdr>
    </w:div>
    <w:div w:id="24454589">
      <w:bodyDiv w:val="1"/>
      <w:marLeft w:val="0"/>
      <w:marRight w:val="0"/>
      <w:marTop w:val="0"/>
      <w:marBottom w:val="0"/>
      <w:divBdr>
        <w:top w:val="none" w:sz="0" w:space="0" w:color="auto"/>
        <w:left w:val="none" w:sz="0" w:space="0" w:color="auto"/>
        <w:bottom w:val="none" w:sz="0" w:space="0" w:color="auto"/>
        <w:right w:val="none" w:sz="0" w:space="0" w:color="auto"/>
      </w:divBdr>
    </w:div>
    <w:div w:id="24721783">
      <w:bodyDiv w:val="1"/>
      <w:marLeft w:val="0"/>
      <w:marRight w:val="0"/>
      <w:marTop w:val="0"/>
      <w:marBottom w:val="0"/>
      <w:divBdr>
        <w:top w:val="none" w:sz="0" w:space="0" w:color="auto"/>
        <w:left w:val="none" w:sz="0" w:space="0" w:color="auto"/>
        <w:bottom w:val="none" w:sz="0" w:space="0" w:color="auto"/>
        <w:right w:val="none" w:sz="0" w:space="0" w:color="auto"/>
      </w:divBdr>
    </w:div>
    <w:div w:id="26301926">
      <w:bodyDiv w:val="1"/>
      <w:marLeft w:val="0"/>
      <w:marRight w:val="0"/>
      <w:marTop w:val="0"/>
      <w:marBottom w:val="0"/>
      <w:divBdr>
        <w:top w:val="none" w:sz="0" w:space="0" w:color="auto"/>
        <w:left w:val="none" w:sz="0" w:space="0" w:color="auto"/>
        <w:bottom w:val="none" w:sz="0" w:space="0" w:color="auto"/>
        <w:right w:val="none" w:sz="0" w:space="0" w:color="auto"/>
      </w:divBdr>
    </w:div>
    <w:div w:id="26683782">
      <w:bodyDiv w:val="1"/>
      <w:marLeft w:val="0"/>
      <w:marRight w:val="0"/>
      <w:marTop w:val="0"/>
      <w:marBottom w:val="0"/>
      <w:divBdr>
        <w:top w:val="none" w:sz="0" w:space="0" w:color="auto"/>
        <w:left w:val="none" w:sz="0" w:space="0" w:color="auto"/>
        <w:bottom w:val="none" w:sz="0" w:space="0" w:color="auto"/>
        <w:right w:val="none" w:sz="0" w:space="0" w:color="auto"/>
      </w:divBdr>
    </w:div>
    <w:div w:id="26687610">
      <w:bodyDiv w:val="1"/>
      <w:marLeft w:val="0"/>
      <w:marRight w:val="0"/>
      <w:marTop w:val="0"/>
      <w:marBottom w:val="0"/>
      <w:divBdr>
        <w:top w:val="none" w:sz="0" w:space="0" w:color="auto"/>
        <w:left w:val="none" w:sz="0" w:space="0" w:color="auto"/>
        <w:bottom w:val="none" w:sz="0" w:space="0" w:color="auto"/>
        <w:right w:val="none" w:sz="0" w:space="0" w:color="auto"/>
      </w:divBdr>
    </w:div>
    <w:div w:id="26880624">
      <w:bodyDiv w:val="1"/>
      <w:marLeft w:val="0"/>
      <w:marRight w:val="0"/>
      <w:marTop w:val="0"/>
      <w:marBottom w:val="0"/>
      <w:divBdr>
        <w:top w:val="none" w:sz="0" w:space="0" w:color="auto"/>
        <w:left w:val="none" w:sz="0" w:space="0" w:color="auto"/>
        <w:bottom w:val="none" w:sz="0" w:space="0" w:color="auto"/>
        <w:right w:val="none" w:sz="0" w:space="0" w:color="auto"/>
      </w:divBdr>
    </w:div>
    <w:div w:id="30037102">
      <w:bodyDiv w:val="1"/>
      <w:marLeft w:val="0"/>
      <w:marRight w:val="0"/>
      <w:marTop w:val="0"/>
      <w:marBottom w:val="0"/>
      <w:divBdr>
        <w:top w:val="none" w:sz="0" w:space="0" w:color="auto"/>
        <w:left w:val="none" w:sz="0" w:space="0" w:color="auto"/>
        <w:bottom w:val="none" w:sz="0" w:space="0" w:color="auto"/>
        <w:right w:val="none" w:sz="0" w:space="0" w:color="auto"/>
      </w:divBdr>
    </w:div>
    <w:div w:id="31073347">
      <w:bodyDiv w:val="1"/>
      <w:marLeft w:val="0"/>
      <w:marRight w:val="0"/>
      <w:marTop w:val="0"/>
      <w:marBottom w:val="0"/>
      <w:divBdr>
        <w:top w:val="none" w:sz="0" w:space="0" w:color="auto"/>
        <w:left w:val="none" w:sz="0" w:space="0" w:color="auto"/>
        <w:bottom w:val="none" w:sz="0" w:space="0" w:color="auto"/>
        <w:right w:val="none" w:sz="0" w:space="0" w:color="auto"/>
      </w:divBdr>
      <w:divsChild>
        <w:div w:id="1489903061">
          <w:marLeft w:val="3375"/>
          <w:marRight w:val="0"/>
          <w:marTop w:val="0"/>
          <w:marBottom w:val="0"/>
          <w:divBdr>
            <w:top w:val="none" w:sz="0" w:space="0" w:color="auto"/>
            <w:left w:val="none" w:sz="0" w:space="0" w:color="auto"/>
            <w:bottom w:val="none" w:sz="0" w:space="0" w:color="auto"/>
            <w:right w:val="none" w:sz="0" w:space="0" w:color="auto"/>
          </w:divBdr>
        </w:div>
      </w:divsChild>
    </w:div>
    <w:div w:id="31854355">
      <w:bodyDiv w:val="1"/>
      <w:marLeft w:val="0"/>
      <w:marRight w:val="0"/>
      <w:marTop w:val="0"/>
      <w:marBottom w:val="0"/>
      <w:divBdr>
        <w:top w:val="none" w:sz="0" w:space="0" w:color="auto"/>
        <w:left w:val="none" w:sz="0" w:space="0" w:color="auto"/>
        <w:bottom w:val="none" w:sz="0" w:space="0" w:color="auto"/>
        <w:right w:val="none" w:sz="0" w:space="0" w:color="auto"/>
      </w:divBdr>
    </w:div>
    <w:div w:id="33236344">
      <w:bodyDiv w:val="1"/>
      <w:marLeft w:val="0"/>
      <w:marRight w:val="0"/>
      <w:marTop w:val="0"/>
      <w:marBottom w:val="0"/>
      <w:divBdr>
        <w:top w:val="none" w:sz="0" w:space="0" w:color="auto"/>
        <w:left w:val="none" w:sz="0" w:space="0" w:color="auto"/>
        <w:bottom w:val="none" w:sz="0" w:space="0" w:color="auto"/>
        <w:right w:val="none" w:sz="0" w:space="0" w:color="auto"/>
      </w:divBdr>
    </w:div>
    <w:div w:id="36122606">
      <w:bodyDiv w:val="1"/>
      <w:marLeft w:val="0"/>
      <w:marRight w:val="0"/>
      <w:marTop w:val="0"/>
      <w:marBottom w:val="0"/>
      <w:divBdr>
        <w:top w:val="none" w:sz="0" w:space="0" w:color="auto"/>
        <w:left w:val="none" w:sz="0" w:space="0" w:color="auto"/>
        <w:bottom w:val="none" w:sz="0" w:space="0" w:color="auto"/>
        <w:right w:val="none" w:sz="0" w:space="0" w:color="auto"/>
      </w:divBdr>
    </w:div>
    <w:div w:id="37363889">
      <w:bodyDiv w:val="1"/>
      <w:marLeft w:val="0"/>
      <w:marRight w:val="0"/>
      <w:marTop w:val="0"/>
      <w:marBottom w:val="0"/>
      <w:divBdr>
        <w:top w:val="none" w:sz="0" w:space="0" w:color="auto"/>
        <w:left w:val="none" w:sz="0" w:space="0" w:color="auto"/>
        <w:bottom w:val="none" w:sz="0" w:space="0" w:color="auto"/>
        <w:right w:val="none" w:sz="0" w:space="0" w:color="auto"/>
      </w:divBdr>
    </w:div>
    <w:div w:id="40176510">
      <w:bodyDiv w:val="1"/>
      <w:marLeft w:val="0"/>
      <w:marRight w:val="0"/>
      <w:marTop w:val="0"/>
      <w:marBottom w:val="0"/>
      <w:divBdr>
        <w:top w:val="none" w:sz="0" w:space="0" w:color="auto"/>
        <w:left w:val="none" w:sz="0" w:space="0" w:color="auto"/>
        <w:bottom w:val="none" w:sz="0" w:space="0" w:color="auto"/>
        <w:right w:val="none" w:sz="0" w:space="0" w:color="auto"/>
      </w:divBdr>
    </w:div>
    <w:div w:id="40591393">
      <w:bodyDiv w:val="1"/>
      <w:marLeft w:val="0"/>
      <w:marRight w:val="0"/>
      <w:marTop w:val="0"/>
      <w:marBottom w:val="0"/>
      <w:divBdr>
        <w:top w:val="none" w:sz="0" w:space="0" w:color="auto"/>
        <w:left w:val="none" w:sz="0" w:space="0" w:color="auto"/>
        <w:bottom w:val="none" w:sz="0" w:space="0" w:color="auto"/>
        <w:right w:val="none" w:sz="0" w:space="0" w:color="auto"/>
      </w:divBdr>
    </w:div>
    <w:div w:id="41369361">
      <w:bodyDiv w:val="1"/>
      <w:marLeft w:val="0"/>
      <w:marRight w:val="0"/>
      <w:marTop w:val="0"/>
      <w:marBottom w:val="0"/>
      <w:divBdr>
        <w:top w:val="none" w:sz="0" w:space="0" w:color="auto"/>
        <w:left w:val="none" w:sz="0" w:space="0" w:color="auto"/>
        <w:bottom w:val="none" w:sz="0" w:space="0" w:color="auto"/>
        <w:right w:val="none" w:sz="0" w:space="0" w:color="auto"/>
      </w:divBdr>
    </w:div>
    <w:div w:id="44183111">
      <w:bodyDiv w:val="1"/>
      <w:marLeft w:val="0"/>
      <w:marRight w:val="0"/>
      <w:marTop w:val="0"/>
      <w:marBottom w:val="0"/>
      <w:divBdr>
        <w:top w:val="none" w:sz="0" w:space="0" w:color="auto"/>
        <w:left w:val="none" w:sz="0" w:space="0" w:color="auto"/>
        <w:bottom w:val="none" w:sz="0" w:space="0" w:color="auto"/>
        <w:right w:val="none" w:sz="0" w:space="0" w:color="auto"/>
      </w:divBdr>
    </w:div>
    <w:div w:id="44573808">
      <w:bodyDiv w:val="1"/>
      <w:marLeft w:val="0"/>
      <w:marRight w:val="0"/>
      <w:marTop w:val="0"/>
      <w:marBottom w:val="0"/>
      <w:divBdr>
        <w:top w:val="none" w:sz="0" w:space="0" w:color="auto"/>
        <w:left w:val="none" w:sz="0" w:space="0" w:color="auto"/>
        <w:bottom w:val="none" w:sz="0" w:space="0" w:color="auto"/>
        <w:right w:val="none" w:sz="0" w:space="0" w:color="auto"/>
      </w:divBdr>
    </w:div>
    <w:div w:id="46151454">
      <w:bodyDiv w:val="1"/>
      <w:marLeft w:val="0"/>
      <w:marRight w:val="0"/>
      <w:marTop w:val="0"/>
      <w:marBottom w:val="0"/>
      <w:divBdr>
        <w:top w:val="none" w:sz="0" w:space="0" w:color="auto"/>
        <w:left w:val="none" w:sz="0" w:space="0" w:color="auto"/>
        <w:bottom w:val="none" w:sz="0" w:space="0" w:color="auto"/>
        <w:right w:val="none" w:sz="0" w:space="0" w:color="auto"/>
      </w:divBdr>
    </w:div>
    <w:div w:id="46951334">
      <w:bodyDiv w:val="1"/>
      <w:marLeft w:val="0"/>
      <w:marRight w:val="0"/>
      <w:marTop w:val="0"/>
      <w:marBottom w:val="0"/>
      <w:divBdr>
        <w:top w:val="none" w:sz="0" w:space="0" w:color="auto"/>
        <w:left w:val="none" w:sz="0" w:space="0" w:color="auto"/>
        <w:bottom w:val="none" w:sz="0" w:space="0" w:color="auto"/>
        <w:right w:val="none" w:sz="0" w:space="0" w:color="auto"/>
      </w:divBdr>
    </w:div>
    <w:div w:id="48380987">
      <w:bodyDiv w:val="1"/>
      <w:marLeft w:val="0"/>
      <w:marRight w:val="0"/>
      <w:marTop w:val="0"/>
      <w:marBottom w:val="0"/>
      <w:divBdr>
        <w:top w:val="none" w:sz="0" w:space="0" w:color="auto"/>
        <w:left w:val="none" w:sz="0" w:space="0" w:color="auto"/>
        <w:bottom w:val="none" w:sz="0" w:space="0" w:color="auto"/>
        <w:right w:val="none" w:sz="0" w:space="0" w:color="auto"/>
      </w:divBdr>
    </w:div>
    <w:div w:id="51316834">
      <w:bodyDiv w:val="1"/>
      <w:marLeft w:val="0"/>
      <w:marRight w:val="0"/>
      <w:marTop w:val="0"/>
      <w:marBottom w:val="0"/>
      <w:divBdr>
        <w:top w:val="none" w:sz="0" w:space="0" w:color="auto"/>
        <w:left w:val="none" w:sz="0" w:space="0" w:color="auto"/>
        <w:bottom w:val="none" w:sz="0" w:space="0" w:color="auto"/>
        <w:right w:val="none" w:sz="0" w:space="0" w:color="auto"/>
      </w:divBdr>
    </w:div>
    <w:div w:id="51775823">
      <w:bodyDiv w:val="1"/>
      <w:marLeft w:val="0"/>
      <w:marRight w:val="0"/>
      <w:marTop w:val="0"/>
      <w:marBottom w:val="0"/>
      <w:divBdr>
        <w:top w:val="none" w:sz="0" w:space="0" w:color="auto"/>
        <w:left w:val="none" w:sz="0" w:space="0" w:color="auto"/>
        <w:bottom w:val="none" w:sz="0" w:space="0" w:color="auto"/>
        <w:right w:val="none" w:sz="0" w:space="0" w:color="auto"/>
      </w:divBdr>
    </w:div>
    <w:div w:id="53626044">
      <w:bodyDiv w:val="1"/>
      <w:marLeft w:val="0"/>
      <w:marRight w:val="0"/>
      <w:marTop w:val="0"/>
      <w:marBottom w:val="0"/>
      <w:divBdr>
        <w:top w:val="none" w:sz="0" w:space="0" w:color="auto"/>
        <w:left w:val="none" w:sz="0" w:space="0" w:color="auto"/>
        <w:bottom w:val="none" w:sz="0" w:space="0" w:color="auto"/>
        <w:right w:val="none" w:sz="0" w:space="0" w:color="auto"/>
      </w:divBdr>
    </w:div>
    <w:div w:id="56324307">
      <w:bodyDiv w:val="1"/>
      <w:marLeft w:val="0"/>
      <w:marRight w:val="0"/>
      <w:marTop w:val="0"/>
      <w:marBottom w:val="0"/>
      <w:divBdr>
        <w:top w:val="none" w:sz="0" w:space="0" w:color="auto"/>
        <w:left w:val="none" w:sz="0" w:space="0" w:color="auto"/>
        <w:bottom w:val="none" w:sz="0" w:space="0" w:color="auto"/>
        <w:right w:val="none" w:sz="0" w:space="0" w:color="auto"/>
      </w:divBdr>
    </w:div>
    <w:div w:id="56439227">
      <w:bodyDiv w:val="1"/>
      <w:marLeft w:val="0"/>
      <w:marRight w:val="0"/>
      <w:marTop w:val="0"/>
      <w:marBottom w:val="0"/>
      <w:divBdr>
        <w:top w:val="none" w:sz="0" w:space="0" w:color="auto"/>
        <w:left w:val="none" w:sz="0" w:space="0" w:color="auto"/>
        <w:bottom w:val="none" w:sz="0" w:space="0" w:color="auto"/>
        <w:right w:val="none" w:sz="0" w:space="0" w:color="auto"/>
      </w:divBdr>
    </w:div>
    <w:div w:id="60644689">
      <w:bodyDiv w:val="1"/>
      <w:marLeft w:val="0"/>
      <w:marRight w:val="0"/>
      <w:marTop w:val="0"/>
      <w:marBottom w:val="0"/>
      <w:divBdr>
        <w:top w:val="none" w:sz="0" w:space="0" w:color="auto"/>
        <w:left w:val="none" w:sz="0" w:space="0" w:color="auto"/>
        <w:bottom w:val="none" w:sz="0" w:space="0" w:color="auto"/>
        <w:right w:val="none" w:sz="0" w:space="0" w:color="auto"/>
      </w:divBdr>
    </w:div>
    <w:div w:id="61997811">
      <w:bodyDiv w:val="1"/>
      <w:marLeft w:val="0"/>
      <w:marRight w:val="0"/>
      <w:marTop w:val="0"/>
      <w:marBottom w:val="0"/>
      <w:divBdr>
        <w:top w:val="none" w:sz="0" w:space="0" w:color="auto"/>
        <w:left w:val="none" w:sz="0" w:space="0" w:color="auto"/>
        <w:bottom w:val="none" w:sz="0" w:space="0" w:color="auto"/>
        <w:right w:val="none" w:sz="0" w:space="0" w:color="auto"/>
      </w:divBdr>
    </w:div>
    <w:div w:id="62336199">
      <w:bodyDiv w:val="1"/>
      <w:marLeft w:val="0"/>
      <w:marRight w:val="0"/>
      <w:marTop w:val="0"/>
      <w:marBottom w:val="0"/>
      <w:divBdr>
        <w:top w:val="none" w:sz="0" w:space="0" w:color="auto"/>
        <w:left w:val="none" w:sz="0" w:space="0" w:color="auto"/>
        <w:bottom w:val="none" w:sz="0" w:space="0" w:color="auto"/>
        <w:right w:val="none" w:sz="0" w:space="0" w:color="auto"/>
      </w:divBdr>
    </w:div>
    <w:div w:id="62341888">
      <w:bodyDiv w:val="1"/>
      <w:marLeft w:val="0"/>
      <w:marRight w:val="0"/>
      <w:marTop w:val="0"/>
      <w:marBottom w:val="0"/>
      <w:divBdr>
        <w:top w:val="none" w:sz="0" w:space="0" w:color="auto"/>
        <w:left w:val="none" w:sz="0" w:space="0" w:color="auto"/>
        <w:bottom w:val="none" w:sz="0" w:space="0" w:color="auto"/>
        <w:right w:val="none" w:sz="0" w:space="0" w:color="auto"/>
      </w:divBdr>
    </w:div>
    <w:div w:id="62460404">
      <w:bodyDiv w:val="1"/>
      <w:marLeft w:val="0"/>
      <w:marRight w:val="0"/>
      <w:marTop w:val="0"/>
      <w:marBottom w:val="0"/>
      <w:divBdr>
        <w:top w:val="none" w:sz="0" w:space="0" w:color="auto"/>
        <w:left w:val="none" w:sz="0" w:space="0" w:color="auto"/>
        <w:bottom w:val="none" w:sz="0" w:space="0" w:color="auto"/>
        <w:right w:val="none" w:sz="0" w:space="0" w:color="auto"/>
      </w:divBdr>
    </w:div>
    <w:div w:id="66222592">
      <w:bodyDiv w:val="1"/>
      <w:marLeft w:val="0"/>
      <w:marRight w:val="0"/>
      <w:marTop w:val="0"/>
      <w:marBottom w:val="0"/>
      <w:divBdr>
        <w:top w:val="none" w:sz="0" w:space="0" w:color="auto"/>
        <w:left w:val="none" w:sz="0" w:space="0" w:color="auto"/>
        <w:bottom w:val="none" w:sz="0" w:space="0" w:color="auto"/>
        <w:right w:val="none" w:sz="0" w:space="0" w:color="auto"/>
      </w:divBdr>
    </w:div>
    <w:div w:id="66997916">
      <w:bodyDiv w:val="1"/>
      <w:marLeft w:val="0"/>
      <w:marRight w:val="0"/>
      <w:marTop w:val="0"/>
      <w:marBottom w:val="0"/>
      <w:divBdr>
        <w:top w:val="none" w:sz="0" w:space="0" w:color="auto"/>
        <w:left w:val="none" w:sz="0" w:space="0" w:color="auto"/>
        <w:bottom w:val="none" w:sz="0" w:space="0" w:color="auto"/>
        <w:right w:val="none" w:sz="0" w:space="0" w:color="auto"/>
      </w:divBdr>
    </w:div>
    <w:div w:id="70659828">
      <w:bodyDiv w:val="1"/>
      <w:marLeft w:val="0"/>
      <w:marRight w:val="0"/>
      <w:marTop w:val="0"/>
      <w:marBottom w:val="0"/>
      <w:divBdr>
        <w:top w:val="none" w:sz="0" w:space="0" w:color="auto"/>
        <w:left w:val="none" w:sz="0" w:space="0" w:color="auto"/>
        <w:bottom w:val="none" w:sz="0" w:space="0" w:color="auto"/>
        <w:right w:val="none" w:sz="0" w:space="0" w:color="auto"/>
      </w:divBdr>
    </w:div>
    <w:div w:id="72287283">
      <w:bodyDiv w:val="1"/>
      <w:marLeft w:val="0"/>
      <w:marRight w:val="0"/>
      <w:marTop w:val="0"/>
      <w:marBottom w:val="0"/>
      <w:divBdr>
        <w:top w:val="none" w:sz="0" w:space="0" w:color="auto"/>
        <w:left w:val="none" w:sz="0" w:space="0" w:color="auto"/>
        <w:bottom w:val="none" w:sz="0" w:space="0" w:color="auto"/>
        <w:right w:val="none" w:sz="0" w:space="0" w:color="auto"/>
      </w:divBdr>
    </w:div>
    <w:div w:id="74517027">
      <w:bodyDiv w:val="1"/>
      <w:marLeft w:val="0"/>
      <w:marRight w:val="0"/>
      <w:marTop w:val="0"/>
      <w:marBottom w:val="0"/>
      <w:divBdr>
        <w:top w:val="none" w:sz="0" w:space="0" w:color="auto"/>
        <w:left w:val="none" w:sz="0" w:space="0" w:color="auto"/>
        <w:bottom w:val="none" w:sz="0" w:space="0" w:color="auto"/>
        <w:right w:val="none" w:sz="0" w:space="0" w:color="auto"/>
      </w:divBdr>
    </w:div>
    <w:div w:id="74665690">
      <w:bodyDiv w:val="1"/>
      <w:marLeft w:val="0"/>
      <w:marRight w:val="0"/>
      <w:marTop w:val="0"/>
      <w:marBottom w:val="0"/>
      <w:divBdr>
        <w:top w:val="none" w:sz="0" w:space="0" w:color="auto"/>
        <w:left w:val="none" w:sz="0" w:space="0" w:color="auto"/>
        <w:bottom w:val="none" w:sz="0" w:space="0" w:color="auto"/>
        <w:right w:val="none" w:sz="0" w:space="0" w:color="auto"/>
      </w:divBdr>
    </w:div>
    <w:div w:id="74715844">
      <w:bodyDiv w:val="1"/>
      <w:marLeft w:val="0"/>
      <w:marRight w:val="0"/>
      <w:marTop w:val="0"/>
      <w:marBottom w:val="0"/>
      <w:divBdr>
        <w:top w:val="none" w:sz="0" w:space="0" w:color="auto"/>
        <w:left w:val="none" w:sz="0" w:space="0" w:color="auto"/>
        <w:bottom w:val="none" w:sz="0" w:space="0" w:color="auto"/>
        <w:right w:val="none" w:sz="0" w:space="0" w:color="auto"/>
      </w:divBdr>
    </w:div>
    <w:div w:id="80758357">
      <w:bodyDiv w:val="1"/>
      <w:marLeft w:val="0"/>
      <w:marRight w:val="0"/>
      <w:marTop w:val="0"/>
      <w:marBottom w:val="0"/>
      <w:divBdr>
        <w:top w:val="none" w:sz="0" w:space="0" w:color="auto"/>
        <w:left w:val="none" w:sz="0" w:space="0" w:color="auto"/>
        <w:bottom w:val="none" w:sz="0" w:space="0" w:color="auto"/>
        <w:right w:val="none" w:sz="0" w:space="0" w:color="auto"/>
      </w:divBdr>
    </w:div>
    <w:div w:id="84308169">
      <w:bodyDiv w:val="1"/>
      <w:marLeft w:val="0"/>
      <w:marRight w:val="0"/>
      <w:marTop w:val="0"/>
      <w:marBottom w:val="0"/>
      <w:divBdr>
        <w:top w:val="none" w:sz="0" w:space="0" w:color="auto"/>
        <w:left w:val="none" w:sz="0" w:space="0" w:color="auto"/>
        <w:bottom w:val="none" w:sz="0" w:space="0" w:color="auto"/>
        <w:right w:val="none" w:sz="0" w:space="0" w:color="auto"/>
      </w:divBdr>
    </w:div>
    <w:div w:id="88505816">
      <w:bodyDiv w:val="1"/>
      <w:marLeft w:val="0"/>
      <w:marRight w:val="0"/>
      <w:marTop w:val="0"/>
      <w:marBottom w:val="0"/>
      <w:divBdr>
        <w:top w:val="none" w:sz="0" w:space="0" w:color="auto"/>
        <w:left w:val="none" w:sz="0" w:space="0" w:color="auto"/>
        <w:bottom w:val="none" w:sz="0" w:space="0" w:color="auto"/>
        <w:right w:val="none" w:sz="0" w:space="0" w:color="auto"/>
      </w:divBdr>
    </w:div>
    <w:div w:id="88670473">
      <w:bodyDiv w:val="1"/>
      <w:marLeft w:val="0"/>
      <w:marRight w:val="0"/>
      <w:marTop w:val="0"/>
      <w:marBottom w:val="0"/>
      <w:divBdr>
        <w:top w:val="none" w:sz="0" w:space="0" w:color="auto"/>
        <w:left w:val="none" w:sz="0" w:space="0" w:color="auto"/>
        <w:bottom w:val="none" w:sz="0" w:space="0" w:color="auto"/>
        <w:right w:val="none" w:sz="0" w:space="0" w:color="auto"/>
      </w:divBdr>
    </w:div>
    <w:div w:id="90248191">
      <w:bodyDiv w:val="1"/>
      <w:marLeft w:val="0"/>
      <w:marRight w:val="0"/>
      <w:marTop w:val="0"/>
      <w:marBottom w:val="0"/>
      <w:divBdr>
        <w:top w:val="none" w:sz="0" w:space="0" w:color="auto"/>
        <w:left w:val="none" w:sz="0" w:space="0" w:color="auto"/>
        <w:bottom w:val="none" w:sz="0" w:space="0" w:color="auto"/>
        <w:right w:val="none" w:sz="0" w:space="0" w:color="auto"/>
      </w:divBdr>
    </w:div>
    <w:div w:id="90590498">
      <w:bodyDiv w:val="1"/>
      <w:marLeft w:val="0"/>
      <w:marRight w:val="0"/>
      <w:marTop w:val="0"/>
      <w:marBottom w:val="0"/>
      <w:divBdr>
        <w:top w:val="none" w:sz="0" w:space="0" w:color="auto"/>
        <w:left w:val="none" w:sz="0" w:space="0" w:color="auto"/>
        <w:bottom w:val="none" w:sz="0" w:space="0" w:color="auto"/>
        <w:right w:val="none" w:sz="0" w:space="0" w:color="auto"/>
      </w:divBdr>
    </w:div>
    <w:div w:id="92823640">
      <w:bodyDiv w:val="1"/>
      <w:marLeft w:val="0"/>
      <w:marRight w:val="0"/>
      <w:marTop w:val="0"/>
      <w:marBottom w:val="0"/>
      <w:divBdr>
        <w:top w:val="none" w:sz="0" w:space="0" w:color="auto"/>
        <w:left w:val="none" w:sz="0" w:space="0" w:color="auto"/>
        <w:bottom w:val="none" w:sz="0" w:space="0" w:color="auto"/>
        <w:right w:val="none" w:sz="0" w:space="0" w:color="auto"/>
      </w:divBdr>
    </w:div>
    <w:div w:id="94643637">
      <w:bodyDiv w:val="1"/>
      <w:marLeft w:val="0"/>
      <w:marRight w:val="0"/>
      <w:marTop w:val="0"/>
      <w:marBottom w:val="0"/>
      <w:divBdr>
        <w:top w:val="none" w:sz="0" w:space="0" w:color="auto"/>
        <w:left w:val="none" w:sz="0" w:space="0" w:color="auto"/>
        <w:bottom w:val="none" w:sz="0" w:space="0" w:color="auto"/>
        <w:right w:val="none" w:sz="0" w:space="0" w:color="auto"/>
      </w:divBdr>
    </w:div>
    <w:div w:id="96484345">
      <w:bodyDiv w:val="1"/>
      <w:marLeft w:val="0"/>
      <w:marRight w:val="0"/>
      <w:marTop w:val="0"/>
      <w:marBottom w:val="0"/>
      <w:divBdr>
        <w:top w:val="none" w:sz="0" w:space="0" w:color="auto"/>
        <w:left w:val="none" w:sz="0" w:space="0" w:color="auto"/>
        <w:bottom w:val="none" w:sz="0" w:space="0" w:color="auto"/>
        <w:right w:val="none" w:sz="0" w:space="0" w:color="auto"/>
      </w:divBdr>
    </w:div>
    <w:div w:id="97917724">
      <w:bodyDiv w:val="1"/>
      <w:marLeft w:val="0"/>
      <w:marRight w:val="0"/>
      <w:marTop w:val="0"/>
      <w:marBottom w:val="0"/>
      <w:divBdr>
        <w:top w:val="none" w:sz="0" w:space="0" w:color="auto"/>
        <w:left w:val="none" w:sz="0" w:space="0" w:color="auto"/>
        <w:bottom w:val="none" w:sz="0" w:space="0" w:color="auto"/>
        <w:right w:val="none" w:sz="0" w:space="0" w:color="auto"/>
      </w:divBdr>
    </w:div>
    <w:div w:id="101346631">
      <w:bodyDiv w:val="1"/>
      <w:marLeft w:val="0"/>
      <w:marRight w:val="0"/>
      <w:marTop w:val="0"/>
      <w:marBottom w:val="0"/>
      <w:divBdr>
        <w:top w:val="none" w:sz="0" w:space="0" w:color="auto"/>
        <w:left w:val="none" w:sz="0" w:space="0" w:color="auto"/>
        <w:bottom w:val="none" w:sz="0" w:space="0" w:color="auto"/>
        <w:right w:val="none" w:sz="0" w:space="0" w:color="auto"/>
      </w:divBdr>
    </w:div>
    <w:div w:id="103424389">
      <w:bodyDiv w:val="1"/>
      <w:marLeft w:val="0"/>
      <w:marRight w:val="0"/>
      <w:marTop w:val="0"/>
      <w:marBottom w:val="0"/>
      <w:divBdr>
        <w:top w:val="none" w:sz="0" w:space="0" w:color="auto"/>
        <w:left w:val="none" w:sz="0" w:space="0" w:color="auto"/>
        <w:bottom w:val="none" w:sz="0" w:space="0" w:color="auto"/>
        <w:right w:val="none" w:sz="0" w:space="0" w:color="auto"/>
      </w:divBdr>
    </w:div>
    <w:div w:id="103424512">
      <w:bodyDiv w:val="1"/>
      <w:marLeft w:val="0"/>
      <w:marRight w:val="0"/>
      <w:marTop w:val="0"/>
      <w:marBottom w:val="0"/>
      <w:divBdr>
        <w:top w:val="none" w:sz="0" w:space="0" w:color="auto"/>
        <w:left w:val="none" w:sz="0" w:space="0" w:color="auto"/>
        <w:bottom w:val="none" w:sz="0" w:space="0" w:color="auto"/>
        <w:right w:val="none" w:sz="0" w:space="0" w:color="auto"/>
      </w:divBdr>
    </w:div>
    <w:div w:id="107899525">
      <w:bodyDiv w:val="1"/>
      <w:marLeft w:val="0"/>
      <w:marRight w:val="0"/>
      <w:marTop w:val="0"/>
      <w:marBottom w:val="0"/>
      <w:divBdr>
        <w:top w:val="none" w:sz="0" w:space="0" w:color="auto"/>
        <w:left w:val="none" w:sz="0" w:space="0" w:color="auto"/>
        <w:bottom w:val="none" w:sz="0" w:space="0" w:color="auto"/>
        <w:right w:val="none" w:sz="0" w:space="0" w:color="auto"/>
      </w:divBdr>
    </w:div>
    <w:div w:id="109207336">
      <w:bodyDiv w:val="1"/>
      <w:marLeft w:val="0"/>
      <w:marRight w:val="0"/>
      <w:marTop w:val="0"/>
      <w:marBottom w:val="0"/>
      <w:divBdr>
        <w:top w:val="none" w:sz="0" w:space="0" w:color="auto"/>
        <w:left w:val="none" w:sz="0" w:space="0" w:color="auto"/>
        <w:bottom w:val="none" w:sz="0" w:space="0" w:color="auto"/>
        <w:right w:val="none" w:sz="0" w:space="0" w:color="auto"/>
      </w:divBdr>
    </w:div>
    <w:div w:id="109908371">
      <w:bodyDiv w:val="1"/>
      <w:marLeft w:val="0"/>
      <w:marRight w:val="0"/>
      <w:marTop w:val="0"/>
      <w:marBottom w:val="0"/>
      <w:divBdr>
        <w:top w:val="none" w:sz="0" w:space="0" w:color="auto"/>
        <w:left w:val="none" w:sz="0" w:space="0" w:color="auto"/>
        <w:bottom w:val="none" w:sz="0" w:space="0" w:color="auto"/>
        <w:right w:val="none" w:sz="0" w:space="0" w:color="auto"/>
      </w:divBdr>
    </w:div>
    <w:div w:id="111176142">
      <w:bodyDiv w:val="1"/>
      <w:marLeft w:val="0"/>
      <w:marRight w:val="0"/>
      <w:marTop w:val="0"/>
      <w:marBottom w:val="0"/>
      <w:divBdr>
        <w:top w:val="none" w:sz="0" w:space="0" w:color="auto"/>
        <w:left w:val="none" w:sz="0" w:space="0" w:color="auto"/>
        <w:bottom w:val="none" w:sz="0" w:space="0" w:color="auto"/>
        <w:right w:val="none" w:sz="0" w:space="0" w:color="auto"/>
      </w:divBdr>
    </w:div>
    <w:div w:id="115370071">
      <w:bodyDiv w:val="1"/>
      <w:marLeft w:val="0"/>
      <w:marRight w:val="0"/>
      <w:marTop w:val="0"/>
      <w:marBottom w:val="0"/>
      <w:divBdr>
        <w:top w:val="none" w:sz="0" w:space="0" w:color="auto"/>
        <w:left w:val="none" w:sz="0" w:space="0" w:color="auto"/>
        <w:bottom w:val="none" w:sz="0" w:space="0" w:color="auto"/>
        <w:right w:val="none" w:sz="0" w:space="0" w:color="auto"/>
      </w:divBdr>
    </w:div>
    <w:div w:id="117339788">
      <w:bodyDiv w:val="1"/>
      <w:marLeft w:val="0"/>
      <w:marRight w:val="0"/>
      <w:marTop w:val="0"/>
      <w:marBottom w:val="0"/>
      <w:divBdr>
        <w:top w:val="none" w:sz="0" w:space="0" w:color="auto"/>
        <w:left w:val="none" w:sz="0" w:space="0" w:color="auto"/>
        <w:bottom w:val="none" w:sz="0" w:space="0" w:color="auto"/>
        <w:right w:val="none" w:sz="0" w:space="0" w:color="auto"/>
      </w:divBdr>
    </w:div>
    <w:div w:id="117841921">
      <w:bodyDiv w:val="1"/>
      <w:marLeft w:val="0"/>
      <w:marRight w:val="0"/>
      <w:marTop w:val="0"/>
      <w:marBottom w:val="0"/>
      <w:divBdr>
        <w:top w:val="none" w:sz="0" w:space="0" w:color="auto"/>
        <w:left w:val="none" w:sz="0" w:space="0" w:color="auto"/>
        <w:bottom w:val="none" w:sz="0" w:space="0" w:color="auto"/>
        <w:right w:val="none" w:sz="0" w:space="0" w:color="auto"/>
      </w:divBdr>
    </w:div>
    <w:div w:id="119997404">
      <w:bodyDiv w:val="1"/>
      <w:marLeft w:val="0"/>
      <w:marRight w:val="0"/>
      <w:marTop w:val="0"/>
      <w:marBottom w:val="0"/>
      <w:divBdr>
        <w:top w:val="none" w:sz="0" w:space="0" w:color="auto"/>
        <w:left w:val="none" w:sz="0" w:space="0" w:color="auto"/>
        <w:bottom w:val="none" w:sz="0" w:space="0" w:color="auto"/>
        <w:right w:val="none" w:sz="0" w:space="0" w:color="auto"/>
      </w:divBdr>
    </w:div>
    <w:div w:id="122429326">
      <w:bodyDiv w:val="1"/>
      <w:marLeft w:val="0"/>
      <w:marRight w:val="0"/>
      <w:marTop w:val="0"/>
      <w:marBottom w:val="0"/>
      <w:divBdr>
        <w:top w:val="none" w:sz="0" w:space="0" w:color="auto"/>
        <w:left w:val="none" w:sz="0" w:space="0" w:color="auto"/>
        <w:bottom w:val="none" w:sz="0" w:space="0" w:color="auto"/>
        <w:right w:val="none" w:sz="0" w:space="0" w:color="auto"/>
      </w:divBdr>
    </w:div>
    <w:div w:id="122700041">
      <w:bodyDiv w:val="1"/>
      <w:marLeft w:val="0"/>
      <w:marRight w:val="0"/>
      <w:marTop w:val="0"/>
      <w:marBottom w:val="0"/>
      <w:divBdr>
        <w:top w:val="none" w:sz="0" w:space="0" w:color="auto"/>
        <w:left w:val="none" w:sz="0" w:space="0" w:color="auto"/>
        <w:bottom w:val="none" w:sz="0" w:space="0" w:color="auto"/>
        <w:right w:val="none" w:sz="0" w:space="0" w:color="auto"/>
      </w:divBdr>
    </w:div>
    <w:div w:id="124928408">
      <w:bodyDiv w:val="1"/>
      <w:marLeft w:val="0"/>
      <w:marRight w:val="0"/>
      <w:marTop w:val="0"/>
      <w:marBottom w:val="0"/>
      <w:divBdr>
        <w:top w:val="none" w:sz="0" w:space="0" w:color="auto"/>
        <w:left w:val="none" w:sz="0" w:space="0" w:color="auto"/>
        <w:bottom w:val="none" w:sz="0" w:space="0" w:color="auto"/>
        <w:right w:val="none" w:sz="0" w:space="0" w:color="auto"/>
      </w:divBdr>
    </w:div>
    <w:div w:id="129985758">
      <w:bodyDiv w:val="1"/>
      <w:marLeft w:val="0"/>
      <w:marRight w:val="0"/>
      <w:marTop w:val="0"/>
      <w:marBottom w:val="0"/>
      <w:divBdr>
        <w:top w:val="none" w:sz="0" w:space="0" w:color="auto"/>
        <w:left w:val="none" w:sz="0" w:space="0" w:color="auto"/>
        <w:bottom w:val="none" w:sz="0" w:space="0" w:color="auto"/>
        <w:right w:val="none" w:sz="0" w:space="0" w:color="auto"/>
      </w:divBdr>
    </w:div>
    <w:div w:id="131485343">
      <w:bodyDiv w:val="1"/>
      <w:marLeft w:val="0"/>
      <w:marRight w:val="0"/>
      <w:marTop w:val="0"/>
      <w:marBottom w:val="0"/>
      <w:divBdr>
        <w:top w:val="none" w:sz="0" w:space="0" w:color="auto"/>
        <w:left w:val="none" w:sz="0" w:space="0" w:color="auto"/>
        <w:bottom w:val="none" w:sz="0" w:space="0" w:color="auto"/>
        <w:right w:val="none" w:sz="0" w:space="0" w:color="auto"/>
      </w:divBdr>
    </w:div>
    <w:div w:id="131558706">
      <w:bodyDiv w:val="1"/>
      <w:marLeft w:val="0"/>
      <w:marRight w:val="0"/>
      <w:marTop w:val="0"/>
      <w:marBottom w:val="0"/>
      <w:divBdr>
        <w:top w:val="none" w:sz="0" w:space="0" w:color="auto"/>
        <w:left w:val="none" w:sz="0" w:space="0" w:color="auto"/>
        <w:bottom w:val="none" w:sz="0" w:space="0" w:color="auto"/>
        <w:right w:val="none" w:sz="0" w:space="0" w:color="auto"/>
      </w:divBdr>
    </w:div>
    <w:div w:id="138233370">
      <w:bodyDiv w:val="1"/>
      <w:marLeft w:val="0"/>
      <w:marRight w:val="0"/>
      <w:marTop w:val="0"/>
      <w:marBottom w:val="0"/>
      <w:divBdr>
        <w:top w:val="none" w:sz="0" w:space="0" w:color="auto"/>
        <w:left w:val="none" w:sz="0" w:space="0" w:color="auto"/>
        <w:bottom w:val="none" w:sz="0" w:space="0" w:color="auto"/>
        <w:right w:val="none" w:sz="0" w:space="0" w:color="auto"/>
      </w:divBdr>
    </w:div>
    <w:div w:id="139538112">
      <w:bodyDiv w:val="1"/>
      <w:marLeft w:val="0"/>
      <w:marRight w:val="0"/>
      <w:marTop w:val="0"/>
      <w:marBottom w:val="0"/>
      <w:divBdr>
        <w:top w:val="none" w:sz="0" w:space="0" w:color="auto"/>
        <w:left w:val="none" w:sz="0" w:space="0" w:color="auto"/>
        <w:bottom w:val="none" w:sz="0" w:space="0" w:color="auto"/>
        <w:right w:val="none" w:sz="0" w:space="0" w:color="auto"/>
      </w:divBdr>
    </w:div>
    <w:div w:id="142620739">
      <w:bodyDiv w:val="1"/>
      <w:marLeft w:val="0"/>
      <w:marRight w:val="0"/>
      <w:marTop w:val="0"/>
      <w:marBottom w:val="0"/>
      <w:divBdr>
        <w:top w:val="none" w:sz="0" w:space="0" w:color="auto"/>
        <w:left w:val="none" w:sz="0" w:space="0" w:color="auto"/>
        <w:bottom w:val="none" w:sz="0" w:space="0" w:color="auto"/>
        <w:right w:val="none" w:sz="0" w:space="0" w:color="auto"/>
      </w:divBdr>
    </w:div>
    <w:div w:id="143277740">
      <w:bodyDiv w:val="1"/>
      <w:marLeft w:val="0"/>
      <w:marRight w:val="0"/>
      <w:marTop w:val="0"/>
      <w:marBottom w:val="0"/>
      <w:divBdr>
        <w:top w:val="none" w:sz="0" w:space="0" w:color="auto"/>
        <w:left w:val="none" w:sz="0" w:space="0" w:color="auto"/>
        <w:bottom w:val="none" w:sz="0" w:space="0" w:color="auto"/>
        <w:right w:val="none" w:sz="0" w:space="0" w:color="auto"/>
      </w:divBdr>
    </w:div>
    <w:div w:id="144781342">
      <w:bodyDiv w:val="1"/>
      <w:marLeft w:val="0"/>
      <w:marRight w:val="0"/>
      <w:marTop w:val="0"/>
      <w:marBottom w:val="0"/>
      <w:divBdr>
        <w:top w:val="none" w:sz="0" w:space="0" w:color="auto"/>
        <w:left w:val="none" w:sz="0" w:space="0" w:color="auto"/>
        <w:bottom w:val="none" w:sz="0" w:space="0" w:color="auto"/>
        <w:right w:val="none" w:sz="0" w:space="0" w:color="auto"/>
      </w:divBdr>
    </w:div>
    <w:div w:id="149173113">
      <w:bodyDiv w:val="1"/>
      <w:marLeft w:val="0"/>
      <w:marRight w:val="0"/>
      <w:marTop w:val="0"/>
      <w:marBottom w:val="0"/>
      <w:divBdr>
        <w:top w:val="none" w:sz="0" w:space="0" w:color="auto"/>
        <w:left w:val="none" w:sz="0" w:space="0" w:color="auto"/>
        <w:bottom w:val="none" w:sz="0" w:space="0" w:color="auto"/>
        <w:right w:val="none" w:sz="0" w:space="0" w:color="auto"/>
      </w:divBdr>
    </w:div>
    <w:div w:id="150145101">
      <w:bodyDiv w:val="1"/>
      <w:marLeft w:val="0"/>
      <w:marRight w:val="0"/>
      <w:marTop w:val="0"/>
      <w:marBottom w:val="0"/>
      <w:divBdr>
        <w:top w:val="none" w:sz="0" w:space="0" w:color="auto"/>
        <w:left w:val="none" w:sz="0" w:space="0" w:color="auto"/>
        <w:bottom w:val="none" w:sz="0" w:space="0" w:color="auto"/>
        <w:right w:val="none" w:sz="0" w:space="0" w:color="auto"/>
      </w:divBdr>
    </w:div>
    <w:div w:id="150803509">
      <w:bodyDiv w:val="1"/>
      <w:marLeft w:val="0"/>
      <w:marRight w:val="0"/>
      <w:marTop w:val="0"/>
      <w:marBottom w:val="0"/>
      <w:divBdr>
        <w:top w:val="none" w:sz="0" w:space="0" w:color="auto"/>
        <w:left w:val="none" w:sz="0" w:space="0" w:color="auto"/>
        <w:bottom w:val="none" w:sz="0" w:space="0" w:color="auto"/>
        <w:right w:val="none" w:sz="0" w:space="0" w:color="auto"/>
      </w:divBdr>
    </w:div>
    <w:div w:id="151676240">
      <w:bodyDiv w:val="1"/>
      <w:marLeft w:val="0"/>
      <w:marRight w:val="0"/>
      <w:marTop w:val="0"/>
      <w:marBottom w:val="0"/>
      <w:divBdr>
        <w:top w:val="none" w:sz="0" w:space="0" w:color="auto"/>
        <w:left w:val="none" w:sz="0" w:space="0" w:color="auto"/>
        <w:bottom w:val="none" w:sz="0" w:space="0" w:color="auto"/>
        <w:right w:val="none" w:sz="0" w:space="0" w:color="auto"/>
      </w:divBdr>
    </w:div>
    <w:div w:id="152913318">
      <w:bodyDiv w:val="1"/>
      <w:marLeft w:val="0"/>
      <w:marRight w:val="0"/>
      <w:marTop w:val="0"/>
      <w:marBottom w:val="0"/>
      <w:divBdr>
        <w:top w:val="none" w:sz="0" w:space="0" w:color="auto"/>
        <w:left w:val="none" w:sz="0" w:space="0" w:color="auto"/>
        <w:bottom w:val="none" w:sz="0" w:space="0" w:color="auto"/>
        <w:right w:val="none" w:sz="0" w:space="0" w:color="auto"/>
      </w:divBdr>
    </w:div>
    <w:div w:id="154105446">
      <w:bodyDiv w:val="1"/>
      <w:marLeft w:val="0"/>
      <w:marRight w:val="0"/>
      <w:marTop w:val="0"/>
      <w:marBottom w:val="0"/>
      <w:divBdr>
        <w:top w:val="none" w:sz="0" w:space="0" w:color="auto"/>
        <w:left w:val="none" w:sz="0" w:space="0" w:color="auto"/>
        <w:bottom w:val="none" w:sz="0" w:space="0" w:color="auto"/>
        <w:right w:val="none" w:sz="0" w:space="0" w:color="auto"/>
      </w:divBdr>
    </w:div>
    <w:div w:id="155414691">
      <w:bodyDiv w:val="1"/>
      <w:marLeft w:val="0"/>
      <w:marRight w:val="0"/>
      <w:marTop w:val="0"/>
      <w:marBottom w:val="0"/>
      <w:divBdr>
        <w:top w:val="none" w:sz="0" w:space="0" w:color="auto"/>
        <w:left w:val="none" w:sz="0" w:space="0" w:color="auto"/>
        <w:bottom w:val="none" w:sz="0" w:space="0" w:color="auto"/>
        <w:right w:val="none" w:sz="0" w:space="0" w:color="auto"/>
      </w:divBdr>
    </w:div>
    <w:div w:id="156846547">
      <w:bodyDiv w:val="1"/>
      <w:marLeft w:val="0"/>
      <w:marRight w:val="0"/>
      <w:marTop w:val="0"/>
      <w:marBottom w:val="0"/>
      <w:divBdr>
        <w:top w:val="none" w:sz="0" w:space="0" w:color="auto"/>
        <w:left w:val="none" w:sz="0" w:space="0" w:color="auto"/>
        <w:bottom w:val="none" w:sz="0" w:space="0" w:color="auto"/>
        <w:right w:val="none" w:sz="0" w:space="0" w:color="auto"/>
      </w:divBdr>
    </w:div>
    <w:div w:id="158734610">
      <w:bodyDiv w:val="1"/>
      <w:marLeft w:val="0"/>
      <w:marRight w:val="0"/>
      <w:marTop w:val="0"/>
      <w:marBottom w:val="0"/>
      <w:divBdr>
        <w:top w:val="none" w:sz="0" w:space="0" w:color="auto"/>
        <w:left w:val="none" w:sz="0" w:space="0" w:color="auto"/>
        <w:bottom w:val="none" w:sz="0" w:space="0" w:color="auto"/>
        <w:right w:val="none" w:sz="0" w:space="0" w:color="auto"/>
      </w:divBdr>
    </w:div>
    <w:div w:id="158887260">
      <w:bodyDiv w:val="1"/>
      <w:marLeft w:val="0"/>
      <w:marRight w:val="0"/>
      <w:marTop w:val="0"/>
      <w:marBottom w:val="0"/>
      <w:divBdr>
        <w:top w:val="none" w:sz="0" w:space="0" w:color="auto"/>
        <w:left w:val="none" w:sz="0" w:space="0" w:color="auto"/>
        <w:bottom w:val="none" w:sz="0" w:space="0" w:color="auto"/>
        <w:right w:val="none" w:sz="0" w:space="0" w:color="auto"/>
      </w:divBdr>
    </w:div>
    <w:div w:id="159003713">
      <w:bodyDiv w:val="1"/>
      <w:marLeft w:val="0"/>
      <w:marRight w:val="0"/>
      <w:marTop w:val="0"/>
      <w:marBottom w:val="0"/>
      <w:divBdr>
        <w:top w:val="none" w:sz="0" w:space="0" w:color="auto"/>
        <w:left w:val="none" w:sz="0" w:space="0" w:color="auto"/>
        <w:bottom w:val="none" w:sz="0" w:space="0" w:color="auto"/>
        <w:right w:val="none" w:sz="0" w:space="0" w:color="auto"/>
      </w:divBdr>
    </w:div>
    <w:div w:id="159277986">
      <w:bodyDiv w:val="1"/>
      <w:marLeft w:val="0"/>
      <w:marRight w:val="0"/>
      <w:marTop w:val="0"/>
      <w:marBottom w:val="0"/>
      <w:divBdr>
        <w:top w:val="none" w:sz="0" w:space="0" w:color="auto"/>
        <w:left w:val="none" w:sz="0" w:space="0" w:color="auto"/>
        <w:bottom w:val="none" w:sz="0" w:space="0" w:color="auto"/>
        <w:right w:val="none" w:sz="0" w:space="0" w:color="auto"/>
      </w:divBdr>
    </w:div>
    <w:div w:id="168522827">
      <w:bodyDiv w:val="1"/>
      <w:marLeft w:val="0"/>
      <w:marRight w:val="0"/>
      <w:marTop w:val="0"/>
      <w:marBottom w:val="0"/>
      <w:divBdr>
        <w:top w:val="none" w:sz="0" w:space="0" w:color="auto"/>
        <w:left w:val="none" w:sz="0" w:space="0" w:color="auto"/>
        <w:bottom w:val="none" w:sz="0" w:space="0" w:color="auto"/>
        <w:right w:val="none" w:sz="0" w:space="0" w:color="auto"/>
      </w:divBdr>
    </w:div>
    <w:div w:id="170031142">
      <w:bodyDiv w:val="1"/>
      <w:marLeft w:val="0"/>
      <w:marRight w:val="0"/>
      <w:marTop w:val="0"/>
      <w:marBottom w:val="0"/>
      <w:divBdr>
        <w:top w:val="none" w:sz="0" w:space="0" w:color="auto"/>
        <w:left w:val="none" w:sz="0" w:space="0" w:color="auto"/>
        <w:bottom w:val="none" w:sz="0" w:space="0" w:color="auto"/>
        <w:right w:val="none" w:sz="0" w:space="0" w:color="auto"/>
      </w:divBdr>
    </w:div>
    <w:div w:id="170419228">
      <w:bodyDiv w:val="1"/>
      <w:marLeft w:val="0"/>
      <w:marRight w:val="0"/>
      <w:marTop w:val="0"/>
      <w:marBottom w:val="0"/>
      <w:divBdr>
        <w:top w:val="none" w:sz="0" w:space="0" w:color="auto"/>
        <w:left w:val="none" w:sz="0" w:space="0" w:color="auto"/>
        <w:bottom w:val="none" w:sz="0" w:space="0" w:color="auto"/>
        <w:right w:val="none" w:sz="0" w:space="0" w:color="auto"/>
      </w:divBdr>
    </w:div>
    <w:div w:id="171840513">
      <w:bodyDiv w:val="1"/>
      <w:marLeft w:val="0"/>
      <w:marRight w:val="0"/>
      <w:marTop w:val="0"/>
      <w:marBottom w:val="0"/>
      <w:divBdr>
        <w:top w:val="none" w:sz="0" w:space="0" w:color="auto"/>
        <w:left w:val="none" w:sz="0" w:space="0" w:color="auto"/>
        <w:bottom w:val="none" w:sz="0" w:space="0" w:color="auto"/>
        <w:right w:val="none" w:sz="0" w:space="0" w:color="auto"/>
      </w:divBdr>
    </w:div>
    <w:div w:id="172576006">
      <w:bodyDiv w:val="1"/>
      <w:marLeft w:val="0"/>
      <w:marRight w:val="0"/>
      <w:marTop w:val="0"/>
      <w:marBottom w:val="0"/>
      <w:divBdr>
        <w:top w:val="none" w:sz="0" w:space="0" w:color="auto"/>
        <w:left w:val="none" w:sz="0" w:space="0" w:color="auto"/>
        <w:bottom w:val="none" w:sz="0" w:space="0" w:color="auto"/>
        <w:right w:val="none" w:sz="0" w:space="0" w:color="auto"/>
      </w:divBdr>
    </w:div>
    <w:div w:id="172842842">
      <w:bodyDiv w:val="1"/>
      <w:marLeft w:val="0"/>
      <w:marRight w:val="0"/>
      <w:marTop w:val="0"/>
      <w:marBottom w:val="0"/>
      <w:divBdr>
        <w:top w:val="none" w:sz="0" w:space="0" w:color="auto"/>
        <w:left w:val="none" w:sz="0" w:space="0" w:color="auto"/>
        <w:bottom w:val="none" w:sz="0" w:space="0" w:color="auto"/>
        <w:right w:val="none" w:sz="0" w:space="0" w:color="auto"/>
      </w:divBdr>
    </w:div>
    <w:div w:id="173302850">
      <w:bodyDiv w:val="1"/>
      <w:marLeft w:val="0"/>
      <w:marRight w:val="0"/>
      <w:marTop w:val="0"/>
      <w:marBottom w:val="0"/>
      <w:divBdr>
        <w:top w:val="none" w:sz="0" w:space="0" w:color="auto"/>
        <w:left w:val="none" w:sz="0" w:space="0" w:color="auto"/>
        <w:bottom w:val="none" w:sz="0" w:space="0" w:color="auto"/>
        <w:right w:val="none" w:sz="0" w:space="0" w:color="auto"/>
      </w:divBdr>
    </w:div>
    <w:div w:id="175048368">
      <w:bodyDiv w:val="1"/>
      <w:marLeft w:val="0"/>
      <w:marRight w:val="0"/>
      <w:marTop w:val="0"/>
      <w:marBottom w:val="0"/>
      <w:divBdr>
        <w:top w:val="none" w:sz="0" w:space="0" w:color="auto"/>
        <w:left w:val="none" w:sz="0" w:space="0" w:color="auto"/>
        <w:bottom w:val="none" w:sz="0" w:space="0" w:color="auto"/>
        <w:right w:val="none" w:sz="0" w:space="0" w:color="auto"/>
      </w:divBdr>
    </w:div>
    <w:div w:id="179902155">
      <w:bodyDiv w:val="1"/>
      <w:marLeft w:val="0"/>
      <w:marRight w:val="0"/>
      <w:marTop w:val="0"/>
      <w:marBottom w:val="0"/>
      <w:divBdr>
        <w:top w:val="none" w:sz="0" w:space="0" w:color="auto"/>
        <w:left w:val="none" w:sz="0" w:space="0" w:color="auto"/>
        <w:bottom w:val="none" w:sz="0" w:space="0" w:color="auto"/>
        <w:right w:val="none" w:sz="0" w:space="0" w:color="auto"/>
      </w:divBdr>
    </w:div>
    <w:div w:id="183714551">
      <w:bodyDiv w:val="1"/>
      <w:marLeft w:val="0"/>
      <w:marRight w:val="0"/>
      <w:marTop w:val="0"/>
      <w:marBottom w:val="0"/>
      <w:divBdr>
        <w:top w:val="none" w:sz="0" w:space="0" w:color="auto"/>
        <w:left w:val="none" w:sz="0" w:space="0" w:color="auto"/>
        <w:bottom w:val="none" w:sz="0" w:space="0" w:color="auto"/>
        <w:right w:val="none" w:sz="0" w:space="0" w:color="auto"/>
      </w:divBdr>
    </w:div>
    <w:div w:id="184680654">
      <w:bodyDiv w:val="1"/>
      <w:marLeft w:val="0"/>
      <w:marRight w:val="0"/>
      <w:marTop w:val="0"/>
      <w:marBottom w:val="0"/>
      <w:divBdr>
        <w:top w:val="none" w:sz="0" w:space="0" w:color="auto"/>
        <w:left w:val="none" w:sz="0" w:space="0" w:color="auto"/>
        <w:bottom w:val="none" w:sz="0" w:space="0" w:color="auto"/>
        <w:right w:val="none" w:sz="0" w:space="0" w:color="auto"/>
      </w:divBdr>
    </w:div>
    <w:div w:id="185142095">
      <w:bodyDiv w:val="1"/>
      <w:marLeft w:val="0"/>
      <w:marRight w:val="0"/>
      <w:marTop w:val="0"/>
      <w:marBottom w:val="0"/>
      <w:divBdr>
        <w:top w:val="none" w:sz="0" w:space="0" w:color="auto"/>
        <w:left w:val="none" w:sz="0" w:space="0" w:color="auto"/>
        <w:bottom w:val="none" w:sz="0" w:space="0" w:color="auto"/>
        <w:right w:val="none" w:sz="0" w:space="0" w:color="auto"/>
      </w:divBdr>
    </w:div>
    <w:div w:id="186408334">
      <w:bodyDiv w:val="1"/>
      <w:marLeft w:val="0"/>
      <w:marRight w:val="0"/>
      <w:marTop w:val="0"/>
      <w:marBottom w:val="0"/>
      <w:divBdr>
        <w:top w:val="none" w:sz="0" w:space="0" w:color="auto"/>
        <w:left w:val="none" w:sz="0" w:space="0" w:color="auto"/>
        <w:bottom w:val="none" w:sz="0" w:space="0" w:color="auto"/>
        <w:right w:val="none" w:sz="0" w:space="0" w:color="auto"/>
      </w:divBdr>
    </w:div>
    <w:div w:id="191191362">
      <w:bodyDiv w:val="1"/>
      <w:marLeft w:val="0"/>
      <w:marRight w:val="0"/>
      <w:marTop w:val="0"/>
      <w:marBottom w:val="0"/>
      <w:divBdr>
        <w:top w:val="none" w:sz="0" w:space="0" w:color="auto"/>
        <w:left w:val="none" w:sz="0" w:space="0" w:color="auto"/>
        <w:bottom w:val="none" w:sz="0" w:space="0" w:color="auto"/>
        <w:right w:val="none" w:sz="0" w:space="0" w:color="auto"/>
      </w:divBdr>
    </w:div>
    <w:div w:id="193932170">
      <w:bodyDiv w:val="1"/>
      <w:marLeft w:val="0"/>
      <w:marRight w:val="0"/>
      <w:marTop w:val="0"/>
      <w:marBottom w:val="0"/>
      <w:divBdr>
        <w:top w:val="none" w:sz="0" w:space="0" w:color="auto"/>
        <w:left w:val="none" w:sz="0" w:space="0" w:color="auto"/>
        <w:bottom w:val="none" w:sz="0" w:space="0" w:color="auto"/>
        <w:right w:val="none" w:sz="0" w:space="0" w:color="auto"/>
      </w:divBdr>
    </w:div>
    <w:div w:id="194774131">
      <w:bodyDiv w:val="1"/>
      <w:marLeft w:val="0"/>
      <w:marRight w:val="0"/>
      <w:marTop w:val="0"/>
      <w:marBottom w:val="0"/>
      <w:divBdr>
        <w:top w:val="none" w:sz="0" w:space="0" w:color="auto"/>
        <w:left w:val="none" w:sz="0" w:space="0" w:color="auto"/>
        <w:bottom w:val="none" w:sz="0" w:space="0" w:color="auto"/>
        <w:right w:val="none" w:sz="0" w:space="0" w:color="auto"/>
      </w:divBdr>
    </w:div>
    <w:div w:id="194850672">
      <w:bodyDiv w:val="1"/>
      <w:marLeft w:val="0"/>
      <w:marRight w:val="0"/>
      <w:marTop w:val="0"/>
      <w:marBottom w:val="0"/>
      <w:divBdr>
        <w:top w:val="none" w:sz="0" w:space="0" w:color="auto"/>
        <w:left w:val="none" w:sz="0" w:space="0" w:color="auto"/>
        <w:bottom w:val="none" w:sz="0" w:space="0" w:color="auto"/>
        <w:right w:val="none" w:sz="0" w:space="0" w:color="auto"/>
      </w:divBdr>
    </w:div>
    <w:div w:id="196086253">
      <w:bodyDiv w:val="1"/>
      <w:marLeft w:val="0"/>
      <w:marRight w:val="0"/>
      <w:marTop w:val="0"/>
      <w:marBottom w:val="0"/>
      <w:divBdr>
        <w:top w:val="none" w:sz="0" w:space="0" w:color="auto"/>
        <w:left w:val="none" w:sz="0" w:space="0" w:color="auto"/>
        <w:bottom w:val="none" w:sz="0" w:space="0" w:color="auto"/>
        <w:right w:val="none" w:sz="0" w:space="0" w:color="auto"/>
      </w:divBdr>
    </w:div>
    <w:div w:id="196897360">
      <w:bodyDiv w:val="1"/>
      <w:marLeft w:val="0"/>
      <w:marRight w:val="0"/>
      <w:marTop w:val="0"/>
      <w:marBottom w:val="0"/>
      <w:divBdr>
        <w:top w:val="none" w:sz="0" w:space="0" w:color="auto"/>
        <w:left w:val="none" w:sz="0" w:space="0" w:color="auto"/>
        <w:bottom w:val="none" w:sz="0" w:space="0" w:color="auto"/>
        <w:right w:val="none" w:sz="0" w:space="0" w:color="auto"/>
      </w:divBdr>
    </w:div>
    <w:div w:id="197091238">
      <w:bodyDiv w:val="1"/>
      <w:marLeft w:val="0"/>
      <w:marRight w:val="0"/>
      <w:marTop w:val="0"/>
      <w:marBottom w:val="0"/>
      <w:divBdr>
        <w:top w:val="none" w:sz="0" w:space="0" w:color="auto"/>
        <w:left w:val="none" w:sz="0" w:space="0" w:color="auto"/>
        <w:bottom w:val="none" w:sz="0" w:space="0" w:color="auto"/>
        <w:right w:val="none" w:sz="0" w:space="0" w:color="auto"/>
      </w:divBdr>
    </w:div>
    <w:div w:id="197937022">
      <w:bodyDiv w:val="1"/>
      <w:marLeft w:val="0"/>
      <w:marRight w:val="0"/>
      <w:marTop w:val="0"/>
      <w:marBottom w:val="0"/>
      <w:divBdr>
        <w:top w:val="none" w:sz="0" w:space="0" w:color="auto"/>
        <w:left w:val="none" w:sz="0" w:space="0" w:color="auto"/>
        <w:bottom w:val="none" w:sz="0" w:space="0" w:color="auto"/>
        <w:right w:val="none" w:sz="0" w:space="0" w:color="auto"/>
      </w:divBdr>
    </w:div>
    <w:div w:id="199166689">
      <w:bodyDiv w:val="1"/>
      <w:marLeft w:val="0"/>
      <w:marRight w:val="0"/>
      <w:marTop w:val="0"/>
      <w:marBottom w:val="0"/>
      <w:divBdr>
        <w:top w:val="none" w:sz="0" w:space="0" w:color="auto"/>
        <w:left w:val="none" w:sz="0" w:space="0" w:color="auto"/>
        <w:bottom w:val="none" w:sz="0" w:space="0" w:color="auto"/>
        <w:right w:val="none" w:sz="0" w:space="0" w:color="auto"/>
      </w:divBdr>
    </w:div>
    <w:div w:id="206458593">
      <w:bodyDiv w:val="1"/>
      <w:marLeft w:val="0"/>
      <w:marRight w:val="0"/>
      <w:marTop w:val="0"/>
      <w:marBottom w:val="0"/>
      <w:divBdr>
        <w:top w:val="none" w:sz="0" w:space="0" w:color="auto"/>
        <w:left w:val="none" w:sz="0" w:space="0" w:color="auto"/>
        <w:bottom w:val="none" w:sz="0" w:space="0" w:color="auto"/>
        <w:right w:val="none" w:sz="0" w:space="0" w:color="auto"/>
      </w:divBdr>
    </w:div>
    <w:div w:id="208882644">
      <w:bodyDiv w:val="1"/>
      <w:marLeft w:val="0"/>
      <w:marRight w:val="0"/>
      <w:marTop w:val="0"/>
      <w:marBottom w:val="0"/>
      <w:divBdr>
        <w:top w:val="none" w:sz="0" w:space="0" w:color="auto"/>
        <w:left w:val="none" w:sz="0" w:space="0" w:color="auto"/>
        <w:bottom w:val="none" w:sz="0" w:space="0" w:color="auto"/>
        <w:right w:val="none" w:sz="0" w:space="0" w:color="auto"/>
      </w:divBdr>
    </w:div>
    <w:div w:id="210653502">
      <w:bodyDiv w:val="1"/>
      <w:marLeft w:val="0"/>
      <w:marRight w:val="0"/>
      <w:marTop w:val="0"/>
      <w:marBottom w:val="0"/>
      <w:divBdr>
        <w:top w:val="none" w:sz="0" w:space="0" w:color="auto"/>
        <w:left w:val="none" w:sz="0" w:space="0" w:color="auto"/>
        <w:bottom w:val="none" w:sz="0" w:space="0" w:color="auto"/>
        <w:right w:val="none" w:sz="0" w:space="0" w:color="auto"/>
      </w:divBdr>
    </w:div>
    <w:div w:id="214783219">
      <w:bodyDiv w:val="1"/>
      <w:marLeft w:val="0"/>
      <w:marRight w:val="0"/>
      <w:marTop w:val="0"/>
      <w:marBottom w:val="0"/>
      <w:divBdr>
        <w:top w:val="none" w:sz="0" w:space="0" w:color="auto"/>
        <w:left w:val="none" w:sz="0" w:space="0" w:color="auto"/>
        <w:bottom w:val="none" w:sz="0" w:space="0" w:color="auto"/>
        <w:right w:val="none" w:sz="0" w:space="0" w:color="auto"/>
      </w:divBdr>
    </w:div>
    <w:div w:id="217480059">
      <w:bodyDiv w:val="1"/>
      <w:marLeft w:val="0"/>
      <w:marRight w:val="0"/>
      <w:marTop w:val="0"/>
      <w:marBottom w:val="0"/>
      <w:divBdr>
        <w:top w:val="none" w:sz="0" w:space="0" w:color="auto"/>
        <w:left w:val="none" w:sz="0" w:space="0" w:color="auto"/>
        <w:bottom w:val="none" w:sz="0" w:space="0" w:color="auto"/>
        <w:right w:val="none" w:sz="0" w:space="0" w:color="auto"/>
      </w:divBdr>
    </w:div>
    <w:div w:id="219638514">
      <w:bodyDiv w:val="1"/>
      <w:marLeft w:val="0"/>
      <w:marRight w:val="0"/>
      <w:marTop w:val="0"/>
      <w:marBottom w:val="0"/>
      <w:divBdr>
        <w:top w:val="none" w:sz="0" w:space="0" w:color="auto"/>
        <w:left w:val="none" w:sz="0" w:space="0" w:color="auto"/>
        <w:bottom w:val="none" w:sz="0" w:space="0" w:color="auto"/>
        <w:right w:val="none" w:sz="0" w:space="0" w:color="auto"/>
      </w:divBdr>
    </w:div>
    <w:div w:id="221983761">
      <w:bodyDiv w:val="1"/>
      <w:marLeft w:val="0"/>
      <w:marRight w:val="0"/>
      <w:marTop w:val="0"/>
      <w:marBottom w:val="0"/>
      <w:divBdr>
        <w:top w:val="none" w:sz="0" w:space="0" w:color="auto"/>
        <w:left w:val="none" w:sz="0" w:space="0" w:color="auto"/>
        <w:bottom w:val="none" w:sz="0" w:space="0" w:color="auto"/>
        <w:right w:val="none" w:sz="0" w:space="0" w:color="auto"/>
      </w:divBdr>
    </w:div>
    <w:div w:id="223412774">
      <w:bodyDiv w:val="1"/>
      <w:marLeft w:val="0"/>
      <w:marRight w:val="0"/>
      <w:marTop w:val="0"/>
      <w:marBottom w:val="0"/>
      <w:divBdr>
        <w:top w:val="none" w:sz="0" w:space="0" w:color="auto"/>
        <w:left w:val="none" w:sz="0" w:space="0" w:color="auto"/>
        <w:bottom w:val="none" w:sz="0" w:space="0" w:color="auto"/>
        <w:right w:val="none" w:sz="0" w:space="0" w:color="auto"/>
      </w:divBdr>
    </w:div>
    <w:div w:id="226382843">
      <w:bodyDiv w:val="1"/>
      <w:marLeft w:val="0"/>
      <w:marRight w:val="0"/>
      <w:marTop w:val="0"/>
      <w:marBottom w:val="0"/>
      <w:divBdr>
        <w:top w:val="none" w:sz="0" w:space="0" w:color="auto"/>
        <w:left w:val="none" w:sz="0" w:space="0" w:color="auto"/>
        <w:bottom w:val="none" w:sz="0" w:space="0" w:color="auto"/>
        <w:right w:val="none" w:sz="0" w:space="0" w:color="auto"/>
      </w:divBdr>
    </w:div>
    <w:div w:id="227114089">
      <w:bodyDiv w:val="1"/>
      <w:marLeft w:val="0"/>
      <w:marRight w:val="0"/>
      <w:marTop w:val="0"/>
      <w:marBottom w:val="0"/>
      <w:divBdr>
        <w:top w:val="none" w:sz="0" w:space="0" w:color="auto"/>
        <w:left w:val="none" w:sz="0" w:space="0" w:color="auto"/>
        <w:bottom w:val="none" w:sz="0" w:space="0" w:color="auto"/>
        <w:right w:val="none" w:sz="0" w:space="0" w:color="auto"/>
      </w:divBdr>
    </w:div>
    <w:div w:id="228921952">
      <w:bodyDiv w:val="1"/>
      <w:marLeft w:val="0"/>
      <w:marRight w:val="0"/>
      <w:marTop w:val="0"/>
      <w:marBottom w:val="0"/>
      <w:divBdr>
        <w:top w:val="none" w:sz="0" w:space="0" w:color="auto"/>
        <w:left w:val="none" w:sz="0" w:space="0" w:color="auto"/>
        <w:bottom w:val="none" w:sz="0" w:space="0" w:color="auto"/>
        <w:right w:val="none" w:sz="0" w:space="0" w:color="auto"/>
      </w:divBdr>
    </w:div>
    <w:div w:id="229728451">
      <w:bodyDiv w:val="1"/>
      <w:marLeft w:val="0"/>
      <w:marRight w:val="0"/>
      <w:marTop w:val="0"/>
      <w:marBottom w:val="0"/>
      <w:divBdr>
        <w:top w:val="none" w:sz="0" w:space="0" w:color="auto"/>
        <w:left w:val="none" w:sz="0" w:space="0" w:color="auto"/>
        <w:bottom w:val="none" w:sz="0" w:space="0" w:color="auto"/>
        <w:right w:val="none" w:sz="0" w:space="0" w:color="auto"/>
      </w:divBdr>
    </w:div>
    <w:div w:id="235286789">
      <w:bodyDiv w:val="1"/>
      <w:marLeft w:val="0"/>
      <w:marRight w:val="0"/>
      <w:marTop w:val="0"/>
      <w:marBottom w:val="0"/>
      <w:divBdr>
        <w:top w:val="none" w:sz="0" w:space="0" w:color="auto"/>
        <w:left w:val="none" w:sz="0" w:space="0" w:color="auto"/>
        <w:bottom w:val="none" w:sz="0" w:space="0" w:color="auto"/>
        <w:right w:val="none" w:sz="0" w:space="0" w:color="auto"/>
      </w:divBdr>
    </w:div>
    <w:div w:id="236089503">
      <w:bodyDiv w:val="1"/>
      <w:marLeft w:val="0"/>
      <w:marRight w:val="0"/>
      <w:marTop w:val="0"/>
      <w:marBottom w:val="0"/>
      <w:divBdr>
        <w:top w:val="none" w:sz="0" w:space="0" w:color="auto"/>
        <w:left w:val="none" w:sz="0" w:space="0" w:color="auto"/>
        <w:bottom w:val="none" w:sz="0" w:space="0" w:color="auto"/>
        <w:right w:val="none" w:sz="0" w:space="0" w:color="auto"/>
      </w:divBdr>
    </w:div>
    <w:div w:id="239489886">
      <w:bodyDiv w:val="1"/>
      <w:marLeft w:val="0"/>
      <w:marRight w:val="0"/>
      <w:marTop w:val="0"/>
      <w:marBottom w:val="0"/>
      <w:divBdr>
        <w:top w:val="none" w:sz="0" w:space="0" w:color="auto"/>
        <w:left w:val="none" w:sz="0" w:space="0" w:color="auto"/>
        <w:bottom w:val="none" w:sz="0" w:space="0" w:color="auto"/>
        <w:right w:val="none" w:sz="0" w:space="0" w:color="auto"/>
      </w:divBdr>
    </w:div>
    <w:div w:id="239869600">
      <w:bodyDiv w:val="1"/>
      <w:marLeft w:val="0"/>
      <w:marRight w:val="0"/>
      <w:marTop w:val="0"/>
      <w:marBottom w:val="0"/>
      <w:divBdr>
        <w:top w:val="none" w:sz="0" w:space="0" w:color="auto"/>
        <w:left w:val="none" w:sz="0" w:space="0" w:color="auto"/>
        <w:bottom w:val="none" w:sz="0" w:space="0" w:color="auto"/>
        <w:right w:val="none" w:sz="0" w:space="0" w:color="auto"/>
      </w:divBdr>
    </w:div>
    <w:div w:id="241990887">
      <w:bodyDiv w:val="1"/>
      <w:marLeft w:val="0"/>
      <w:marRight w:val="0"/>
      <w:marTop w:val="0"/>
      <w:marBottom w:val="0"/>
      <w:divBdr>
        <w:top w:val="none" w:sz="0" w:space="0" w:color="auto"/>
        <w:left w:val="none" w:sz="0" w:space="0" w:color="auto"/>
        <w:bottom w:val="none" w:sz="0" w:space="0" w:color="auto"/>
        <w:right w:val="none" w:sz="0" w:space="0" w:color="auto"/>
      </w:divBdr>
    </w:div>
    <w:div w:id="251083835">
      <w:bodyDiv w:val="1"/>
      <w:marLeft w:val="0"/>
      <w:marRight w:val="0"/>
      <w:marTop w:val="0"/>
      <w:marBottom w:val="0"/>
      <w:divBdr>
        <w:top w:val="none" w:sz="0" w:space="0" w:color="auto"/>
        <w:left w:val="none" w:sz="0" w:space="0" w:color="auto"/>
        <w:bottom w:val="none" w:sz="0" w:space="0" w:color="auto"/>
        <w:right w:val="none" w:sz="0" w:space="0" w:color="auto"/>
      </w:divBdr>
    </w:div>
    <w:div w:id="251277817">
      <w:bodyDiv w:val="1"/>
      <w:marLeft w:val="0"/>
      <w:marRight w:val="0"/>
      <w:marTop w:val="0"/>
      <w:marBottom w:val="0"/>
      <w:divBdr>
        <w:top w:val="none" w:sz="0" w:space="0" w:color="auto"/>
        <w:left w:val="none" w:sz="0" w:space="0" w:color="auto"/>
        <w:bottom w:val="none" w:sz="0" w:space="0" w:color="auto"/>
        <w:right w:val="none" w:sz="0" w:space="0" w:color="auto"/>
      </w:divBdr>
    </w:div>
    <w:div w:id="255484356">
      <w:bodyDiv w:val="1"/>
      <w:marLeft w:val="0"/>
      <w:marRight w:val="0"/>
      <w:marTop w:val="0"/>
      <w:marBottom w:val="0"/>
      <w:divBdr>
        <w:top w:val="none" w:sz="0" w:space="0" w:color="auto"/>
        <w:left w:val="none" w:sz="0" w:space="0" w:color="auto"/>
        <w:bottom w:val="none" w:sz="0" w:space="0" w:color="auto"/>
        <w:right w:val="none" w:sz="0" w:space="0" w:color="auto"/>
      </w:divBdr>
    </w:div>
    <w:div w:id="256791836">
      <w:bodyDiv w:val="1"/>
      <w:marLeft w:val="0"/>
      <w:marRight w:val="0"/>
      <w:marTop w:val="0"/>
      <w:marBottom w:val="0"/>
      <w:divBdr>
        <w:top w:val="none" w:sz="0" w:space="0" w:color="auto"/>
        <w:left w:val="none" w:sz="0" w:space="0" w:color="auto"/>
        <w:bottom w:val="none" w:sz="0" w:space="0" w:color="auto"/>
        <w:right w:val="none" w:sz="0" w:space="0" w:color="auto"/>
      </w:divBdr>
    </w:div>
    <w:div w:id="257099494">
      <w:bodyDiv w:val="1"/>
      <w:marLeft w:val="0"/>
      <w:marRight w:val="0"/>
      <w:marTop w:val="0"/>
      <w:marBottom w:val="0"/>
      <w:divBdr>
        <w:top w:val="none" w:sz="0" w:space="0" w:color="auto"/>
        <w:left w:val="none" w:sz="0" w:space="0" w:color="auto"/>
        <w:bottom w:val="none" w:sz="0" w:space="0" w:color="auto"/>
        <w:right w:val="none" w:sz="0" w:space="0" w:color="auto"/>
      </w:divBdr>
    </w:div>
    <w:div w:id="258569357">
      <w:bodyDiv w:val="1"/>
      <w:marLeft w:val="0"/>
      <w:marRight w:val="0"/>
      <w:marTop w:val="0"/>
      <w:marBottom w:val="0"/>
      <w:divBdr>
        <w:top w:val="none" w:sz="0" w:space="0" w:color="auto"/>
        <w:left w:val="none" w:sz="0" w:space="0" w:color="auto"/>
        <w:bottom w:val="none" w:sz="0" w:space="0" w:color="auto"/>
        <w:right w:val="none" w:sz="0" w:space="0" w:color="auto"/>
      </w:divBdr>
    </w:div>
    <w:div w:id="261378641">
      <w:bodyDiv w:val="1"/>
      <w:marLeft w:val="0"/>
      <w:marRight w:val="0"/>
      <w:marTop w:val="0"/>
      <w:marBottom w:val="0"/>
      <w:divBdr>
        <w:top w:val="none" w:sz="0" w:space="0" w:color="auto"/>
        <w:left w:val="none" w:sz="0" w:space="0" w:color="auto"/>
        <w:bottom w:val="none" w:sz="0" w:space="0" w:color="auto"/>
        <w:right w:val="none" w:sz="0" w:space="0" w:color="auto"/>
      </w:divBdr>
    </w:div>
    <w:div w:id="263654418">
      <w:bodyDiv w:val="1"/>
      <w:marLeft w:val="0"/>
      <w:marRight w:val="0"/>
      <w:marTop w:val="0"/>
      <w:marBottom w:val="0"/>
      <w:divBdr>
        <w:top w:val="none" w:sz="0" w:space="0" w:color="auto"/>
        <w:left w:val="none" w:sz="0" w:space="0" w:color="auto"/>
        <w:bottom w:val="none" w:sz="0" w:space="0" w:color="auto"/>
        <w:right w:val="none" w:sz="0" w:space="0" w:color="auto"/>
      </w:divBdr>
    </w:div>
    <w:div w:id="265041322">
      <w:bodyDiv w:val="1"/>
      <w:marLeft w:val="0"/>
      <w:marRight w:val="0"/>
      <w:marTop w:val="0"/>
      <w:marBottom w:val="0"/>
      <w:divBdr>
        <w:top w:val="none" w:sz="0" w:space="0" w:color="auto"/>
        <w:left w:val="none" w:sz="0" w:space="0" w:color="auto"/>
        <w:bottom w:val="none" w:sz="0" w:space="0" w:color="auto"/>
        <w:right w:val="none" w:sz="0" w:space="0" w:color="auto"/>
      </w:divBdr>
    </w:div>
    <w:div w:id="266349665">
      <w:bodyDiv w:val="1"/>
      <w:marLeft w:val="0"/>
      <w:marRight w:val="0"/>
      <w:marTop w:val="0"/>
      <w:marBottom w:val="0"/>
      <w:divBdr>
        <w:top w:val="none" w:sz="0" w:space="0" w:color="auto"/>
        <w:left w:val="none" w:sz="0" w:space="0" w:color="auto"/>
        <w:bottom w:val="none" w:sz="0" w:space="0" w:color="auto"/>
        <w:right w:val="none" w:sz="0" w:space="0" w:color="auto"/>
      </w:divBdr>
    </w:div>
    <w:div w:id="268124106">
      <w:bodyDiv w:val="1"/>
      <w:marLeft w:val="0"/>
      <w:marRight w:val="0"/>
      <w:marTop w:val="0"/>
      <w:marBottom w:val="0"/>
      <w:divBdr>
        <w:top w:val="none" w:sz="0" w:space="0" w:color="auto"/>
        <w:left w:val="none" w:sz="0" w:space="0" w:color="auto"/>
        <w:bottom w:val="none" w:sz="0" w:space="0" w:color="auto"/>
        <w:right w:val="none" w:sz="0" w:space="0" w:color="auto"/>
      </w:divBdr>
    </w:div>
    <w:div w:id="268588443">
      <w:bodyDiv w:val="1"/>
      <w:marLeft w:val="0"/>
      <w:marRight w:val="0"/>
      <w:marTop w:val="0"/>
      <w:marBottom w:val="0"/>
      <w:divBdr>
        <w:top w:val="none" w:sz="0" w:space="0" w:color="auto"/>
        <w:left w:val="none" w:sz="0" w:space="0" w:color="auto"/>
        <w:bottom w:val="none" w:sz="0" w:space="0" w:color="auto"/>
        <w:right w:val="none" w:sz="0" w:space="0" w:color="auto"/>
      </w:divBdr>
    </w:div>
    <w:div w:id="269356069">
      <w:bodyDiv w:val="1"/>
      <w:marLeft w:val="0"/>
      <w:marRight w:val="0"/>
      <w:marTop w:val="0"/>
      <w:marBottom w:val="0"/>
      <w:divBdr>
        <w:top w:val="none" w:sz="0" w:space="0" w:color="auto"/>
        <w:left w:val="none" w:sz="0" w:space="0" w:color="auto"/>
        <w:bottom w:val="none" w:sz="0" w:space="0" w:color="auto"/>
        <w:right w:val="none" w:sz="0" w:space="0" w:color="auto"/>
      </w:divBdr>
    </w:div>
    <w:div w:id="270821216">
      <w:bodyDiv w:val="1"/>
      <w:marLeft w:val="0"/>
      <w:marRight w:val="0"/>
      <w:marTop w:val="0"/>
      <w:marBottom w:val="0"/>
      <w:divBdr>
        <w:top w:val="none" w:sz="0" w:space="0" w:color="auto"/>
        <w:left w:val="none" w:sz="0" w:space="0" w:color="auto"/>
        <w:bottom w:val="none" w:sz="0" w:space="0" w:color="auto"/>
        <w:right w:val="none" w:sz="0" w:space="0" w:color="auto"/>
      </w:divBdr>
    </w:div>
    <w:div w:id="275448998">
      <w:bodyDiv w:val="1"/>
      <w:marLeft w:val="0"/>
      <w:marRight w:val="0"/>
      <w:marTop w:val="0"/>
      <w:marBottom w:val="0"/>
      <w:divBdr>
        <w:top w:val="none" w:sz="0" w:space="0" w:color="auto"/>
        <w:left w:val="none" w:sz="0" w:space="0" w:color="auto"/>
        <w:bottom w:val="none" w:sz="0" w:space="0" w:color="auto"/>
        <w:right w:val="none" w:sz="0" w:space="0" w:color="auto"/>
      </w:divBdr>
    </w:div>
    <w:div w:id="280115863">
      <w:bodyDiv w:val="1"/>
      <w:marLeft w:val="0"/>
      <w:marRight w:val="0"/>
      <w:marTop w:val="0"/>
      <w:marBottom w:val="0"/>
      <w:divBdr>
        <w:top w:val="none" w:sz="0" w:space="0" w:color="auto"/>
        <w:left w:val="none" w:sz="0" w:space="0" w:color="auto"/>
        <w:bottom w:val="none" w:sz="0" w:space="0" w:color="auto"/>
        <w:right w:val="none" w:sz="0" w:space="0" w:color="auto"/>
      </w:divBdr>
    </w:div>
    <w:div w:id="284628664">
      <w:bodyDiv w:val="1"/>
      <w:marLeft w:val="0"/>
      <w:marRight w:val="0"/>
      <w:marTop w:val="0"/>
      <w:marBottom w:val="0"/>
      <w:divBdr>
        <w:top w:val="none" w:sz="0" w:space="0" w:color="auto"/>
        <w:left w:val="none" w:sz="0" w:space="0" w:color="auto"/>
        <w:bottom w:val="none" w:sz="0" w:space="0" w:color="auto"/>
        <w:right w:val="none" w:sz="0" w:space="0" w:color="auto"/>
      </w:divBdr>
    </w:div>
    <w:div w:id="286086062">
      <w:bodyDiv w:val="1"/>
      <w:marLeft w:val="0"/>
      <w:marRight w:val="0"/>
      <w:marTop w:val="0"/>
      <w:marBottom w:val="0"/>
      <w:divBdr>
        <w:top w:val="none" w:sz="0" w:space="0" w:color="auto"/>
        <w:left w:val="none" w:sz="0" w:space="0" w:color="auto"/>
        <w:bottom w:val="none" w:sz="0" w:space="0" w:color="auto"/>
        <w:right w:val="none" w:sz="0" w:space="0" w:color="auto"/>
      </w:divBdr>
    </w:div>
    <w:div w:id="287515204">
      <w:bodyDiv w:val="1"/>
      <w:marLeft w:val="0"/>
      <w:marRight w:val="0"/>
      <w:marTop w:val="0"/>
      <w:marBottom w:val="0"/>
      <w:divBdr>
        <w:top w:val="none" w:sz="0" w:space="0" w:color="auto"/>
        <w:left w:val="none" w:sz="0" w:space="0" w:color="auto"/>
        <w:bottom w:val="none" w:sz="0" w:space="0" w:color="auto"/>
        <w:right w:val="none" w:sz="0" w:space="0" w:color="auto"/>
      </w:divBdr>
    </w:div>
    <w:div w:id="292761416">
      <w:bodyDiv w:val="1"/>
      <w:marLeft w:val="0"/>
      <w:marRight w:val="0"/>
      <w:marTop w:val="0"/>
      <w:marBottom w:val="0"/>
      <w:divBdr>
        <w:top w:val="none" w:sz="0" w:space="0" w:color="auto"/>
        <w:left w:val="none" w:sz="0" w:space="0" w:color="auto"/>
        <w:bottom w:val="none" w:sz="0" w:space="0" w:color="auto"/>
        <w:right w:val="none" w:sz="0" w:space="0" w:color="auto"/>
      </w:divBdr>
    </w:div>
    <w:div w:id="294525391">
      <w:bodyDiv w:val="1"/>
      <w:marLeft w:val="0"/>
      <w:marRight w:val="0"/>
      <w:marTop w:val="0"/>
      <w:marBottom w:val="0"/>
      <w:divBdr>
        <w:top w:val="none" w:sz="0" w:space="0" w:color="auto"/>
        <w:left w:val="none" w:sz="0" w:space="0" w:color="auto"/>
        <w:bottom w:val="none" w:sz="0" w:space="0" w:color="auto"/>
        <w:right w:val="none" w:sz="0" w:space="0" w:color="auto"/>
      </w:divBdr>
    </w:div>
    <w:div w:id="295186498">
      <w:bodyDiv w:val="1"/>
      <w:marLeft w:val="0"/>
      <w:marRight w:val="0"/>
      <w:marTop w:val="0"/>
      <w:marBottom w:val="0"/>
      <w:divBdr>
        <w:top w:val="none" w:sz="0" w:space="0" w:color="auto"/>
        <w:left w:val="none" w:sz="0" w:space="0" w:color="auto"/>
        <w:bottom w:val="none" w:sz="0" w:space="0" w:color="auto"/>
        <w:right w:val="none" w:sz="0" w:space="0" w:color="auto"/>
      </w:divBdr>
    </w:div>
    <w:div w:id="295725933">
      <w:bodyDiv w:val="1"/>
      <w:marLeft w:val="0"/>
      <w:marRight w:val="0"/>
      <w:marTop w:val="0"/>
      <w:marBottom w:val="0"/>
      <w:divBdr>
        <w:top w:val="none" w:sz="0" w:space="0" w:color="auto"/>
        <w:left w:val="none" w:sz="0" w:space="0" w:color="auto"/>
        <w:bottom w:val="none" w:sz="0" w:space="0" w:color="auto"/>
        <w:right w:val="none" w:sz="0" w:space="0" w:color="auto"/>
      </w:divBdr>
    </w:div>
    <w:div w:id="297224279">
      <w:bodyDiv w:val="1"/>
      <w:marLeft w:val="0"/>
      <w:marRight w:val="0"/>
      <w:marTop w:val="0"/>
      <w:marBottom w:val="0"/>
      <w:divBdr>
        <w:top w:val="none" w:sz="0" w:space="0" w:color="auto"/>
        <w:left w:val="none" w:sz="0" w:space="0" w:color="auto"/>
        <w:bottom w:val="none" w:sz="0" w:space="0" w:color="auto"/>
        <w:right w:val="none" w:sz="0" w:space="0" w:color="auto"/>
      </w:divBdr>
    </w:div>
    <w:div w:id="297691278">
      <w:bodyDiv w:val="1"/>
      <w:marLeft w:val="0"/>
      <w:marRight w:val="0"/>
      <w:marTop w:val="0"/>
      <w:marBottom w:val="0"/>
      <w:divBdr>
        <w:top w:val="none" w:sz="0" w:space="0" w:color="auto"/>
        <w:left w:val="none" w:sz="0" w:space="0" w:color="auto"/>
        <w:bottom w:val="none" w:sz="0" w:space="0" w:color="auto"/>
        <w:right w:val="none" w:sz="0" w:space="0" w:color="auto"/>
      </w:divBdr>
    </w:div>
    <w:div w:id="297876267">
      <w:bodyDiv w:val="1"/>
      <w:marLeft w:val="0"/>
      <w:marRight w:val="0"/>
      <w:marTop w:val="0"/>
      <w:marBottom w:val="0"/>
      <w:divBdr>
        <w:top w:val="none" w:sz="0" w:space="0" w:color="auto"/>
        <w:left w:val="none" w:sz="0" w:space="0" w:color="auto"/>
        <w:bottom w:val="none" w:sz="0" w:space="0" w:color="auto"/>
        <w:right w:val="none" w:sz="0" w:space="0" w:color="auto"/>
      </w:divBdr>
    </w:div>
    <w:div w:id="299457616">
      <w:bodyDiv w:val="1"/>
      <w:marLeft w:val="0"/>
      <w:marRight w:val="0"/>
      <w:marTop w:val="0"/>
      <w:marBottom w:val="0"/>
      <w:divBdr>
        <w:top w:val="none" w:sz="0" w:space="0" w:color="auto"/>
        <w:left w:val="none" w:sz="0" w:space="0" w:color="auto"/>
        <w:bottom w:val="none" w:sz="0" w:space="0" w:color="auto"/>
        <w:right w:val="none" w:sz="0" w:space="0" w:color="auto"/>
      </w:divBdr>
    </w:div>
    <w:div w:id="300506455">
      <w:bodyDiv w:val="1"/>
      <w:marLeft w:val="0"/>
      <w:marRight w:val="0"/>
      <w:marTop w:val="0"/>
      <w:marBottom w:val="0"/>
      <w:divBdr>
        <w:top w:val="none" w:sz="0" w:space="0" w:color="auto"/>
        <w:left w:val="none" w:sz="0" w:space="0" w:color="auto"/>
        <w:bottom w:val="none" w:sz="0" w:space="0" w:color="auto"/>
        <w:right w:val="none" w:sz="0" w:space="0" w:color="auto"/>
      </w:divBdr>
    </w:div>
    <w:div w:id="300961695">
      <w:bodyDiv w:val="1"/>
      <w:marLeft w:val="0"/>
      <w:marRight w:val="0"/>
      <w:marTop w:val="0"/>
      <w:marBottom w:val="0"/>
      <w:divBdr>
        <w:top w:val="none" w:sz="0" w:space="0" w:color="auto"/>
        <w:left w:val="none" w:sz="0" w:space="0" w:color="auto"/>
        <w:bottom w:val="none" w:sz="0" w:space="0" w:color="auto"/>
        <w:right w:val="none" w:sz="0" w:space="0" w:color="auto"/>
      </w:divBdr>
    </w:div>
    <w:div w:id="303391734">
      <w:bodyDiv w:val="1"/>
      <w:marLeft w:val="0"/>
      <w:marRight w:val="0"/>
      <w:marTop w:val="0"/>
      <w:marBottom w:val="0"/>
      <w:divBdr>
        <w:top w:val="none" w:sz="0" w:space="0" w:color="auto"/>
        <w:left w:val="none" w:sz="0" w:space="0" w:color="auto"/>
        <w:bottom w:val="none" w:sz="0" w:space="0" w:color="auto"/>
        <w:right w:val="none" w:sz="0" w:space="0" w:color="auto"/>
      </w:divBdr>
    </w:div>
    <w:div w:id="304552797">
      <w:bodyDiv w:val="1"/>
      <w:marLeft w:val="0"/>
      <w:marRight w:val="0"/>
      <w:marTop w:val="0"/>
      <w:marBottom w:val="0"/>
      <w:divBdr>
        <w:top w:val="none" w:sz="0" w:space="0" w:color="auto"/>
        <w:left w:val="none" w:sz="0" w:space="0" w:color="auto"/>
        <w:bottom w:val="none" w:sz="0" w:space="0" w:color="auto"/>
        <w:right w:val="none" w:sz="0" w:space="0" w:color="auto"/>
      </w:divBdr>
    </w:div>
    <w:div w:id="305283285">
      <w:bodyDiv w:val="1"/>
      <w:marLeft w:val="0"/>
      <w:marRight w:val="0"/>
      <w:marTop w:val="0"/>
      <w:marBottom w:val="0"/>
      <w:divBdr>
        <w:top w:val="none" w:sz="0" w:space="0" w:color="auto"/>
        <w:left w:val="none" w:sz="0" w:space="0" w:color="auto"/>
        <w:bottom w:val="none" w:sz="0" w:space="0" w:color="auto"/>
        <w:right w:val="none" w:sz="0" w:space="0" w:color="auto"/>
      </w:divBdr>
    </w:div>
    <w:div w:id="307591829">
      <w:bodyDiv w:val="1"/>
      <w:marLeft w:val="0"/>
      <w:marRight w:val="0"/>
      <w:marTop w:val="0"/>
      <w:marBottom w:val="0"/>
      <w:divBdr>
        <w:top w:val="none" w:sz="0" w:space="0" w:color="auto"/>
        <w:left w:val="none" w:sz="0" w:space="0" w:color="auto"/>
        <w:bottom w:val="none" w:sz="0" w:space="0" w:color="auto"/>
        <w:right w:val="none" w:sz="0" w:space="0" w:color="auto"/>
      </w:divBdr>
    </w:div>
    <w:div w:id="318274320">
      <w:bodyDiv w:val="1"/>
      <w:marLeft w:val="0"/>
      <w:marRight w:val="0"/>
      <w:marTop w:val="0"/>
      <w:marBottom w:val="0"/>
      <w:divBdr>
        <w:top w:val="none" w:sz="0" w:space="0" w:color="auto"/>
        <w:left w:val="none" w:sz="0" w:space="0" w:color="auto"/>
        <w:bottom w:val="none" w:sz="0" w:space="0" w:color="auto"/>
        <w:right w:val="none" w:sz="0" w:space="0" w:color="auto"/>
      </w:divBdr>
    </w:div>
    <w:div w:id="318535358">
      <w:bodyDiv w:val="1"/>
      <w:marLeft w:val="0"/>
      <w:marRight w:val="0"/>
      <w:marTop w:val="0"/>
      <w:marBottom w:val="0"/>
      <w:divBdr>
        <w:top w:val="none" w:sz="0" w:space="0" w:color="auto"/>
        <w:left w:val="none" w:sz="0" w:space="0" w:color="auto"/>
        <w:bottom w:val="none" w:sz="0" w:space="0" w:color="auto"/>
        <w:right w:val="none" w:sz="0" w:space="0" w:color="auto"/>
      </w:divBdr>
    </w:div>
    <w:div w:id="318920865">
      <w:bodyDiv w:val="1"/>
      <w:marLeft w:val="0"/>
      <w:marRight w:val="0"/>
      <w:marTop w:val="0"/>
      <w:marBottom w:val="0"/>
      <w:divBdr>
        <w:top w:val="none" w:sz="0" w:space="0" w:color="auto"/>
        <w:left w:val="none" w:sz="0" w:space="0" w:color="auto"/>
        <w:bottom w:val="none" w:sz="0" w:space="0" w:color="auto"/>
        <w:right w:val="none" w:sz="0" w:space="0" w:color="auto"/>
      </w:divBdr>
    </w:div>
    <w:div w:id="319650957">
      <w:bodyDiv w:val="1"/>
      <w:marLeft w:val="0"/>
      <w:marRight w:val="0"/>
      <w:marTop w:val="0"/>
      <w:marBottom w:val="0"/>
      <w:divBdr>
        <w:top w:val="none" w:sz="0" w:space="0" w:color="auto"/>
        <w:left w:val="none" w:sz="0" w:space="0" w:color="auto"/>
        <w:bottom w:val="none" w:sz="0" w:space="0" w:color="auto"/>
        <w:right w:val="none" w:sz="0" w:space="0" w:color="auto"/>
      </w:divBdr>
    </w:div>
    <w:div w:id="319888412">
      <w:bodyDiv w:val="1"/>
      <w:marLeft w:val="0"/>
      <w:marRight w:val="0"/>
      <w:marTop w:val="0"/>
      <w:marBottom w:val="0"/>
      <w:divBdr>
        <w:top w:val="none" w:sz="0" w:space="0" w:color="auto"/>
        <w:left w:val="none" w:sz="0" w:space="0" w:color="auto"/>
        <w:bottom w:val="none" w:sz="0" w:space="0" w:color="auto"/>
        <w:right w:val="none" w:sz="0" w:space="0" w:color="auto"/>
      </w:divBdr>
    </w:div>
    <w:div w:id="322514118">
      <w:bodyDiv w:val="1"/>
      <w:marLeft w:val="0"/>
      <w:marRight w:val="0"/>
      <w:marTop w:val="0"/>
      <w:marBottom w:val="0"/>
      <w:divBdr>
        <w:top w:val="none" w:sz="0" w:space="0" w:color="auto"/>
        <w:left w:val="none" w:sz="0" w:space="0" w:color="auto"/>
        <w:bottom w:val="none" w:sz="0" w:space="0" w:color="auto"/>
        <w:right w:val="none" w:sz="0" w:space="0" w:color="auto"/>
      </w:divBdr>
    </w:div>
    <w:div w:id="326176407">
      <w:bodyDiv w:val="1"/>
      <w:marLeft w:val="0"/>
      <w:marRight w:val="0"/>
      <w:marTop w:val="0"/>
      <w:marBottom w:val="0"/>
      <w:divBdr>
        <w:top w:val="none" w:sz="0" w:space="0" w:color="auto"/>
        <w:left w:val="none" w:sz="0" w:space="0" w:color="auto"/>
        <w:bottom w:val="none" w:sz="0" w:space="0" w:color="auto"/>
        <w:right w:val="none" w:sz="0" w:space="0" w:color="auto"/>
      </w:divBdr>
    </w:div>
    <w:div w:id="329795643">
      <w:bodyDiv w:val="1"/>
      <w:marLeft w:val="0"/>
      <w:marRight w:val="0"/>
      <w:marTop w:val="0"/>
      <w:marBottom w:val="0"/>
      <w:divBdr>
        <w:top w:val="none" w:sz="0" w:space="0" w:color="auto"/>
        <w:left w:val="none" w:sz="0" w:space="0" w:color="auto"/>
        <w:bottom w:val="none" w:sz="0" w:space="0" w:color="auto"/>
        <w:right w:val="none" w:sz="0" w:space="0" w:color="auto"/>
      </w:divBdr>
    </w:div>
    <w:div w:id="333530444">
      <w:bodyDiv w:val="1"/>
      <w:marLeft w:val="0"/>
      <w:marRight w:val="0"/>
      <w:marTop w:val="0"/>
      <w:marBottom w:val="0"/>
      <w:divBdr>
        <w:top w:val="none" w:sz="0" w:space="0" w:color="auto"/>
        <w:left w:val="none" w:sz="0" w:space="0" w:color="auto"/>
        <w:bottom w:val="none" w:sz="0" w:space="0" w:color="auto"/>
        <w:right w:val="none" w:sz="0" w:space="0" w:color="auto"/>
      </w:divBdr>
    </w:div>
    <w:div w:id="336275296">
      <w:bodyDiv w:val="1"/>
      <w:marLeft w:val="0"/>
      <w:marRight w:val="0"/>
      <w:marTop w:val="0"/>
      <w:marBottom w:val="0"/>
      <w:divBdr>
        <w:top w:val="none" w:sz="0" w:space="0" w:color="auto"/>
        <w:left w:val="none" w:sz="0" w:space="0" w:color="auto"/>
        <w:bottom w:val="none" w:sz="0" w:space="0" w:color="auto"/>
        <w:right w:val="none" w:sz="0" w:space="0" w:color="auto"/>
      </w:divBdr>
    </w:div>
    <w:div w:id="336350717">
      <w:bodyDiv w:val="1"/>
      <w:marLeft w:val="0"/>
      <w:marRight w:val="0"/>
      <w:marTop w:val="0"/>
      <w:marBottom w:val="0"/>
      <w:divBdr>
        <w:top w:val="none" w:sz="0" w:space="0" w:color="auto"/>
        <w:left w:val="none" w:sz="0" w:space="0" w:color="auto"/>
        <w:bottom w:val="none" w:sz="0" w:space="0" w:color="auto"/>
        <w:right w:val="none" w:sz="0" w:space="0" w:color="auto"/>
      </w:divBdr>
    </w:div>
    <w:div w:id="338386786">
      <w:bodyDiv w:val="1"/>
      <w:marLeft w:val="0"/>
      <w:marRight w:val="0"/>
      <w:marTop w:val="0"/>
      <w:marBottom w:val="0"/>
      <w:divBdr>
        <w:top w:val="none" w:sz="0" w:space="0" w:color="auto"/>
        <w:left w:val="none" w:sz="0" w:space="0" w:color="auto"/>
        <w:bottom w:val="none" w:sz="0" w:space="0" w:color="auto"/>
        <w:right w:val="none" w:sz="0" w:space="0" w:color="auto"/>
      </w:divBdr>
    </w:div>
    <w:div w:id="340477954">
      <w:bodyDiv w:val="1"/>
      <w:marLeft w:val="0"/>
      <w:marRight w:val="0"/>
      <w:marTop w:val="0"/>
      <w:marBottom w:val="0"/>
      <w:divBdr>
        <w:top w:val="none" w:sz="0" w:space="0" w:color="auto"/>
        <w:left w:val="none" w:sz="0" w:space="0" w:color="auto"/>
        <w:bottom w:val="none" w:sz="0" w:space="0" w:color="auto"/>
        <w:right w:val="none" w:sz="0" w:space="0" w:color="auto"/>
      </w:divBdr>
    </w:div>
    <w:div w:id="342325300">
      <w:bodyDiv w:val="1"/>
      <w:marLeft w:val="0"/>
      <w:marRight w:val="0"/>
      <w:marTop w:val="0"/>
      <w:marBottom w:val="0"/>
      <w:divBdr>
        <w:top w:val="none" w:sz="0" w:space="0" w:color="auto"/>
        <w:left w:val="none" w:sz="0" w:space="0" w:color="auto"/>
        <w:bottom w:val="none" w:sz="0" w:space="0" w:color="auto"/>
        <w:right w:val="none" w:sz="0" w:space="0" w:color="auto"/>
      </w:divBdr>
    </w:div>
    <w:div w:id="344138933">
      <w:bodyDiv w:val="1"/>
      <w:marLeft w:val="0"/>
      <w:marRight w:val="0"/>
      <w:marTop w:val="0"/>
      <w:marBottom w:val="0"/>
      <w:divBdr>
        <w:top w:val="none" w:sz="0" w:space="0" w:color="auto"/>
        <w:left w:val="none" w:sz="0" w:space="0" w:color="auto"/>
        <w:bottom w:val="none" w:sz="0" w:space="0" w:color="auto"/>
        <w:right w:val="none" w:sz="0" w:space="0" w:color="auto"/>
      </w:divBdr>
    </w:div>
    <w:div w:id="347407749">
      <w:bodyDiv w:val="1"/>
      <w:marLeft w:val="0"/>
      <w:marRight w:val="0"/>
      <w:marTop w:val="0"/>
      <w:marBottom w:val="0"/>
      <w:divBdr>
        <w:top w:val="none" w:sz="0" w:space="0" w:color="auto"/>
        <w:left w:val="none" w:sz="0" w:space="0" w:color="auto"/>
        <w:bottom w:val="none" w:sz="0" w:space="0" w:color="auto"/>
        <w:right w:val="none" w:sz="0" w:space="0" w:color="auto"/>
      </w:divBdr>
    </w:div>
    <w:div w:id="349646303">
      <w:bodyDiv w:val="1"/>
      <w:marLeft w:val="0"/>
      <w:marRight w:val="0"/>
      <w:marTop w:val="0"/>
      <w:marBottom w:val="0"/>
      <w:divBdr>
        <w:top w:val="none" w:sz="0" w:space="0" w:color="auto"/>
        <w:left w:val="none" w:sz="0" w:space="0" w:color="auto"/>
        <w:bottom w:val="none" w:sz="0" w:space="0" w:color="auto"/>
        <w:right w:val="none" w:sz="0" w:space="0" w:color="auto"/>
      </w:divBdr>
    </w:div>
    <w:div w:id="350374788">
      <w:bodyDiv w:val="1"/>
      <w:marLeft w:val="0"/>
      <w:marRight w:val="0"/>
      <w:marTop w:val="0"/>
      <w:marBottom w:val="0"/>
      <w:divBdr>
        <w:top w:val="none" w:sz="0" w:space="0" w:color="auto"/>
        <w:left w:val="none" w:sz="0" w:space="0" w:color="auto"/>
        <w:bottom w:val="none" w:sz="0" w:space="0" w:color="auto"/>
        <w:right w:val="none" w:sz="0" w:space="0" w:color="auto"/>
      </w:divBdr>
    </w:div>
    <w:div w:id="350423861">
      <w:bodyDiv w:val="1"/>
      <w:marLeft w:val="0"/>
      <w:marRight w:val="0"/>
      <w:marTop w:val="0"/>
      <w:marBottom w:val="0"/>
      <w:divBdr>
        <w:top w:val="none" w:sz="0" w:space="0" w:color="auto"/>
        <w:left w:val="none" w:sz="0" w:space="0" w:color="auto"/>
        <w:bottom w:val="none" w:sz="0" w:space="0" w:color="auto"/>
        <w:right w:val="none" w:sz="0" w:space="0" w:color="auto"/>
      </w:divBdr>
    </w:div>
    <w:div w:id="350574026">
      <w:bodyDiv w:val="1"/>
      <w:marLeft w:val="0"/>
      <w:marRight w:val="0"/>
      <w:marTop w:val="0"/>
      <w:marBottom w:val="0"/>
      <w:divBdr>
        <w:top w:val="none" w:sz="0" w:space="0" w:color="auto"/>
        <w:left w:val="none" w:sz="0" w:space="0" w:color="auto"/>
        <w:bottom w:val="none" w:sz="0" w:space="0" w:color="auto"/>
        <w:right w:val="none" w:sz="0" w:space="0" w:color="auto"/>
      </w:divBdr>
    </w:div>
    <w:div w:id="351803548">
      <w:bodyDiv w:val="1"/>
      <w:marLeft w:val="0"/>
      <w:marRight w:val="0"/>
      <w:marTop w:val="0"/>
      <w:marBottom w:val="0"/>
      <w:divBdr>
        <w:top w:val="none" w:sz="0" w:space="0" w:color="auto"/>
        <w:left w:val="none" w:sz="0" w:space="0" w:color="auto"/>
        <w:bottom w:val="none" w:sz="0" w:space="0" w:color="auto"/>
        <w:right w:val="none" w:sz="0" w:space="0" w:color="auto"/>
      </w:divBdr>
    </w:div>
    <w:div w:id="353189067">
      <w:bodyDiv w:val="1"/>
      <w:marLeft w:val="0"/>
      <w:marRight w:val="0"/>
      <w:marTop w:val="0"/>
      <w:marBottom w:val="0"/>
      <w:divBdr>
        <w:top w:val="none" w:sz="0" w:space="0" w:color="auto"/>
        <w:left w:val="none" w:sz="0" w:space="0" w:color="auto"/>
        <w:bottom w:val="none" w:sz="0" w:space="0" w:color="auto"/>
        <w:right w:val="none" w:sz="0" w:space="0" w:color="auto"/>
      </w:divBdr>
    </w:div>
    <w:div w:id="354038499">
      <w:bodyDiv w:val="1"/>
      <w:marLeft w:val="0"/>
      <w:marRight w:val="0"/>
      <w:marTop w:val="0"/>
      <w:marBottom w:val="0"/>
      <w:divBdr>
        <w:top w:val="none" w:sz="0" w:space="0" w:color="auto"/>
        <w:left w:val="none" w:sz="0" w:space="0" w:color="auto"/>
        <w:bottom w:val="none" w:sz="0" w:space="0" w:color="auto"/>
        <w:right w:val="none" w:sz="0" w:space="0" w:color="auto"/>
      </w:divBdr>
    </w:div>
    <w:div w:id="357006190">
      <w:bodyDiv w:val="1"/>
      <w:marLeft w:val="0"/>
      <w:marRight w:val="0"/>
      <w:marTop w:val="0"/>
      <w:marBottom w:val="0"/>
      <w:divBdr>
        <w:top w:val="none" w:sz="0" w:space="0" w:color="auto"/>
        <w:left w:val="none" w:sz="0" w:space="0" w:color="auto"/>
        <w:bottom w:val="none" w:sz="0" w:space="0" w:color="auto"/>
        <w:right w:val="none" w:sz="0" w:space="0" w:color="auto"/>
      </w:divBdr>
    </w:div>
    <w:div w:id="357587630">
      <w:bodyDiv w:val="1"/>
      <w:marLeft w:val="0"/>
      <w:marRight w:val="0"/>
      <w:marTop w:val="0"/>
      <w:marBottom w:val="0"/>
      <w:divBdr>
        <w:top w:val="none" w:sz="0" w:space="0" w:color="auto"/>
        <w:left w:val="none" w:sz="0" w:space="0" w:color="auto"/>
        <w:bottom w:val="none" w:sz="0" w:space="0" w:color="auto"/>
        <w:right w:val="none" w:sz="0" w:space="0" w:color="auto"/>
      </w:divBdr>
    </w:div>
    <w:div w:id="358047924">
      <w:bodyDiv w:val="1"/>
      <w:marLeft w:val="0"/>
      <w:marRight w:val="0"/>
      <w:marTop w:val="0"/>
      <w:marBottom w:val="0"/>
      <w:divBdr>
        <w:top w:val="none" w:sz="0" w:space="0" w:color="auto"/>
        <w:left w:val="none" w:sz="0" w:space="0" w:color="auto"/>
        <w:bottom w:val="none" w:sz="0" w:space="0" w:color="auto"/>
        <w:right w:val="none" w:sz="0" w:space="0" w:color="auto"/>
      </w:divBdr>
    </w:div>
    <w:div w:id="362950113">
      <w:bodyDiv w:val="1"/>
      <w:marLeft w:val="0"/>
      <w:marRight w:val="0"/>
      <w:marTop w:val="0"/>
      <w:marBottom w:val="0"/>
      <w:divBdr>
        <w:top w:val="none" w:sz="0" w:space="0" w:color="auto"/>
        <w:left w:val="none" w:sz="0" w:space="0" w:color="auto"/>
        <w:bottom w:val="none" w:sz="0" w:space="0" w:color="auto"/>
        <w:right w:val="none" w:sz="0" w:space="0" w:color="auto"/>
      </w:divBdr>
    </w:div>
    <w:div w:id="365063987">
      <w:bodyDiv w:val="1"/>
      <w:marLeft w:val="0"/>
      <w:marRight w:val="0"/>
      <w:marTop w:val="0"/>
      <w:marBottom w:val="0"/>
      <w:divBdr>
        <w:top w:val="none" w:sz="0" w:space="0" w:color="auto"/>
        <w:left w:val="none" w:sz="0" w:space="0" w:color="auto"/>
        <w:bottom w:val="none" w:sz="0" w:space="0" w:color="auto"/>
        <w:right w:val="none" w:sz="0" w:space="0" w:color="auto"/>
      </w:divBdr>
    </w:div>
    <w:div w:id="365642582">
      <w:bodyDiv w:val="1"/>
      <w:marLeft w:val="0"/>
      <w:marRight w:val="0"/>
      <w:marTop w:val="0"/>
      <w:marBottom w:val="0"/>
      <w:divBdr>
        <w:top w:val="none" w:sz="0" w:space="0" w:color="auto"/>
        <w:left w:val="none" w:sz="0" w:space="0" w:color="auto"/>
        <w:bottom w:val="none" w:sz="0" w:space="0" w:color="auto"/>
        <w:right w:val="none" w:sz="0" w:space="0" w:color="auto"/>
      </w:divBdr>
    </w:div>
    <w:div w:id="373039645">
      <w:bodyDiv w:val="1"/>
      <w:marLeft w:val="0"/>
      <w:marRight w:val="0"/>
      <w:marTop w:val="0"/>
      <w:marBottom w:val="0"/>
      <w:divBdr>
        <w:top w:val="none" w:sz="0" w:space="0" w:color="auto"/>
        <w:left w:val="none" w:sz="0" w:space="0" w:color="auto"/>
        <w:bottom w:val="none" w:sz="0" w:space="0" w:color="auto"/>
        <w:right w:val="none" w:sz="0" w:space="0" w:color="auto"/>
      </w:divBdr>
    </w:div>
    <w:div w:id="377634902">
      <w:bodyDiv w:val="1"/>
      <w:marLeft w:val="0"/>
      <w:marRight w:val="0"/>
      <w:marTop w:val="0"/>
      <w:marBottom w:val="0"/>
      <w:divBdr>
        <w:top w:val="none" w:sz="0" w:space="0" w:color="auto"/>
        <w:left w:val="none" w:sz="0" w:space="0" w:color="auto"/>
        <w:bottom w:val="none" w:sz="0" w:space="0" w:color="auto"/>
        <w:right w:val="none" w:sz="0" w:space="0" w:color="auto"/>
      </w:divBdr>
    </w:div>
    <w:div w:id="377709744">
      <w:bodyDiv w:val="1"/>
      <w:marLeft w:val="0"/>
      <w:marRight w:val="0"/>
      <w:marTop w:val="0"/>
      <w:marBottom w:val="0"/>
      <w:divBdr>
        <w:top w:val="none" w:sz="0" w:space="0" w:color="auto"/>
        <w:left w:val="none" w:sz="0" w:space="0" w:color="auto"/>
        <w:bottom w:val="none" w:sz="0" w:space="0" w:color="auto"/>
        <w:right w:val="none" w:sz="0" w:space="0" w:color="auto"/>
      </w:divBdr>
    </w:div>
    <w:div w:id="379403365">
      <w:bodyDiv w:val="1"/>
      <w:marLeft w:val="0"/>
      <w:marRight w:val="0"/>
      <w:marTop w:val="0"/>
      <w:marBottom w:val="0"/>
      <w:divBdr>
        <w:top w:val="none" w:sz="0" w:space="0" w:color="auto"/>
        <w:left w:val="none" w:sz="0" w:space="0" w:color="auto"/>
        <w:bottom w:val="none" w:sz="0" w:space="0" w:color="auto"/>
        <w:right w:val="none" w:sz="0" w:space="0" w:color="auto"/>
      </w:divBdr>
    </w:div>
    <w:div w:id="380829719">
      <w:bodyDiv w:val="1"/>
      <w:marLeft w:val="0"/>
      <w:marRight w:val="0"/>
      <w:marTop w:val="0"/>
      <w:marBottom w:val="0"/>
      <w:divBdr>
        <w:top w:val="none" w:sz="0" w:space="0" w:color="auto"/>
        <w:left w:val="none" w:sz="0" w:space="0" w:color="auto"/>
        <w:bottom w:val="none" w:sz="0" w:space="0" w:color="auto"/>
        <w:right w:val="none" w:sz="0" w:space="0" w:color="auto"/>
      </w:divBdr>
    </w:div>
    <w:div w:id="385372359">
      <w:bodyDiv w:val="1"/>
      <w:marLeft w:val="0"/>
      <w:marRight w:val="0"/>
      <w:marTop w:val="0"/>
      <w:marBottom w:val="0"/>
      <w:divBdr>
        <w:top w:val="none" w:sz="0" w:space="0" w:color="auto"/>
        <w:left w:val="none" w:sz="0" w:space="0" w:color="auto"/>
        <w:bottom w:val="none" w:sz="0" w:space="0" w:color="auto"/>
        <w:right w:val="none" w:sz="0" w:space="0" w:color="auto"/>
      </w:divBdr>
    </w:div>
    <w:div w:id="387344700">
      <w:bodyDiv w:val="1"/>
      <w:marLeft w:val="0"/>
      <w:marRight w:val="0"/>
      <w:marTop w:val="0"/>
      <w:marBottom w:val="0"/>
      <w:divBdr>
        <w:top w:val="none" w:sz="0" w:space="0" w:color="auto"/>
        <w:left w:val="none" w:sz="0" w:space="0" w:color="auto"/>
        <w:bottom w:val="none" w:sz="0" w:space="0" w:color="auto"/>
        <w:right w:val="none" w:sz="0" w:space="0" w:color="auto"/>
      </w:divBdr>
    </w:div>
    <w:div w:id="390268856">
      <w:bodyDiv w:val="1"/>
      <w:marLeft w:val="0"/>
      <w:marRight w:val="0"/>
      <w:marTop w:val="0"/>
      <w:marBottom w:val="0"/>
      <w:divBdr>
        <w:top w:val="none" w:sz="0" w:space="0" w:color="auto"/>
        <w:left w:val="none" w:sz="0" w:space="0" w:color="auto"/>
        <w:bottom w:val="none" w:sz="0" w:space="0" w:color="auto"/>
        <w:right w:val="none" w:sz="0" w:space="0" w:color="auto"/>
      </w:divBdr>
    </w:div>
    <w:div w:id="393509396">
      <w:bodyDiv w:val="1"/>
      <w:marLeft w:val="0"/>
      <w:marRight w:val="0"/>
      <w:marTop w:val="0"/>
      <w:marBottom w:val="0"/>
      <w:divBdr>
        <w:top w:val="none" w:sz="0" w:space="0" w:color="auto"/>
        <w:left w:val="none" w:sz="0" w:space="0" w:color="auto"/>
        <w:bottom w:val="none" w:sz="0" w:space="0" w:color="auto"/>
        <w:right w:val="none" w:sz="0" w:space="0" w:color="auto"/>
      </w:divBdr>
    </w:div>
    <w:div w:id="397288384">
      <w:bodyDiv w:val="1"/>
      <w:marLeft w:val="0"/>
      <w:marRight w:val="0"/>
      <w:marTop w:val="0"/>
      <w:marBottom w:val="0"/>
      <w:divBdr>
        <w:top w:val="none" w:sz="0" w:space="0" w:color="auto"/>
        <w:left w:val="none" w:sz="0" w:space="0" w:color="auto"/>
        <w:bottom w:val="none" w:sz="0" w:space="0" w:color="auto"/>
        <w:right w:val="none" w:sz="0" w:space="0" w:color="auto"/>
      </w:divBdr>
    </w:div>
    <w:div w:id="399639039">
      <w:bodyDiv w:val="1"/>
      <w:marLeft w:val="0"/>
      <w:marRight w:val="0"/>
      <w:marTop w:val="0"/>
      <w:marBottom w:val="0"/>
      <w:divBdr>
        <w:top w:val="none" w:sz="0" w:space="0" w:color="auto"/>
        <w:left w:val="none" w:sz="0" w:space="0" w:color="auto"/>
        <w:bottom w:val="none" w:sz="0" w:space="0" w:color="auto"/>
        <w:right w:val="none" w:sz="0" w:space="0" w:color="auto"/>
      </w:divBdr>
    </w:div>
    <w:div w:id="403836206">
      <w:bodyDiv w:val="1"/>
      <w:marLeft w:val="0"/>
      <w:marRight w:val="0"/>
      <w:marTop w:val="0"/>
      <w:marBottom w:val="0"/>
      <w:divBdr>
        <w:top w:val="none" w:sz="0" w:space="0" w:color="auto"/>
        <w:left w:val="none" w:sz="0" w:space="0" w:color="auto"/>
        <w:bottom w:val="none" w:sz="0" w:space="0" w:color="auto"/>
        <w:right w:val="none" w:sz="0" w:space="0" w:color="auto"/>
      </w:divBdr>
    </w:div>
    <w:div w:id="405344422">
      <w:bodyDiv w:val="1"/>
      <w:marLeft w:val="0"/>
      <w:marRight w:val="0"/>
      <w:marTop w:val="0"/>
      <w:marBottom w:val="0"/>
      <w:divBdr>
        <w:top w:val="none" w:sz="0" w:space="0" w:color="auto"/>
        <w:left w:val="none" w:sz="0" w:space="0" w:color="auto"/>
        <w:bottom w:val="none" w:sz="0" w:space="0" w:color="auto"/>
        <w:right w:val="none" w:sz="0" w:space="0" w:color="auto"/>
      </w:divBdr>
    </w:div>
    <w:div w:id="405957420">
      <w:bodyDiv w:val="1"/>
      <w:marLeft w:val="0"/>
      <w:marRight w:val="0"/>
      <w:marTop w:val="0"/>
      <w:marBottom w:val="0"/>
      <w:divBdr>
        <w:top w:val="none" w:sz="0" w:space="0" w:color="auto"/>
        <w:left w:val="none" w:sz="0" w:space="0" w:color="auto"/>
        <w:bottom w:val="none" w:sz="0" w:space="0" w:color="auto"/>
        <w:right w:val="none" w:sz="0" w:space="0" w:color="auto"/>
      </w:divBdr>
    </w:div>
    <w:div w:id="408885748">
      <w:bodyDiv w:val="1"/>
      <w:marLeft w:val="0"/>
      <w:marRight w:val="0"/>
      <w:marTop w:val="0"/>
      <w:marBottom w:val="0"/>
      <w:divBdr>
        <w:top w:val="none" w:sz="0" w:space="0" w:color="auto"/>
        <w:left w:val="none" w:sz="0" w:space="0" w:color="auto"/>
        <w:bottom w:val="none" w:sz="0" w:space="0" w:color="auto"/>
        <w:right w:val="none" w:sz="0" w:space="0" w:color="auto"/>
      </w:divBdr>
    </w:div>
    <w:div w:id="410741653">
      <w:bodyDiv w:val="1"/>
      <w:marLeft w:val="0"/>
      <w:marRight w:val="0"/>
      <w:marTop w:val="0"/>
      <w:marBottom w:val="0"/>
      <w:divBdr>
        <w:top w:val="none" w:sz="0" w:space="0" w:color="auto"/>
        <w:left w:val="none" w:sz="0" w:space="0" w:color="auto"/>
        <w:bottom w:val="none" w:sz="0" w:space="0" w:color="auto"/>
        <w:right w:val="none" w:sz="0" w:space="0" w:color="auto"/>
      </w:divBdr>
    </w:div>
    <w:div w:id="413087645">
      <w:bodyDiv w:val="1"/>
      <w:marLeft w:val="0"/>
      <w:marRight w:val="0"/>
      <w:marTop w:val="0"/>
      <w:marBottom w:val="0"/>
      <w:divBdr>
        <w:top w:val="none" w:sz="0" w:space="0" w:color="auto"/>
        <w:left w:val="none" w:sz="0" w:space="0" w:color="auto"/>
        <w:bottom w:val="none" w:sz="0" w:space="0" w:color="auto"/>
        <w:right w:val="none" w:sz="0" w:space="0" w:color="auto"/>
      </w:divBdr>
    </w:div>
    <w:div w:id="414668666">
      <w:bodyDiv w:val="1"/>
      <w:marLeft w:val="0"/>
      <w:marRight w:val="0"/>
      <w:marTop w:val="0"/>
      <w:marBottom w:val="0"/>
      <w:divBdr>
        <w:top w:val="none" w:sz="0" w:space="0" w:color="auto"/>
        <w:left w:val="none" w:sz="0" w:space="0" w:color="auto"/>
        <w:bottom w:val="none" w:sz="0" w:space="0" w:color="auto"/>
        <w:right w:val="none" w:sz="0" w:space="0" w:color="auto"/>
      </w:divBdr>
    </w:div>
    <w:div w:id="416680047">
      <w:bodyDiv w:val="1"/>
      <w:marLeft w:val="0"/>
      <w:marRight w:val="0"/>
      <w:marTop w:val="0"/>
      <w:marBottom w:val="0"/>
      <w:divBdr>
        <w:top w:val="none" w:sz="0" w:space="0" w:color="auto"/>
        <w:left w:val="none" w:sz="0" w:space="0" w:color="auto"/>
        <w:bottom w:val="none" w:sz="0" w:space="0" w:color="auto"/>
        <w:right w:val="none" w:sz="0" w:space="0" w:color="auto"/>
      </w:divBdr>
    </w:div>
    <w:div w:id="418673950">
      <w:bodyDiv w:val="1"/>
      <w:marLeft w:val="0"/>
      <w:marRight w:val="0"/>
      <w:marTop w:val="0"/>
      <w:marBottom w:val="0"/>
      <w:divBdr>
        <w:top w:val="none" w:sz="0" w:space="0" w:color="auto"/>
        <w:left w:val="none" w:sz="0" w:space="0" w:color="auto"/>
        <w:bottom w:val="none" w:sz="0" w:space="0" w:color="auto"/>
        <w:right w:val="none" w:sz="0" w:space="0" w:color="auto"/>
      </w:divBdr>
    </w:div>
    <w:div w:id="422455856">
      <w:bodyDiv w:val="1"/>
      <w:marLeft w:val="0"/>
      <w:marRight w:val="0"/>
      <w:marTop w:val="0"/>
      <w:marBottom w:val="0"/>
      <w:divBdr>
        <w:top w:val="none" w:sz="0" w:space="0" w:color="auto"/>
        <w:left w:val="none" w:sz="0" w:space="0" w:color="auto"/>
        <w:bottom w:val="none" w:sz="0" w:space="0" w:color="auto"/>
        <w:right w:val="none" w:sz="0" w:space="0" w:color="auto"/>
      </w:divBdr>
    </w:div>
    <w:div w:id="424618465">
      <w:bodyDiv w:val="1"/>
      <w:marLeft w:val="0"/>
      <w:marRight w:val="0"/>
      <w:marTop w:val="0"/>
      <w:marBottom w:val="0"/>
      <w:divBdr>
        <w:top w:val="none" w:sz="0" w:space="0" w:color="auto"/>
        <w:left w:val="none" w:sz="0" w:space="0" w:color="auto"/>
        <w:bottom w:val="none" w:sz="0" w:space="0" w:color="auto"/>
        <w:right w:val="none" w:sz="0" w:space="0" w:color="auto"/>
      </w:divBdr>
    </w:div>
    <w:div w:id="426586804">
      <w:bodyDiv w:val="1"/>
      <w:marLeft w:val="0"/>
      <w:marRight w:val="0"/>
      <w:marTop w:val="0"/>
      <w:marBottom w:val="0"/>
      <w:divBdr>
        <w:top w:val="none" w:sz="0" w:space="0" w:color="auto"/>
        <w:left w:val="none" w:sz="0" w:space="0" w:color="auto"/>
        <w:bottom w:val="none" w:sz="0" w:space="0" w:color="auto"/>
        <w:right w:val="none" w:sz="0" w:space="0" w:color="auto"/>
      </w:divBdr>
    </w:div>
    <w:div w:id="431824862">
      <w:bodyDiv w:val="1"/>
      <w:marLeft w:val="0"/>
      <w:marRight w:val="0"/>
      <w:marTop w:val="0"/>
      <w:marBottom w:val="0"/>
      <w:divBdr>
        <w:top w:val="none" w:sz="0" w:space="0" w:color="auto"/>
        <w:left w:val="none" w:sz="0" w:space="0" w:color="auto"/>
        <w:bottom w:val="none" w:sz="0" w:space="0" w:color="auto"/>
        <w:right w:val="none" w:sz="0" w:space="0" w:color="auto"/>
      </w:divBdr>
    </w:div>
    <w:div w:id="432752363">
      <w:bodyDiv w:val="1"/>
      <w:marLeft w:val="0"/>
      <w:marRight w:val="0"/>
      <w:marTop w:val="0"/>
      <w:marBottom w:val="0"/>
      <w:divBdr>
        <w:top w:val="none" w:sz="0" w:space="0" w:color="auto"/>
        <w:left w:val="none" w:sz="0" w:space="0" w:color="auto"/>
        <w:bottom w:val="none" w:sz="0" w:space="0" w:color="auto"/>
        <w:right w:val="none" w:sz="0" w:space="0" w:color="auto"/>
      </w:divBdr>
    </w:div>
    <w:div w:id="432865463">
      <w:bodyDiv w:val="1"/>
      <w:marLeft w:val="0"/>
      <w:marRight w:val="0"/>
      <w:marTop w:val="0"/>
      <w:marBottom w:val="0"/>
      <w:divBdr>
        <w:top w:val="none" w:sz="0" w:space="0" w:color="auto"/>
        <w:left w:val="none" w:sz="0" w:space="0" w:color="auto"/>
        <w:bottom w:val="none" w:sz="0" w:space="0" w:color="auto"/>
        <w:right w:val="none" w:sz="0" w:space="0" w:color="auto"/>
      </w:divBdr>
    </w:div>
    <w:div w:id="433138186">
      <w:bodyDiv w:val="1"/>
      <w:marLeft w:val="0"/>
      <w:marRight w:val="0"/>
      <w:marTop w:val="0"/>
      <w:marBottom w:val="0"/>
      <w:divBdr>
        <w:top w:val="none" w:sz="0" w:space="0" w:color="auto"/>
        <w:left w:val="none" w:sz="0" w:space="0" w:color="auto"/>
        <w:bottom w:val="none" w:sz="0" w:space="0" w:color="auto"/>
        <w:right w:val="none" w:sz="0" w:space="0" w:color="auto"/>
      </w:divBdr>
    </w:div>
    <w:div w:id="433551333">
      <w:bodyDiv w:val="1"/>
      <w:marLeft w:val="0"/>
      <w:marRight w:val="0"/>
      <w:marTop w:val="0"/>
      <w:marBottom w:val="0"/>
      <w:divBdr>
        <w:top w:val="none" w:sz="0" w:space="0" w:color="auto"/>
        <w:left w:val="none" w:sz="0" w:space="0" w:color="auto"/>
        <w:bottom w:val="none" w:sz="0" w:space="0" w:color="auto"/>
        <w:right w:val="none" w:sz="0" w:space="0" w:color="auto"/>
      </w:divBdr>
    </w:div>
    <w:div w:id="435902736">
      <w:bodyDiv w:val="1"/>
      <w:marLeft w:val="0"/>
      <w:marRight w:val="0"/>
      <w:marTop w:val="0"/>
      <w:marBottom w:val="0"/>
      <w:divBdr>
        <w:top w:val="none" w:sz="0" w:space="0" w:color="auto"/>
        <w:left w:val="none" w:sz="0" w:space="0" w:color="auto"/>
        <w:bottom w:val="none" w:sz="0" w:space="0" w:color="auto"/>
        <w:right w:val="none" w:sz="0" w:space="0" w:color="auto"/>
      </w:divBdr>
    </w:div>
    <w:div w:id="436682669">
      <w:bodyDiv w:val="1"/>
      <w:marLeft w:val="0"/>
      <w:marRight w:val="0"/>
      <w:marTop w:val="0"/>
      <w:marBottom w:val="0"/>
      <w:divBdr>
        <w:top w:val="none" w:sz="0" w:space="0" w:color="auto"/>
        <w:left w:val="none" w:sz="0" w:space="0" w:color="auto"/>
        <w:bottom w:val="none" w:sz="0" w:space="0" w:color="auto"/>
        <w:right w:val="none" w:sz="0" w:space="0" w:color="auto"/>
      </w:divBdr>
    </w:div>
    <w:div w:id="436995676">
      <w:bodyDiv w:val="1"/>
      <w:marLeft w:val="0"/>
      <w:marRight w:val="0"/>
      <w:marTop w:val="0"/>
      <w:marBottom w:val="0"/>
      <w:divBdr>
        <w:top w:val="none" w:sz="0" w:space="0" w:color="auto"/>
        <w:left w:val="none" w:sz="0" w:space="0" w:color="auto"/>
        <w:bottom w:val="none" w:sz="0" w:space="0" w:color="auto"/>
        <w:right w:val="none" w:sz="0" w:space="0" w:color="auto"/>
      </w:divBdr>
    </w:div>
    <w:div w:id="437798907">
      <w:bodyDiv w:val="1"/>
      <w:marLeft w:val="0"/>
      <w:marRight w:val="0"/>
      <w:marTop w:val="0"/>
      <w:marBottom w:val="0"/>
      <w:divBdr>
        <w:top w:val="none" w:sz="0" w:space="0" w:color="auto"/>
        <w:left w:val="none" w:sz="0" w:space="0" w:color="auto"/>
        <w:bottom w:val="none" w:sz="0" w:space="0" w:color="auto"/>
        <w:right w:val="none" w:sz="0" w:space="0" w:color="auto"/>
      </w:divBdr>
    </w:div>
    <w:div w:id="437911695">
      <w:bodyDiv w:val="1"/>
      <w:marLeft w:val="0"/>
      <w:marRight w:val="0"/>
      <w:marTop w:val="0"/>
      <w:marBottom w:val="0"/>
      <w:divBdr>
        <w:top w:val="none" w:sz="0" w:space="0" w:color="auto"/>
        <w:left w:val="none" w:sz="0" w:space="0" w:color="auto"/>
        <w:bottom w:val="none" w:sz="0" w:space="0" w:color="auto"/>
        <w:right w:val="none" w:sz="0" w:space="0" w:color="auto"/>
      </w:divBdr>
    </w:div>
    <w:div w:id="439371544">
      <w:bodyDiv w:val="1"/>
      <w:marLeft w:val="0"/>
      <w:marRight w:val="0"/>
      <w:marTop w:val="0"/>
      <w:marBottom w:val="0"/>
      <w:divBdr>
        <w:top w:val="none" w:sz="0" w:space="0" w:color="auto"/>
        <w:left w:val="none" w:sz="0" w:space="0" w:color="auto"/>
        <w:bottom w:val="none" w:sz="0" w:space="0" w:color="auto"/>
        <w:right w:val="none" w:sz="0" w:space="0" w:color="auto"/>
      </w:divBdr>
    </w:div>
    <w:div w:id="440757605">
      <w:bodyDiv w:val="1"/>
      <w:marLeft w:val="0"/>
      <w:marRight w:val="0"/>
      <w:marTop w:val="0"/>
      <w:marBottom w:val="0"/>
      <w:divBdr>
        <w:top w:val="none" w:sz="0" w:space="0" w:color="auto"/>
        <w:left w:val="none" w:sz="0" w:space="0" w:color="auto"/>
        <w:bottom w:val="none" w:sz="0" w:space="0" w:color="auto"/>
        <w:right w:val="none" w:sz="0" w:space="0" w:color="auto"/>
      </w:divBdr>
    </w:div>
    <w:div w:id="441611385">
      <w:bodyDiv w:val="1"/>
      <w:marLeft w:val="0"/>
      <w:marRight w:val="0"/>
      <w:marTop w:val="0"/>
      <w:marBottom w:val="0"/>
      <w:divBdr>
        <w:top w:val="none" w:sz="0" w:space="0" w:color="auto"/>
        <w:left w:val="none" w:sz="0" w:space="0" w:color="auto"/>
        <w:bottom w:val="none" w:sz="0" w:space="0" w:color="auto"/>
        <w:right w:val="none" w:sz="0" w:space="0" w:color="auto"/>
      </w:divBdr>
    </w:div>
    <w:div w:id="441728968">
      <w:bodyDiv w:val="1"/>
      <w:marLeft w:val="0"/>
      <w:marRight w:val="0"/>
      <w:marTop w:val="0"/>
      <w:marBottom w:val="0"/>
      <w:divBdr>
        <w:top w:val="none" w:sz="0" w:space="0" w:color="auto"/>
        <w:left w:val="none" w:sz="0" w:space="0" w:color="auto"/>
        <w:bottom w:val="none" w:sz="0" w:space="0" w:color="auto"/>
        <w:right w:val="none" w:sz="0" w:space="0" w:color="auto"/>
      </w:divBdr>
    </w:div>
    <w:div w:id="443767478">
      <w:bodyDiv w:val="1"/>
      <w:marLeft w:val="0"/>
      <w:marRight w:val="0"/>
      <w:marTop w:val="0"/>
      <w:marBottom w:val="0"/>
      <w:divBdr>
        <w:top w:val="none" w:sz="0" w:space="0" w:color="auto"/>
        <w:left w:val="none" w:sz="0" w:space="0" w:color="auto"/>
        <w:bottom w:val="none" w:sz="0" w:space="0" w:color="auto"/>
        <w:right w:val="none" w:sz="0" w:space="0" w:color="auto"/>
      </w:divBdr>
    </w:div>
    <w:div w:id="452022501">
      <w:bodyDiv w:val="1"/>
      <w:marLeft w:val="0"/>
      <w:marRight w:val="0"/>
      <w:marTop w:val="0"/>
      <w:marBottom w:val="0"/>
      <w:divBdr>
        <w:top w:val="none" w:sz="0" w:space="0" w:color="auto"/>
        <w:left w:val="none" w:sz="0" w:space="0" w:color="auto"/>
        <w:bottom w:val="none" w:sz="0" w:space="0" w:color="auto"/>
        <w:right w:val="none" w:sz="0" w:space="0" w:color="auto"/>
      </w:divBdr>
    </w:div>
    <w:div w:id="453519377">
      <w:bodyDiv w:val="1"/>
      <w:marLeft w:val="0"/>
      <w:marRight w:val="0"/>
      <w:marTop w:val="0"/>
      <w:marBottom w:val="0"/>
      <w:divBdr>
        <w:top w:val="none" w:sz="0" w:space="0" w:color="auto"/>
        <w:left w:val="none" w:sz="0" w:space="0" w:color="auto"/>
        <w:bottom w:val="none" w:sz="0" w:space="0" w:color="auto"/>
        <w:right w:val="none" w:sz="0" w:space="0" w:color="auto"/>
      </w:divBdr>
    </w:div>
    <w:div w:id="454298216">
      <w:bodyDiv w:val="1"/>
      <w:marLeft w:val="0"/>
      <w:marRight w:val="0"/>
      <w:marTop w:val="0"/>
      <w:marBottom w:val="0"/>
      <w:divBdr>
        <w:top w:val="none" w:sz="0" w:space="0" w:color="auto"/>
        <w:left w:val="none" w:sz="0" w:space="0" w:color="auto"/>
        <w:bottom w:val="none" w:sz="0" w:space="0" w:color="auto"/>
        <w:right w:val="none" w:sz="0" w:space="0" w:color="auto"/>
      </w:divBdr>
    </w:div>
    <w:div w:id="455759195">
      <w:bodyDiv w:val="1"/>
      <w:marLeft w:val="0"/>
      <w:marRight w:val="0"/>
      <w:marTop w:val="0"/>
      <w:marBottom w:val="0"/>
      <w:divBdr>
        <w:top w:val="none" w:sz="0" w:space="0" w:color="auto"/>
        <w:left w:val="none" w:sz="0" w:space="0" w:color="auto"/>
        <w:bottom w:val="none" w:sz="0" w:space="0" w:color="auto"/>
        <w:right w:val="none" w:sz="0" w:space="0" w:color="auto"/>
      </w:divBdr>
    </w:div>
    <w:div w:id="460345322">
      <w:bodyDiv w:val="1"/>
      <w:marLeft w:val="0"/>
      <w:marRight w:val="0"/>
      <w:marTop w:val="0"/>
      <w:marBottom w:val="0"/>
      <w:divBdr>
        <w:top w:val="none" w:sz="0" w:space="0" w:color="auto"/>
        <w:left w:val="none" w:sz="0" w:space="0" w:color="auto"/>
        <w:bottom w:val="none" w:sz="0" w:space="0" w:color="auto"/>
        <w:right w:val="none" w:sz="0" w:space="0" w:color="auto"/>
      </w:divBdr>
    </w:div>
    <w:div w:id="461383074">
      <w:bodyDiv w:val="1"/>
      <w:marLeft w:val="0"/>
      <w:marRight w:val="0"/>
      <w:marTop w:val="0"/>
      <w:marBottom w:val="0"/>
      <w:divBdr>
        <w:top w:val="none" w:sz="0" w:space="0" w:color="auto"/>
        <w:left w:val="none" w:sz="0" w:space="0" w:color="auto"/>
        <w:bottom w:val="none" w:sz="0" w:space="0" w:color="auto"/>
        <w:right w:val="none" w:sz="0" w:space="0" w:color="auto"/>
      </w:divBdr>
    </w:div>
    <w:div w:id="464659546">
      <w:bodyDiv w:val="1"/>
      <w:marLeft w:val="0"/>
      <w:marRight w:val="0"/>
      <w:marTop w:val="0"/>
      <w:marBottom w:val="0"/>
      <w:divBdr>
        <w:top w:val="none" w:sz="0" w:space="0" w:color="auto"/>
        <w:left w:val="none" w:sz="0" w:space="0" w:color="auto"/>
        <w:bottom w:val="none" w:sz="0" w:space="0" w:color="auto"/>
        <w:right w:val="none" w:sz="0" w:space="0" w:color="auto"/>
      </w:divBdr>
    </w:div>
    <w:div w:id="465780182">
      <w:bodyDiv w:val="1"/>
      <w:marLeft w:val="0"/>
      <w:marRight w:val="0"/>
      <w:marTop w:val="0"/>
      <w:marBottom w:val="0"/>
      <w:divBdr>
        <w:top w:val="none" w:sz="0" w:space="0" w:color="auto"/>
        <w:left w:val="none" w:sz="0" w:space="0" w:color="auto"/>
        <w:bottom w:val="none" w:sz="0" w:space="0" w:color="auto"/>
        <w:right w:val="none" w:sz="0" w:space="0" w:color="auto"/>
      </w:divBdr>
    </w:div>
    <w:div w:id="466822929">
      <w:bodyDiv w:val="1"/>
      <w:marLeft w:val="0"/>
      <w:marRight w:val="0"/>
      <w:marTop w:val="0"/>
      <w:marBottom w:val="0"/>
      <w:divBdr>
        <w:top w:val="none" w:sz="0" w:space="0" w:color="auto"/>
        <w:left w:val="none" w:sz="0" w:space="0" w:color="auto"/>
        <w:bottom w:val="none" w:sz="0" w:space="0" w:color="auto"/>
        <w:right w:val="none" w:sz="0" w:space="0" w:color="auto"/>
      </w:divBdr>
    </w:div>
    <w:div w:id="469513932">
      <w:bodyDiv w:val="1"/>
      <w:marLeft w:val="0"/>
      <w:marRight w:val="0"/>
      <w:marTop w:val="0"/>
      <w:marBottom w:val="0"/>
      <w:divBdr>
        <w:top w:val="none" w:sz="0" w:space="0" w:color="auto"/>
        <w:left w:val="none" w:sz="0" w:space="0" w:color="auto"/>
        <w:bottom w:val="none" w:sz="0" w:space="0" w:color="auto"/>
        <w:right w:val="none" w:sz="0" w:space="0" w:color="auto"/>
      </w:divBdr>
    </w:div>
    <w:div w:id="470555991">
      <w:bodyDiv w:val="1"/>
      <w:marLeft w:val="0"/>
      <w:marRight w:val="0"/>
      <w:marTop w:val="0"/>
      <w:marBottom w:val="0"/>
      <w:divBdr>
        <w:top w:val="none" w:sz="0" w:space="0" w:color="auto"/>
        <w:left w:val="none" w:sz="0" w:space="0" w:color="auto"/>
        <w:bottom w:val="none" w:sz="0" w:space="0" w:color="auto"/>
        <w:right w:val="none" w:sz="0" w:space="0" w:color="auto"/>
      </w:divBdr>
    </w:div>
    <w:div w:id="470709638">
      <w:bodyDiv w:val="1"/>
      <w:marLeft w:val="0"/>
      <w:marRight w:val="0"/>
      <w:marTop w:val="0"/>
      <w:marBottom w:val="0"/>
      <w:divBdr>
        <w:top w:val="none" w:sz="0" w:space="0" w:color="auto"/>
        <w:left w:val="none" w:sz="0" w:space="0" w:color="auto"/>
        <w:bottom w:val="none" w:sz="0" w:space="0" w:color="auto"/>
        <w:right w:val="none" w:sz="0" w:space="0" w:color="auto"/>
      </w:divBdr>
    </w:div>
    <w:div w:id="470901835">
      <w:bodyDiv w:val="1"/>
      <w:marLeft w:val="0"/>
      <w:marRight w:val="0"/>
      <w:marTop w:val="0"/>
      <w:marBottom w:val="0"/>
      <w:divBdr>
        <w:top w:val="none" w:sz="0" w:space="0" w:color="auto"/>
        <w:left w:val="none" w:sz="0" w:space="0" w:color="auto"/>
        <w:bottom w:val="none" w:sz="0" w:space="0" w:color="auto"/>
        <w:right w:val="none" w:sz="0" w:space="0" w:color="auto"/>
      </w:divBdr>
    </w:div>
    <w:div w:id="472792277">
      <w:bodyDiv w:val="1"/>
      <w:marLeft w:val="0"/>
      <w:marRight w:val="0"/>
      <w:marTop w:val="0"/>
      <w:marBottom w:val="0"/>
      <w:divBdr>
        <w:top w:val="none" w:sz="0" w:space="0" w:color="auto"/>
        <w:left w:val="none" w:sz="0" w:space="0" w:color="auto"/>
        <w:bottom w:val="none" w:sz="0" w:space="0" w:color="auto"/>
        <w:right w:val="none" w:sz="0" w:space="0" w:color="auto"/>
      </w:divBdr>
    </w:div>
    <w:div w:id="478033488">
      <w:bodyDiv w:val="1"/>
      <w:marLeft w:val="0"/>
      <w:marRight w:val="0"/>
      <w:marTop w:val="0"/>
      <w:marBottom w:val="0"/>
      <w:divBdr>
        <w:top w:val="none" w:sz="0" w:space="0" w:color="auto"/>
        <w:left w:val="none" w:sz="0" w:space="0" w:color="auto"/>
        <w:bottom w:val="none" w:sz="0" w:space="0" w:color="auto"/>
        <w:right w:val="none" w:sz="0" w:space="0" w:color="auto"/>
      </w:divBdr>
    </w:div>
    <w:div w:id="479883220">
      <w:bodyDiv w:val="1"/>
      <w:marLeft w:val="0"/>
      <w:marRight w:val="0"/>
      <w:marTop w:val="0"/>
      <w:marBottom w:val="0"/>
      <w:divBdr>
        <w:top w:val="none" w:sz="0" w:space="0" w:color="auto"/>
        <w:left w:val="none" w:sz="0" w:space="0" w:color="auto"/>
        <w:bottom w:val="none" w:sz="0" w:space="0" w:color="auto"/>
        <w:right w:val="none" w:sz="0" w:space="0" w:color="auto"/>
      </w:divBdr>
    </w:div>
    <w:div w:id="482283919">
      <w:bodyDiv w:val="1"/>
      <w:marLeft w:val="0"/>
      <w:marRight w:val="0"/>
      <w:marTop w:val="0"/>
      <w:marBottom w:val="0"/>
      <w:divBdr>
        <w:top w:val="none" w:sz="0" w:space="0" w:color="auto"/>
        <w:left w:val="none" w:sz="0" w:space="0" w:color="auto"/>
        <w:bottom w:val="none" w:sz="0" w:space="0" w:color="auto"/>
        <w:right w:val="none" w:sz="0" w:space="0" w:color="auto"/>
      </w:divBdr>
    </w:div>
    <w:div w:id="483670781">
      <w:bodyDiv w:val="1"/>
      <w:marLeft w:val="0"/>
      <w:marRight w:val="0"/>
      <w:marTop w:val="0"/>
      <w:marBottom w:val="0"/>
      <w:divBdr>
        <w:top w:val="none" w:sz="0" w:space="0" w:color="auto"/>
        <w:left w:val="none" w:sz="0" w:space="0" w:color="auto"/>
        <w:bottom w:val="none" w:sz="0" w:space="0" w:color="auto"/>
        <w:right w:val="none" w:sz="0" w:space="0" w:color="auto"/>
      </w:divBdr>
    </w:div>
    <w:div w:id="485710428">
      <w:bodyDiv w:val="1"/>
      <w:marLeft w:val="0"/>
      <w:marRight w:val="0"/>
      <w:marTop w:val="0"/>
      <w:marBottom w:val="0"/>
      <w:divBdr>
        <w:top w:val="none" w:sz="0" w:space="0" w:color="auto"/>
        <w:left w:val="none" w:sz="0" w:space="0" w:color="auto"/>
        <w:bottom w:val="none" w:sz="0" w:space="0" w:color="auto"/>
        <w:right w:val="none" w:sz="0" w:space="0" w:color="auto"/>
      </w:divBdr>
    </w:div>
    <w:div w:id="488130080">
      <w:bodyDiv w:val="1"/>
      <w:marLeft w:val="0"/>
      <w:marRight w:val="0"/>
      <w:marTop w:val="0"/>
      <w:marBottom w:val="0"/>
      <w:divBdr>
        <w:top w:val="none" w:sz="0" w:space="0" w:color="auto"/>
        <w:left w:val="none" w:sz="0" w:space="0" w:color="auto"/>
        <w:bottom w:val="none" w:sz="0" w:space="0" w:color="auto"/>
        <w:right w:val="none" w:sz="0" w:space="0" w:color="auto"/>
      </w:divBdr>
    </w:div>
    <w:div w:id="488447349">
      <w:bodyDiv w:val="1"/>
      <w:marLeft w:val="0"/>
      <w:marRight w:val="0"/>
      <w:marTop w:val="0"/>
      <w:marBottom w:val="0"/>
      <w:divBdr>
        <w:top w:val="none" w:sz="0" w:space="0" w:color="auto"/>
        <w:left w:val="none" w:sz="0" w:space="0" w:color="auto"/>
        <w:bottom w:val="none" w:sz="0" w:space="0" w:color="auto"/>
        <w:right w:val="none" w:sz="0" w:space="0" w:color="auto"/>
      </w:divBdr>
    </w:div>
    <w:div w:id="488862079">
      <w:bodyDiv w:val="1"/>
      <w:marLeft w:val="0"/>
      <w:marRight w:val="0"/>
      <w:marTop w:val="0"/>
      <w:marBottom w:val="0"/>
      <w:divBdr>
        <w:top w:val="none" w:sz="0" w:space="0" w:color="auto"/>
        <w:left w:val="none" w:sz="0" w:space="0" w:color="auto"/>
        <w:bottom w:val="none" w:sz="0" w:space="0" w:color="auto"/>
        <w:right w:val="none" w:sz="0" w:space="0" w:color="auto"/>
      </w:divBdr>
    </w:div>
    <w:div w:id="490100959">
      <w:bodyDiv w:val="1"/>
      <w:marLeft w:val="0"/>
      <w:marRight w:val="0"/>
      <w:marTop w:val="0"/>
      <w:marBottom w:val="0"/>
      <w:divBdr>
        <w:top w:val="none" w:sz="0" w:space="0" w:color="auto"/>
        <w:left w:val="none" w:sz="0" w:space="0" w:color="auto"/>
        <w:bottom w:val="none" w:sz="0" w:space="0" w:color="auto"/>
        <w:right w:val="none" w:sz="0" w:space="0" w:color="auto"/>
      </w:divBdr>
    </w:div>
    <w:div w:id="490295174">
      <w:bodyDiv w:val="1"/>
      <w:marLeft w:val="0"/>
      <w:marRight w:val="0"/>
      <w:marTop w:val="0"/>
      <w:marBottom w:val="0"/>
      <w:divBdr>
        <w:top w:val="none" w:sz="0" w:space="0" w:color="auto"/>
        <w:left w:val="none" w:sz="0" w:space="0" w:color="auto"/>
        <w:bottom w:val="none" w:sz="0" w:space="0" w:color="auto"/>
        <w:right w:val="none" w:sz="0" w:space="0" w:color="auto"/>
      </w:divBdr>
    </w:div>
    <w:div w:id="491913821">
      <w:bodyDiv w:val="1"/>
      <w:marLeft w:val="0"/>
      <w:marRight w:val="0"/>
      <w:marTop w:val="0"/>
      <w:marBottom w:val="0"/>
      <w:divBdr>
        <w:top w:val="none" w:sz="0" w:space="0" w:color="auto"/>
        <w:left w:val="none" w:sz="0" w:space="0" w:color="auto"/>
        <w:bottom w:val="none" w:sz="0" w:space="0" w:color="auto"/>
        <w:right w:val="none" w:sz="0" w:space="0" w:color="auto"/>
      </w:divBdr>
    </w:div>
    <w:div w:id="492721599">
      <w:bodyDiv w:val="1"/>
      <w:marLeft w:val="0"/>
      <w:marRight w:val="0"/>
      <w:marTop w:val="0"/>
      <w:marBottom w:val="0"/>
      <w:divBdr>
        <w:top w:val="none" w:sz="0" w:space="0" w:color="auto"/>
        <w:left w:val="none" w:sz="0" w:space="0" w:color="auto"/>
        <w:bottom w:val="none" w:sz="0" w:space="0" w:color="auto"/>
        <w:right w:val="none" w:sz="0" w:space="0" w:color="auto"/>
      </w:divBdr>
    </w:div>
    <w:div w:id="496268147">
      <w:bodyDiv w:val="1"/>
      <w:marLeft w:val="0"/>
      <w:marRight w:val="0"/>
      <w:marTop w:val="0"/>
      <w:marBottom w:val="0"/>
      <w:divBdr>
        <w:top w:val="none" w:sz="0" w:space="0" w:color="auto"/>
        <w:left w:val="none" w:sz="0" w:space="0" w:color="auto"/>
        <w:bottom w:val="none" w:sz="0" w:space="0" w:color="auto"/>
        <w:right w:val="none" w:sz="0" w:space="0" w:color="auto"/>
      </w:divBdr>
    </w:div>
    <w:div w:id="496656149">
      <w:bodyDiv w:val="1"/>
      <w:marLeft w:val="0"/>
      <w:marRight w:val="0"/>
      <w:marTop w:val="0"/>
      <w:marBottom w:val="0"/>
      <w:divBdr>
        <w:top w:val="none" w:sz="0" w:space="0" w:color="auto"/>
        <w:left w:val="none" w:sz="0" w:space="0" w:color="auto"/>
        <w:bottom w:val="none" w:sz="0" w:space="0" w:color="auto"/>
        <w:right w:val="none" w:sz="0" w:space="0" w:color="auto"/>
      </w:divBdr>
    </w:div>
    <w:div w:id="497116772">
      <w:bodyDiv w:val="1"/>
      <w:marLeft w:val="0"/>
      <w:marRight w:val="0"/>
      <w:marTop w:val="0"/>
      <w:marBottom w:val="0"/>
      <w:divBdr>
        <w:top w:val="none" w:sz="0" w:space="0" w:color="auto"/>
        <w:left w:val="none" w:sz="0" w:space="0" w:color="auto"/>
        <w:bottom w:val="none" w:sz="0" w:space="0" w:color="auto"/>
        <w:right w:val="none" w:sz="0" w:space="0" w:color="auto"/>
      </w:divBdr>
    </w:div>
    <w:div w:id="497308817">
      <w:bodyDiv w:val="1"/>
      <w:marLeft w:val="0"/>
      <w:marRight w:val="0"/>
      <w:marTop w:val="0"/>
      <w:marBottom w:val="0"/>
      <w:divBdr>
        <w:top w:val="none" w:sz="0" w:space="0" w:color="auto"/>
        <w:left w:val="none" w:sz="0" w:space="0" w:color="auto"/>
        <w:bottom w:val="none" w:sz="0" w:space="0" w:color="auto"/>
        <w:right w:val="none" w:sz="0" w:space="0" w:color="auto"/>
      </w:divBdr>
    </w:div>
    <w:div w:id="502283537">
      <w:bodyDiv w:val="1"/>
      <w:marLeft w:val="0"/>
      <w:marRight w:val="0"/>
      <w:marTop w:val="0"/>
      <w:marBottom w:val="0"/>
      <w:divBdr>
        <w:top w:val="none" w:sz="0" w:space="0" w:color="auto"/>
        <w:left w:val="none" w:sz="0" w:space="0" w:color="auto"/>
        <w:bottom w:val="none" w:sz="0" w:space="0" w:color="auto"/>
        <w:right w:val="none" w:sz="0" w:space="0" w:color="auto"/>
      </w:divBdr>
    </w:div>
    <w:div w:id="503131345">
      <w:bodyDiv w:val="1"/>
      <w:marLeft w:val="0"/>
      <w:marRight w:val="0"/>
      <w:marTop w:val="0"/>
      <w:marBottom w:val="0"/>
      <w:divBdr>
        <w:top w:val="none" w:sz="0" w:space="0" w:color="auto"/>
        <w:left w:val="none" w:sz="0" w:space="0" w:color="auto"/>
        <w:bottom w:val="none" w:sz="0" w:space="0" w:color="auto"/>
        <w:right w:val="none" w:sz="0" w:space="0" w:color="auto"/>
      </w:divBdr>
    </w:div>
    <w:div w:id="503784381">
      <w:bodyDiv w:val="1"/>
      <w:marLeft w:val="0"/>
      <w:marRight w:val="0"/>
      <w:marTop w:val="0"/>
      <w:marBottom w:val="0"/>
      <w:divBdr>
        <w:top w:val="none" w:sz="0" w:space="0" w:color="auto"/>
        <w:left w:val="none" w:sz="0" w:space="0" w:color="auto"/>
        <w:bottom w:val="none" w:sz="0" w:space="0" w:color="auto"/>
        <w:right w:val="none" w:sz="0" w:space="0" w:color="auto"/>
      </w:divBdr>
    </w:div>
    <w:div w:id="505483733">
      <w:bodyDiv w:val="1"/>
      <w:marLeft w:val="0"/>
      <w:marRight w:val="0"/>
      <w:marTop w:val="0"/>
      <w:marBottom w:val="0"/>
      <w:divBdr>
        <w:top w:val="none" w:sz="0" w:space="0" w:color="auto"/>
        <w:left w:val="none" w:sz="0" w:space="0" w:color="auto"/>
        <w:bottom w:val="none" w:sz="0" w:space="0" w:color="auto"/>
        <w:right w:val="none" w:sz="0" w:space="0" w:color="auto"/>
      </w:divBdr>
    </w:div>
    <w:div w:id="507528902">
      <w:bodyDiv w:val="1"/>
      <w:marLeft w:val="0"/>
      <w:marRight w:val="0"/>
      <w:marTop w:val="0"/>
      <w:marBottom w:val="0"/>
      <w:divBdr>
        <w:top w:val="none" w:sz="0" w:space="0" w:color="auto"/>
        <w:left w:val="none" w:sz="0" w:space="0" w:color="auto"/>
        <w:bottom w:val="none" w:sz="0" w:space="0" w:color="auto"/>
        <w:right w:val="none" w:sz="0" w:space="0" w:color="auto"/>
      </w:divBdr>
    </w:div>
    <w:div w:id="512185136">
      <w:bodyDiv w:val="1"/>
      <w:marLeft w:val="0"/>
      <w:marRight w:val="0"/>
      <w:marTop w:val="0"/>
      <w:marBottom w:val="0"/>
      <w:divBdr>
        <w:top w:val="none" w:sz="0" w:space="0" w:color="auto"/>
        <w:left w:val="none" w:sz="0" w:space="0" w:color="auto"/>
        <w:bottom w:val="none" w:sz="0" w:space="0" w:color="auto"/>
        <w:right w:val="none" w:sz="0" w:space="0" w:color="auto"/>
      </w:divBdr>
    </w:div>
    <w:div w:id="512300063">
      <w:bodyDiv w:val="1"/>
      <w:marLeft w:val="0"/>
      <w:marRight w:val="0"/>
      <w:marTop w:val="0"/>
      <w:marBottom w:val="0"/>
      <w:divBdr>
        <w:top w:val="none" w:sz="0" w:space="0" w:color="auto"/>
        <w:left w:val="none" w:sz="0" w:space="0" w:color="auto"/>
        <w:bottom w:val="none" w:sz="0" w:space="0" w:color="auto"/>
        <w:right w:val="none" w:sz="0" w:space="0" w:color="auto"/>
      </w:divBdr>
    </w:div>
    <w:div w:id="513349365">
      <w:bodyDiv w:val="1"/>
      <w:marLeft w:val="0"/>
      <w:marRight w:val="0"/>
      <w:marTop w:val="0"/>
      <w:marBottom w:val="0"/>
      <w:divBdr>
        <w:top w:val="none" w:sz="0" w:space="0" w:color="auto"/>
        <w:left w:val="none" w:sz="0" w:space="0" w:color="auto"/>
        <w:bottom w:val="none" w:sz="0" w:space="0" w:color="auto"/>
        <w:right w:val="none" w:sz="0" w:space="0" w:color="auto"/>
      </w:divBdr>
    </w:div>
    <w:div w:id="513812116">
      <w:bodyDiv w:val="1"/>
      <w:marLeft w:val="0"/>
      <w:marRight w:val="0"/>
      <w:marTop w:val="0"/>
      <w:marBottom w:val="0"/>
      <w:divBdr>
        <w:top w:val="none" w:sz="0" w:space="0" w:color="auto"/>
        <w:left w:val="none" w:sz="0" w:space="0" w:color="auto"/>
        <w:bottom w:val="none" w:sz="0" w:space="0" w:color="auto"/>
        <w:right w:val="none" w:sz="0" w:space="0" w:color="auto"/>
      </w:divBdr>
    </w:div>
    <w:div w:id="516503197">
      <w:bodyDiv w:val="1"/>
      <w:marLeft w:val="0"/>
      <w:marRight w:val="0"/>
      <w:marTop w:val="0"/>
      <w:marBottom w:val="0"/>
      <w:divBdr>
        <w:top w:val="none" w:sz="0" w:space="0" w:color="auto"/>
        <w:left w:val="none" w:sz="0" w:space="0" w:color="auto"/>
        <w:bottom w:val="none" w:sz="0" w:space="0" w:color="auto"/>
        <w:right w:val="none" w:sz="0" w:space="0" w:color="auto"/>
      </w:divBdr>
    </w:div>
    <w:div w:id="516969746">
      <w:bodyDiv w:val="1"/>
      <w:marLeft w:val="0"/>
      <w:marRight w:val="0"/>
      <w:marTop w:val="0"/>
      <w:marBottom w:val="0"/>
      <w:divBdr>
        <w:top w:val="none" w:sz="0" w:space="0" w:color="auto"/>
        <w:left w:val="none" w:sz="0" w:space="0" w:color="auto"/>
        <w:bottom w:val="none" w:sz="0" w:space="0" w:color="auto"/>
        <w:right w:val="none" w:sz="0" w:space="0" w:color="auto"/>
      </w:divBdr>
    </w:div>
    <w:div w:id="519247939">
      <w:bodyDiv w:val="1"/>
      <w:marLeft w:val="0"/>
      <w:marRight w:val="0"/>
      <w:marTop w:val="0"/>
      <w:marBottom w:val="0"/>
      <w:divBdr>
        <w:top w:val="none" w:sz="0" w:space="0" w:color="auto"/>
        <w:left w:val="none" w:sz="0" w:space="0" w:color="auto"/>
        <w:bottom w:val="none" w:sz="0" w:space="0" w:color="auto"/>
        <w:right w:val="none" w:sz="0" w:space="0" w:color="auto"/>
      </w:divBdr>
    </w:div>
    <w:div w:id="522595269">
      <w:bodyDiv w:val="1"/>
      <w:marLeft w:val="0"/>
      <w:marRight w:val="0"/>
      <w:marTop w:val="0"/>
      <w:marBottom w:val="0"/>
      <w:divBdr>
        <w:top w:val="none" w:sz="0" w:space="0" w:color="auto"/>
        <w:left w:val="none" w:sz="0" w:space="0" w:color="auto"/>
        <w:bottom w:val="none" w:sz="0" w:space="0" w:color="auto"/>
        <w:right w:val="none" w:sz="0" w:space="0" w:color="auto"/>
      </w:divBdr>
    </w:div>
    <w:div w:id="523444090">
      <w:bodyDiv w:val="1"/>
      <w:marLeft w:val="0"/>
      <w:marRight w:val="0"/>
      <w:marTop w:val="0"/>
      <w:marBottom w:val="0"/>
      <w:divBdr>
        <w:top w:val="none" w:sz="0" w:space="0" w:color="auto"/>
        <w:left w:val="none" w:sz="0" w:space="0" w:color="auto"/>
        <w:bottom w:val="none" w:sz="0" w:space="0" w:color="auto"/>
        <w:right w:val="none" w:sz="0" w:space="0" w:color="auto"/>
      </w:divBdr>
    </w:div>
    <w:div w:id="524486051">
      <w:bodyDiv w:val="1"/>
      <w:marLeft w:val="0"/>
      <w:marRight w:val="0"/>
      <w:marTop w:val="0"/>
      <w:marBottom w:val="0"/>
      <w:divBdr>
        <w:top w:val="none" w:sz="0" w:space="0" w:color="auto"/>
        <w:left w:val="none" w:sz="0" w:space="0" w:color="auto"/>
        <w:bottom w:val="none" w:sz="0" w:space="0" w:color="auto"/>
        <w:right w:val="none" w:sz="0" w:space="0" w:color="auto"/>
      </w:divBdr>
    </w:div>
    <w:div w:id="525486142">
      <w:bodyDiv w:val="1"/>
      <w:marLeft w:val="0"/>
      <w:marRight w:val="0"/>
      <w:marTop w:val="0"/>
      <w:marBottom w:val="0"/>
      <w:divBdr>
        <w:top w:val="none" w:sz="0" w:space="0" w:color="auto"/>
        <w:left w:val="none" w:sz="0" w:space="0" w:color="auto"/>
        <w:bottom w:val="none" w:sz="0" w:space="0" w:color="auto"/>
        <w:right w:val="none" w:sz="0" w:space="0" w:color="auto"/>
      </w:divBdr>
    </w:div>
    <w:div w:id="526335857">
      <w:bodyDiv w:val="1"/>
      <w:marLeft w:val="0"/>
      <w:marRight w:val="0"/>
      <w:marTop w:val="0"/>
      <w:marBottom w:val="0"/>
      <w:divBdr>
        <w:top w:val="none" w:sz="0" w:space="0" w:color="auto"/>
        <w:left w:val="none" w:sz="0" w:space="0" w:color="auto"/>
        <w:bottom w:val="none" w:sz="0" w:space="0" w:color="auto"/>
        <w:right w:val="none" w:sz="0" w:space="0" w:color="auto"/>
      </w:divBdr>
    </w:div>
    <w:div w:id="527790757">
      <w:bodyDiv w:val="1"/>
      <w:marLeft w:val="0"/>
      <w:marRight w:val="0"/>
      <w:marTop w:val="0"/>
      <w:marBottom w:val="0"/>
      <w:divBdr>
        <w:top w:val="none" w:sz="0" w:space="0" w:color="auto"/>
        <w:left w:val="none" w:sz="0" w:space="0" w:color="auto"/>
        <w:bottom w:val="none" w:sz="0" w:space="0" w:color="auto"/>
        <w:right w:val="none" w:sz="0" w:space="0" w:color="auto"/>
      </w:divBdr>
    </w:div>
    <w:div w:id="532811656">
      <w:bodyDiv w:val="1"/>
      <w:marLeft w:val="0"/>
      <w:marRight w:val="0"/>
      <w:marTop w:val="0"/>
      <w:marBottom w:val="0"/>
      <w:divBdr>
        <w:top w:val="none" w:sz="0" w:space="0" w:color="auto"/>
        <w:left w:val="none" w:sz="0" w:space="0" w:color="auto"/>
        <w:bottom w:val="none" w:sz="0" w:space="0" w:color="auto"/>
        <w:right w:val="none" w:sz="0" w:space="0" w:color="auto"/>
      </w:divBdr>
    </w:div>
    <w:div w:id="532886499">
      <w:bodyDiv w:val="1"/>
      <w:marLeft w:val="0"/>
      <w:marRight w:val="0"/>
      <w:marTop w:val="0"/>
      <w:marBottom w:val="0"/>
      <w:divBdr>
        <w:top w:val="none" w:sz="0" w:space="0" w:color="auto"/>
        <w:left w:val="none" w:sz="0" w:space="0" w:color="auto"/>
        <w:bottom w:val="none" w:sz="0" w:space="0" w:color="auto"/>
        <w:right w:val="none" w:sz="0" w:space="0" w:color="auto"/>
      </w:divBdr>
    </w:div>
    <w:div w:id="536313401">
      <w:bodyDiv w:val="1"/>
      <w:marLeft w:val="0"/>
      <w:marRight w:val="0"/>
      <w:marTop w:val="0"/>
      <w:marBottom w:val="0"/>
      <w:divBdr>
        <w:top w:val="none" w:sz="0" w:space="0" w:color="auto"/>
        <w:left w:val="none" w:sz="0" w:space="0" w:color="auto"/>
        <w:bottom w:val="none" w:sz="0" w:space="0" w:color="auto"/>
        <w:right w:val="none" w:sz="0" w:space="0" w:color="auto"/>
      </w:divBdr>
    </w:div>
    <w:div w:id="536625575">
      <w:bodyDiv w:val="1"/>
      <w:marLeft w:val="0"/>
      <w:marRight w:val="0"/>
      <w:marTop w:val="0"/>
      <w:marBottom w:val="0"/>
      <w:divBdr>
        <w:top w:val="none" w:sz="0" w:space="0" w:color="auto"/>
        <w:left w:val="none" w:sz="0" w:space="0" w:color="auto"/>
        <w:bottom w:val="none" w:sz="0" w:space="0" w:color="auto"/>
        <w:right w:val="none" w:sz="0" w:space="0" w:color="auto"/>
      </w:divBdr>
    </w:div>
    <w:div w:id="546990840">
      <w:bodyDiv w:val="1"/>
      <w:marLeft w:val="0"/>
      <w:marRight w:val="0"/>
      <w:marTop w:val="0"/>
      <w:marBottom w:val="0"/>
      <w:divBdr>
        <w:top w:val="none" w:sz="0" w:space="0" w:color="auto"/>
        <w:left w:val="none" w:sz="0" w:space="0" w:color="auto"/>
        <w:bottom w:val="none" w:sz="0" w:space="0" w:color="auto"/>
        <w:right w:val="none" w:sz="0" w:space="0" w:color="auto"/>
      </w:divBdr>
    </w:div>
    <w:div w:id="548758839">
      <w:bodyDiv w:val="1"/>
      <w:marLeft w:val="0"/>
      <w:marRight w:val="0"/>
      <w:marTop w:val="0"/>
      <w:marBottom w:val="0"/>
      <w:divBdr>
        <w:top w:val="none" w:sz="0" w:space="0" w:color="auto"/>
        <w:left w:val="none" w:sz="0" w:space="0" w:color="auto"/>
        <w:bottom w:val="none" w:sz="0" w:space="0" w:color="auto"/>
        <w:right w:val="none" w:sz="0" w:space="0" w:color="auto"/>
      </w:divBdr>
    </w:div>
    <w:div w:id="549194705">
      <w:bodyDiv w:val="1"/>
      <w:marLeft w:val="0"/>
      <w:marRight w:val="0"/>
      <w:marTop w:val="0"/>
      <w:marBottom w:val="0"/>
      <w:divBdr>
        <w:top w:val="none" w:sz="0" w:space="0" w:color="auto"/>
        <w:left w:val="none" w:sz="0" w:space="0" w:color="auto"/>
        <w:bottom w:val="none" w:sz="0" w:space="0" w:color="auto"/>
        <w:right w:val="none" w:sz="0" w:space="0" w:color="auto"/>
      </w:divBdr>
    </w:div>
    <w:div w:id="549655865">
      <w:bodyDiv w:val="1"/>
      <w:marLeft w:val="0"/>
      <w:marRight w:val="0"/>
      <w:marTop w:val="0"/>
      <w:marBottom w:val="0"/>
      <w:divBdr>
        <w:top w:val="none" w:sz="0" w:space="0" w:color="auto"/>
        <w:left w:val="none" w:sz="0" w:space="0" w:color="auto"/>
        <w:bottom w:val="none" w:sz="0" w:space="0" w:color="auto"/>
        <w:right w:val="none" w:sz="0" w:space="0" w:color="auto"/>
      </w:divBdr>
    </w:div>
    <w:div w:id="559441825">
      <w:bodyDiv w:val="1"/>
      <w:marLeft w:val="0"/>
      <w:marRight w:val="0"/>
      <w:marTop w:val="0"/>
      <w:marBottom w:val="0"/>
      <w:divBdr>
        <w:top w:val="none" w:sz="0" w:space="0" w:color="auto"/>
        <w:left w:val="none" w:sz="0" w:space="0" w:color="auto"/>
        <w:bottom w:val="none" w:sz="0" w:space="0" w:color="auto"/>
        <w:right w:val="none" w:sz="0" w:space="0" w:color="auto"/>
      </w:divBdr>
    </w:div>
    <w:div w:id="560410232">
      <w:bodyDiv w:val="1"/>
      <w:marLeft w:val="0"/>
      <w:marRight w:val="0"/>
      <w:marTop w:val="0"/>
      <w:marBottom w:val="0"/>
      <w:divBdr>
        <w:top w:val="none" w:sz="0" w:space="0" w:color="auto"/>
        <w:left w:val="none" w:sz="0" w:space="0" w:color="auto"/>
        <w:bottom w:val="none" w:sz="0" w:space="0" w:color="auto"/>
        <w:right w:val="none" w:sz="0" w:space="0" w:color="auto"/>
      </w:divBdr>
    </w:div>
    <w:div w:id="562713947">
      <w:bodyDiv w:val="1"/>
      <w:marLeft w:val="0"/>
      <w:marRight w:val="0"/>
      <w:marTop w:val="0"/>
      <w:marBottom w:val="0"/>
      <w:divBdr>
        <w:top w:val="none" w:sz="0" w:space="0" w:color="auto"/>
        <w:left w:val="none" w:sz="0" w:space="0" w:color="auto"/>
        <w:bottom w:val="none" w:sz="0" w:space="0" w:color="auto"/>
        <w:right w:val="none" w:sz="0" w:space="0" w:color="auto"/>
      </w:divBdr>
    </w:div>
    <w:div w:id="562761009">
      <w:bodyDiv w:val="1"/>
      <w:marLeft w:val="0"/>
      <w:marRight w:val="0"/>
      <w:marTop w:val="0"/>
      <w:marBottom w:val="0"/>
      <w:divBdr>
        <w:top w:val="none" w:sz="0" w:space="0" w:color="auto"/>
        <w:left w:val="none" w:sz="0" w:space="0" w:color="auto"/>
        <w:bottom w:val="none" w:sz="0" w:space="0" w:color="auto"/>
        <w:right w:val="none" w:sz="0" w:space="0" w:color="auto"/>
      </w:divBdr>
    </w:div>
    <w:div w:id="566189325">
      <w:bodyDiv w:val="1"/>
      <w:marLeft w:val="0"/>
      <w:marRight w:val="0"/>
      <w:marTop w:val="0"/>
      <w:marBottom w:val="0"/>
      <w:divBdr>
        <w:top w:val="none" w:sz="0" w:space="0" w:color="auto"/>
        <w:left w:val="none" w:sz="0" w:space="0" w:color="auto"/>
        <w:bottom w:val="none" w:sz="0" w:space="0" w:color="auto"/>
        <w:right w:val="none" w:sz="0" w:space="0" w:color="auto"/>
      </w:divBdr>
    </w:div>
    <w:div w:id="573466794">
      <w:bodyDiv w:val="1"/>
      <w:marLeft w:val="0"/>
      <w:marRight w:val="0"/>
      <w:marTop w:val="0"/>
      <w:marBottom w:val="0"/>
      <w:divBdr>
        <w:top w:val="none" w:sz="0" w:space="0" w:color="auto"/>
        <w:left w:val="none" w:sz="0" w:space="0" w:color="auto"/>
        <w:bottom w:val="none" w:sz="0" w:space="0" w:color="auto"/>
        <w:right w:val="none" w:sz="0" w:space="0" w:color="auto"/>
      </w:divBdr>
    </w:div>
    <w:div w:id="584656351">
      <w:bodyDiv w:val="1"/>
      <w:marLeft w:val="0"/>
      <w:marRight w:val="0"/>
      <w:marTop w:val="0"/>
      <w:marBottom w:val="0"/>
      <w:divBdr>
        <w:top w:val="none" w:sz="0" w:space="0" w:color="auto"/>
        <w:left w:val="none" w:sz="0" w:space="0" w:color="auto"/>
        <w:bottom w:val="none" w:sz="0" w:space="0" w:color="auto"/>
        <w:right w:val="none" w:sz="0" w:space="0" w:color="auto"/>
      </w:divBdr>
    </w:div>
    <w:div w:id="587353690">
      <w:bodyDiv w:val="1"/>
      <w:marLeft w:val="0"/>
      <w:marRight w:val="0"/>
      <w:marTop w:val="0"/>
      <w:marBottom w:val="0"/>
      <w:divBdr>
        <w:top w:val="none" w:sz="0" w:space="0" w:color="auto"/>
        <w:left w:val="none" w:sz="0" w:space="0" w:color="auto"/>
        <w:bottom w:val="none" w:sz="0" w:space="0" w:color="auto"/>
        <w:right w:val="none" w:sz="0" w:space="0" w:color="auto"/>
      </w:divBdr>
    </w:div>
    <w:div w:id="592402114">
      <w:bodyDiv w:val="1"/>
      <w:marLeft w:val="0"/>
      <w:marRight w:val="0"/>
      <w:marTop w:val="0"/>
      <w:marBottom w:val="0"/>
      <w:divBdr>
        <w:top w:val="none" w:sz="0" w:space="0" w:color="auto"/>
        <w:left w:val="none" w:sz="0" w:space="0" w:color="auto"/>
        <w:bottom w:val="none" w:sz="0" w:space="0" w:color="auto"/>
        <w:right w:val="none" w:sz="0" w:space="0" w:color="auto"/>
      </w:divBdr>
    </w:div>
    <w:div w:id="593903010">
      <w:bodyDiv w:val="1"/>
      <w:marLeft w:val="0"/>
      <w:marRight w:val="0"/>
      <w:marTop w:val="0"/>
      <w:marBottom w:val="0"/>
      <w:divBdr>
        <w:top w:val="none" w:sz="0" w:space="0" w:color="auto"/>
        <w:left w:val="none" w:sz="0" w:space="0" w:color="auto"/>
        <w:bottom w:val="none" w:sz="0" w:space="0" w:color="auto"/>
        <w:right w:val="none" w:sz="0" w:space="0" w:color="auto"/>
      </w:divBdr>
    </w:div>
    <w:div w:id="594098007">
      <w:bodyDiv w:val="1"/>
      <w:marLeft w:val="0"/>
      <w:marRight w:val="0"/>
      <w:marTop w:val="0"/>
      <w:marBottom w:val="0"/>
      <w:divBdr>
        <w:top w:val="none" w:sz="0" w:space="0" w:color="auto"/>
        <w:left w:val="none" w:sz="0" w:space="0" w:color="auto"/>
        <w:bottom w:val="none" w:sz="0" w:space="0" w:color="auto"/>
        <w:right w:val="none" w:sz="0" w:space="0" w:color="auto"/>
      </w:divBdr>
    </w:div>
    <w:div w:id="597756483">
      <w:bodyDiv w:val="1"/>
      <w:marLeft w:val="0"/>
      <w:marRight w:val="0"/>
      <w:marTop w:val="0"/>
      <w:marBottom w:val="0"/>
      <w:divBdr>
        <w:top w:val="none" w:sz="0" w:space="0" w:color="auto"/>
        <w:left w:val="none" w:sz="0" w:space="0" w:color="auto"/>
        <w:bottom w:val="none" w:sz="0" w:space="0" w:color="auto"/>
        <w:right w:val="none" w:sz="0" w:space="0" w:color="auto"/>
      </w:divBdr>
    </w:div>
    <w:div w:id="598567922">
      <w:bodyDiv w:val="1"/>
      <w:marLeft w:val="0"/>
      <w:marRight w:val="0"/>
      <w:marTop w:val="0"/>
      <w:marBottom w:val="0"/>
      <w:divBdr>
        <w:top w:val="none" w:sz="0" w:space="0" w:color="auto"/>
        <w:left w:val="none" w:sz="0" w:space="0" w:color="auto"/>
        <w:bottom w:val="none" w:sz="0" w:space="0" w:color="auto"/>
        <w:right w:val="none" w:sz="0" w:space="0" w:color="auto"/>
      </w:divBdr>
    </w:div>
    <w:div w:id="599870670">
      <w:bodyDiv w:val="1"/>
      <w:marLeft w:val="0"/>
      <w:marRight w:val="0"/>
      <w:marTop w:val="0"/>
      <w:marBottom w:val="0"/>
      <w:divBdr>
        <w:top w:val="none" w:sz="0" w:space="0" w:color="auto"/>
        <w:left w:val="none" w:sz="0" w:space="0" w:color="auto"/>
        <w:bottom w:val="none" w:sz="0" w:space="0" w:color="auto"/>
        <w:right w:val="none" w:sz="0" w:space="0" w:color="auto"/>
      </w:divBdr>
    </w:div>
    <w:div w:id="600139404">
      <w:bodyDiv w:val="1"/>
      <w:marLeft w:val="0"/>
      <w:marRight w:val="0"/>
      <w:marTop w:val="0"/>
      <w:marBottom w:val="0"/>
      <w:divBdr>
        <w:top w:val="none" w:sz="0" w:space="0" w:color="auto"/>
        <w:left w:val="none" w:sz="0" w:space="0" w:color="auto"/>
        <w:bottom w:val="none" w:sz="0" w:space="0" w:color="auto"/>
        <w:right w:val="none" w:sz="0" w:space="0" w:color="auto"/>
      </w:divBdr>
    </w:div>
    <w:div w:id="600534451">
      <w:bodyDiv w:val="1"/>
      <w:marLeft w:val="0"/>
      <w:marRight w:val="0"/>
      <w:marTop w:val="0"/>
      <w:marBottom w:val="0"/>
      <w:divBdr>
        <w:top w:val="none" w:sz="0" w:space="0" w:color="auto"/>
        <w:left w:val="none" w:sz="0" w:space="0" w:color="auto"/>
        <w:bottom w:val="none" w:sz="0" w:space="0" w:color="auto"/>
        <w:right w:val="none" w:sz="0" w:space="0" w:color="auto"/>
      </w:divBdr>
    </w:div>
    <w:div w:id="601188352">
      <w:bodyDiv w:val="1"/>
      <w:marLeft w:val="0"/>
      <w:marRight w:val="0"/>
      <w:marTop w:val="0"/>
      <w:marBottom w:val="0"/>
      <w:divBdr>
        <w:top w:val="none" w:sz="0" w:space="0" w:color="auto"/>
        <w:left w:val="none" w:sz="0" w:space="0" w:color="auto"/>
        <w:bottom w:val="none" w:sz="0" w:space="0" w:color="auto"/>
        <w:right w:val="none" w:sz="0" w:space="0" w:color="auto"/>
      </w:divBdr>
    </w:div>
    <w:div w:id="603341775">
      <w:bodyDiv w:val="1"/>
      <w:marLeft w:val="0"/>
      <w:marRight w:val="0"/>
      <w:marTop w:val="0"/>
      <w:marBottom w:val="0"/>
      <w:divBdr>
        <w:top w:val="none" w:sz="0" w:space="0" w:color="auto"/>
        <w:left w:val="none" w:sz="0" w:space="0" w:color="auto"/>
        <w:bottom w:val="none" w:sz="0" w:space="0" w:color="auto"/>
        <w:right w:val="none" w:sz="0" w:space="0" w:color="auto"/>
      </w:divBdr>
    </w:div>
    <w:div w:id="604577587">
      <w:bodyDiv w:val="1"/>
      <w:marLeft w:val="0"/>
      <w:marRight w:val="0"/>
      <w:marTop w:val="0"/>
      <w:marBottom w:val="0"/>
      <w:divBdr>
        <w:top w:val="none" w:sz="0" w:space="0" w:color="auto"/>
        <w:left w:val="none" w:sz="0" w:space="0" w:color="auto"/>
        <w:bottom w:val="none" w:sz="0" w:space="0" w:color="auto"/>
        <w:right w:val="none" w:sz="0" w:space="0" w:color="auto"/>
      </w:divBdr>
    </w:div>
    <w:div w:id="605238748">
      <w:bodyDiv w:val="1"/>
      <w:marLeft w:val="0"/>
      <w:marRight w:val="0"/>
      <w:marTop w:val="0"/>
      <w:marBottom w:val="0"/>
      <w:divBdr>
        <w:top w:val="none" w:sz="0" w:space="0" w:color="auto"/>
        <w:left w:val="none" w:sz="0" w:space="0" w:color="auto"/>
        <w:bottom w:val="none" w:sz="0" w:space="0" w:color="auto"/>
        <w:right w:val="none" w:sz="0" w:space="0" w:color="auto"/>
      </w:divBdr>
    </w:div>
    <w:div w:id="606037204">
      <w:bodyDiv w:val="1"/>
      <w:marLeft w:val="0"/>
      <w:marRight w:val="0"/>
      <w:marTop w:val="0"/>
      <w:marBottom w:val="0"/>
      <w:divBdr>
        <w:top w:val="none" w:sz="0" w:space="0" w:color="auto"/>
        <w:left w:val="none" w:sz="0" w:space="0" w:color="auto"/>
        <w:bottom w:val="none" w:sz="0" w:space="0" w:color="auto"/>
        <w:right w:val="none" w:sz="0" w:space="0" w:color="auto"/>
      </w:divBdr>
    </w:div>
    <w:div w:id="611397568">
      <w:bodyDiv w:val="1"/>
      <w:marLeft w:val="0"/>
      <w:marRight w:val="0"/>
      <w:marTop w:val="0"/>
      <w:marBottom w:val="0"/>
      <w:divBdr>
        <w:top w:val="none" w:sz="0" w:space="0" w:color="auto"/>
        <w:left w:val="none" w:sz="0" w:space="0" w:color="auto"/>
        <w:bottom w:val="none" w:sz="0" w:space="0" w:color="auto"/>
        <w:right w:val="none" w:sz="0" w:space="0" w:color="auto"/>
      </w:divBdr>
    </w:div>
    <w:div w:id="612442801">
      <w:bodyDiv w:val="1"/>
      <w:marLeft w:val="0"/>
      <w:marRight w:val="0"/>
      <w:marTop w:val="0"/>
      <w:marBottom w:val="0"/>
      <w:divBdr>
        <w:top w:val="none" w:sz="0" w:space="0" w:color="auto"/>
        <w:left w:val="none" w:sz="0" w:space="0" w:color="auto"/>
        <w:bottom w:val="none" w:sz="0" w:space="0" w:color="auto"/>
        <w:right w:val="none" w:sz="0" w:space="0" w:color="auto"/>
      </w:divBdr>
    </w:div>
    <w:div w:id="613486252">
      <w:bodyDiv w:val="1"/>
      <w:marLeft w:val="0"/>
      <w:marRight w:val="0"/>
      <w:marTop w:val="0"/>
      <w:marBottom w:val="0"/>
      <w:divBdr>
        <w:top w:val="none" w:sz="0" w:space="0" w:color="auto"/>
        <w:left w:val="none" w:sz="0" w:space="0" w:color="auto"/>
        <w:bottom w:val="none" w:sz="0" w:space="0" w:color="auto"/>
        <w:right w:val="none" w:sz="0" w:space="0" w:color="auto"/>
      </w:divBdr>
    </w:div>
    <w:div w:id="617298501">
      <w:bodyDiv w:val="1"/>
      <w:marLeft w:val="0"/>
      <w:marRight w:val="0"/>
      <w:marTop w:val="0"/>
      <w:marBottom w:val="0"/>
      <w:divBdr>
        <w:top w:val="none" w:sz="0" w:space="0" w:color="auto"/>
        <w:left w:val="none" w:sz="0" w:space="0" w:color="auto"/>
        <w:bottom w:val="none" w:sz="0" w:space="0" w:color="auto"/>
        <w:right w:val="none" w:sz="0" w:space="0" w:color="auto"/>
      </w:divBdr>
    </w:div>
    <w:div w:id="617420950">
      <w:bodyDiv w:val="1"/>
      <w:marLeft w:val="0"/>
      <w:marRight w:val="0"/>
      <w:marTop w:val="0"/>
      <w:marBottom w:val="0"/>
      <w:divBdr>
        <w:top w:val="none" w:sz="0" w:space="0" w:color="auto"/>
        <w:left w:val="none" w:sz="0" w:space="0" w:color="auto"/>
        <w:bottom w:val="none" w:sz="0" w:space="0" w:color="auto"/>
        <w:right w:val="none" w:sz="0" w:space="0" w:color="auto"/>
      </w:divBdr>
    </w:div>
    <w:div w:id="617757981">
      <w:bodyDiv w:val="1"/>
      <w:marLeft w:val="0"/>
      <w:marRight w:val="0"/>
      <w:marTop w:val="0"/>
      <w:marBottom w:val="0"/>
      <w:divBdr>
        <w:top w:val="none" w:sz="0" w:space="0" w:color="auto"/>
        <w:left w:val="none" w:sz="0" w:space="0" w:color="auto"/>
        <w:bottom w:val="none" w:sz="0" w:space="0" w:color="auto"/>
        <w:right w:val="none" w:sz="0" w:space="0" w:color="auto"/>
      </w:divBdr>
    </w:div>
    <w:div w:id="618416173">
      <w:bodyDiv w:val="1"/>
      <w:marLeft w:val="0"/>
      <w:marRight w:val="0"/>
      <w:marTop w:val="0"/>
      <w:marBottom w:val="0"/>
      <w:divBdr>
        <w:top w:val="none" w:sz="0" w:space="0" w:color="auto"/>
        <w:left w:val="none" w:sz="0" w:space="0" w:color="auto"/>
        <w:bottom w:val="none" w:sz="0" w:space="0" w:color="auto"/>
        <w:right w:val="none" w:sz="0" w:space="0" w:color="auto"/>
      </w:divBdr>
    </w:div>
    <w:div w:id="619141172">
      <w:bodyDiv w:val="1"/>
      <w:marLeft w:val="0"/>
      <w:marRight w:val="0"/>
      <w:marTop w:val="0"/>
      <w:marBottom w:val="0"/>
      <w:divBdr>
        <w:top w:val="none" w:sz="0" w:space="0" w:color="auto"/>
        <w:left w:val="none" w:sz="0" w:space="0" w:color="auto"/>
        <w:bottom w:val="none" w:sz="0" w:space="0" w:color="auto"/>
        <w:right w:val="none" w:sz="0" w:space="0" w:color="auto"/>
      </w:divBdr>
    </w:div>
    <w:div w:id="619653065">
      <w:bodyDiv w:val="1"/>
      <w:marLeft w:val="0"/>
      <w:marRight w:val="0"/>
      <w:marTop w:val="0"/>
      <w:marBottom w:val="0"/>
      <w:divBdr>
        <w:top w:val="none" w:sz="0" w:space="0" w:color="auto"/>
        <w:left w:val="none" w:sz="0" w:space="0" w:color="auto"/>
        <w:bottom w:val="none" w:sz="0" w:space="0" w:color="auto"/>
        <w:right w:val="none" w:sz="0" w:space="0" w:color="auto"/>
      </w:divBdr>
    </w:div>
    <w:div w:id="620262179">
      <w:bodyDiv w:val="1"/>
      <w:marLeft w:val="0"/>
      <w:marRight w:val="0"/>
      <w:marTop w:val="0"/>
      <w:marBottom w:val="0"/>
      <w:divBdr>
        <w:top w:val="none" w:sz="0" w:space="0" w:color="auto"/>
        <w:left w:val="none" w:sz="0" w:space="0" w:color="auto"/>
        <w:bottom w:val="none" w:sz="0" w:space="0" w:color="auto"/>
        <w:right w:val="none" w:sz="0" w:space="0" w:color="auto"/>
      </w:divBdr>
    </w:div>
    <w:div w:id="620648751">
      <w:bodyDiv w:val="1"/>
      <w:marLeft w:val="0"/>
      <w:marRight w:val="0"/>
      <w:marTop w:val="0"/>
      <w:marBottom w:val="0"/>
      <w:divBdr>
        <w:top w:val="none" w:sz="0" w:space="0" w:color="auto"/>
        <w:left w:val="none" w:sz="0" w:space="0" w:color="auto"/>
        <w:bottom w:val="none" w:sz="0" w:space="0" w:color="auto"/>
        <w:right w:val="none" w:sz="0" w:space="0" w:color="auto"/>
      </w:divBdr>
    </w:div>
    <w:div w:id="622224801">
      <w:bodyDiv w:val="1"/>
      <w:marLeft w:val="0"/>
      <w:marRight w:val="0"/>
      <w:marTop w:val="0"/>
      <w:marBottom w:val="0"/>
      <w:divBdr>
        <w:top w:val="none" w:sz="0" w:space="0" w:color="auto"/>
        <w:left w:val="none" w:sz="0" w:space="0" w:color="auto"/>
        <w:bottom w:val="none" w:sz="0" w:space="0" w:color="auto"/>
        <w:right w:val="none" w:sz="0" w:space="0" w:color="auto"/>
      </w:divBdr>
    </w:div>
    <w:div w:id="623391800">
      <w:bodyDiv w:val="1"/>
      <w:marLeft w:val="0"/>
      <w:marRight w:val="0"/>
      <w:marTop w:val="0"/>
      <w:marBottom w:val="0"/>
      <w:divBdr>
        <w:top w:val="none" w:sz="0" w:space="0" w:color="auto"/>
        <w:left w:val="none" w:sz="0" w:space="0" w:color="auto"/>
        <w:bottom w:val="none" w:sz="0" w:space="0" w:color="auto"/>
        <w:right w:val="none" w:sz="0" w:space="0" w:color="auto"/>
      </w:divBdr>
    </w:div>
    <w:div w:id="623653368">
      <w:bodyDiv w:val="1"/>
      <w:marLeft w:val="0"/>
      <w:marRight w:val="0"/>
      <w:marTop w:val="0"/>
      <w:marBottom w:val="0"/>
      <w:divBdr>
        <w:top w:val="none" w:sz="0" w:space="0" w:color="auto"/>
        <w:left w:val="none" w:sz="0" w:space="0" w:color="auto"/>
        <w:bottom w:val="none" w:sz="0" w:space="0" w:color="auto"/>
        <w:right w:val="none" w:sz="0" w:space="0" w:color="auto"/>
      </w:divBdr>
    </w:div>
    <w:div w:id="627396391">
      <w:bodyDiv w:val="1"/>
      <w:marLeft w:val="0"/>
      <w:marRight w:val="0"/>
      <w:marTop w:val="0"/>
      <w:marBottom w:val="0"/>
      <w:divBdr>
        <w:top w:val="none" w:sz="0" w:space="0" w:color="auto"/>
        <w:left w:val="none" w:sz="0" w:space="0" w:color="auto"/>
        <w:bottom w:val="none" w:sz="0" w:space="0" w:color="auto"/>
        <w:right w:val="none" w:sz="0" w:space="0" w:color="auto"/>
      </w:divBdr>
    </w:div>
    <w:div w:id="637027712">
      <w:bodyDiv w:val="1"/>
      <w:marLeft w:val="0"/>
      <w:marRight w:val="0"/>
      <w:marTop w:val="0"/>
      <w:marBottom w:val="0"/>
      <w:divBdr>
        <w:top w:val="none" w:sz="0" w:space="0" w:color="auto"/>
        <w:left w:val="none" w:sz="0" w:space="0" w:color="auto"/>
        <w:bottom w:val="none" w:sz="0" w:space="0" w:color="auto"/>
        <w:right w:val="none" w:sz="0" w:space="0" w:color="auto"/>
      </w:divBdr>
    </w:div>
    <w:div w:id="640304684">
      <w:bodyDiv w:val="1"/>
      <w:marLeft w:val="0"/>
      <w:marRight w:val="0"/>
      <w:marTop w:val="0"/>
      <w:marBottom w:val="0"/>
      <w:divBdr>
        <w:top w:val="none" w:sz="0" w:space="0" w:color="auto"/>
        <w:left w:val="none" w:sz="0" w:space="0" w:color="auto"/>
        <w:bottom w:val="none" w:sz="0" w:space="0" w:color="auto"/>
        <w:right w:val="none" w:sz="0" w:space="0" w:color="auto"/>
      </w:divBdr>
    </w:div>
    <w:div w:id="640425786">
      <w:bodyDiv w:val="1"/>
      <w:marLeft w:val="0"/>
      <w:marRight w:val="0"/>
      <w:marTop w:val="0"/>
      <w:marBottom w:val="0"/>
      <w:divBdr>
        <w:top w:val="none" w:sz="0" w:space="0" w:color="auto"/>
        <w:left w:val="none" w:sz="0" w:space="0" w:color="auto"/>
        <w:bottom w:val="none" w:sz="0" w:space="0" w:color="auto"/>
        <w:right w:val="none" w:sz="0" w:space="0" w:color="auto"/>
      </w:divBdr>
    </w:div>
    <w:div w:id="641036610">
      <w:bodyDiv w:val="1"/>
      <w:marLeft w:val="0"/>
      <w:marRight w:val="0"/>
      <w:marTop w:val="0"/>
      <w:marBottom w:val="0"/>
      <w:divBdr>
        <w:top w:val="none" w:sz="0" w:space="0" w:color="auto"/>
        <w:left w:val="none" w:sz="0" w:space="0" w:color="auto"/>
        <w:bottom w:val="none" w:sz="0" w:space="0" w:color="auto"/>
        <w:right w:val="none" w:sz="0" w:space="0" w:color="auto"/>
      </w:divBdr>
    </w:div>
    <w:div w:id="643777681">
      <w:bodyDiv w:val="1"/>
      <w:marLeft w:val="0"/>
      <w:marRight w:val="0"/>
      <w:marTop w:val="0"/>
      <w:marBottom w:val="0"/>
      <w:divBdr>
        <w:top w:val="none" w:sz="0" w:space="0" w:color="auto"/>
        <w:left w:val="none" w:sz="0" w:space="0" w:color="auto"/>
        <w:bottom w:val="none" w:sz="0" w:space="0" w:color="auto"/>
        <w:right w:val="none" w:sz="0" w:space="0" w:color="auto"/>
      </w:divBdr>
    </w:div>
    <w:div w:id="644432558">
      <w:bodyDiv w:val="1"/>
      <w:marLeft w:val="0"/>
      <w:marRight w:val="0"/>
      <w:marTop w:val="0"/>
      <w:marBottom w:val="0"/>
      <w:divBdr>
        <w:top w:val="none" w:sz="0" w:space="0" w:color="auto"/>
        <w:left w:val="none" w:sz="0" w:space="0" w:color="auto"/>
        <w:bottom w:val="none" w:sz="0" w:space="0" w:color="auto"/>
        <w:right w:val="none" w:sz="0" w:space="0" w:color="auto"/>
      </w:divBdr>
    </w:div>
    <w:div w:id="648095756">
      <w:bodyDiv w:val="1"/>
      <w:marLeft w:val="0"/>
      <w:marRight w:val="0"/>
      <w:marTop w:val="0"/>
      <w:marBottom w:val="0"/>
      <w:divBdr>
        <w:top w:val="none" w:sz="0" w:space="0" w:color="auto"/>
        <w:left w:val="none" w:sz="0" w:space="0" w:color="auto"/>
        <w:bottom w:val="none" w:sz="0" w:space="0" w:color="auto"/>
        <w:right w:val="none" w:sz="0" w:space="0" w:color="auto"/>
      </w:divBdr>
    </w:div>
    <w:div w:id="648949241">
      <w:bodyDiv w:val="1"/>
      <w:marLeft w:val="0"/>
      <w:marRight w:val="0"/>
      <w:marTop w:val="0"/>
      <w:marBottom w:val="0"/>
      <w:divBdr>
        <w:top w:val="none" w:sz="0" w:space="0" w:color="auto"/>
        <w:left w:val="none" w:sz="0" w:space="0" w:color="auto"/>
        <w:bottom w:val="none" w:sz="0" w:space="0" w:color="auto"/>
        <w:right w:val="none" w:sz="0" w:space="0" w:color="auto"/>
      </w:divBdr>
    </w:div>
    <w:div w:id="653217674">
      <w:bodyDiv w:val="1"/>
      <w:marLeft w:val="0"/>
      <w:marRight w:val="0"/>
      <w:marTop w:val="0"/>
      <w:marBottom w:val="0"/>
      <w:divBdr>
        <w:top w:val="none" w:sz="0" w:space="0" w:color="auto"/>
        <w:left w:val="none" w:sz="0" w:space="0" w:color="auto"/>
        <w:bottom w:val="none" w:sz="0" w:space="0" w:color="auto"/>
        <w:right w:val="none" w:sz="0" w:space="0" w:color="auto"/>
      </w:divBdr>
    </w:div>
    <w:div w:id="653263383">
      <w:bodyDiv w:val="1"/>
      <w:marLeft w:val="0"/>
      <w:marRight w:val="0"/>
      <w:marTop w:val="0"/>
      <w:marBottom w:val="0"/>
      <w:divBdr>
        <w:top w:val="none" w:sz="0" w:space="0" w:color="auto"/>
        <w:left w:val="none" w:sz="0" w:space="0" w:color="auto"/>
        <w:bottom w:val="none" w:sz="0" w:space="0" w:color="auto"/>
        <w:right w:val="none" w:sz="0" w:space="0" w:color="auto"/>
      </w:divBdr>
    </w:div>
    <w:div w:id="654190257">
      <w:bodyDiv w:val="1"/>
      <w:marLeft w:val="0"/>
      <w:marRight w:val="0"/>
      <w:marTop w:val="0"/>
      <w:marBottom w:val="0"/>
      <w:divBdr>
        <w:top w:val="none" w:sz="0" w:space="0" w:color="auto"/>
        <w:left w:val="none" w:sz="0" w:space="0" w:color="auto"/>
        <w:bottom w:val="none" w:sz="0" w:space="0" w:color="auto"/>
        <w:right w:val="none" w:sz="0" w:space="0" w:color="auto"/>
      </w:divBdr>
    </w:div>
    <w:div w:id="656878627">
      <w:bodyDiv w:val="1"/>
      <w:marLeft w:val="0"/>
      <w:marRight w:val="0"/>
      <w:marTop w:val="0"/>
      <w:marBottom w:val="0"/>
      <w:divBdr>
        <w:top w:val="none" w:sz="0" w:space="0" w:color="auto"/>
        <w:left w:val="none" w:sz="0" w:space="0" w:color="auto"/>
        <w:bottom w:val="none" w:sz="0" w:space="0" w:color="auto"/>
        <w:right w:val="none" w:sz="0" w:space="0" w:color="auto"/>
      </w:divBdr>
    </w:div>
    <w:div w:id="657727768">
      <w:bodyDiv w:val="1"/>
      <w:marLeft w:val="0"/>
      <w:marRight w:val="0"/>
      <w:marTop w:val="0"/>
      <w:marBottom w:val="0"/>
      <w:divBdr>
        <w:top w:val="none" w:sz="0" w:space="0" w:color="auto"/>
        <w:left w:val="none" w:sz="0" w:space="0" w:color="auto"/>
        <w:bottom w:val="none" w:sz="0" w:space="0" w:color="auto"/>
        <w:right w:val="none" w:sz="0" w:space="0" w:color="auto"/>
      </w:divBdr>
    </w:div>
    <w:div w:id="658771951">
      <w:bodyDiv w:val="1"/>
      <w:marLeft w:val="0"/>
      <w:marRight w:val="0"/>
      <w:marTop w:val="0"/>
      <w:marBottom w:val="0"/>
      <w:divBdr>
        <w:top w:val="none" w:sz="0" w:space="0" w:color="auto"/>
        <w:left w:val="none" w:sz="0" w:space="0" w:color="auto"/>
        <w:bottom w:val="none" w:sz="0" w:space="0" w:color="auto"/>
        <w:right w:val="none" w:sz="0" w:space="0" w:color="auto"/>
      </w:divBdr>
    </w:div>
    <w:div w:id="664092450">
      <w:bodyDiv w:val="1"/>
      <w:marLeft w:val="0"/>
      <w:marRight w:val="0"/>
      <w:marTop w:val="0"/>
      <w:marBottom w:val="0"/>
      <w:divBdr>
        <w:top w:val="none" w:sz="0" w:space="0" w:color="auto"/>
        <w:left w:val="none" w:sz="0" w:space="0" w:color="auto"/>
        <w:bottom w:val="none" w:sz="0" w:space="0" w:color="auto"/>
        <w:right w:val="none" w:sz="0" w:space="0" w:color="auto"/>
      </w:divBdr>
    </w:div>
    <w:div w:id="666136716">
      <w:bodyDiv w:val="1"/>
      <w:marLeft w:val="0"/>
      <w:marRight w:val="0"/>
      <w:marTop w:val="0"/>
      <w:marBottom w:val="0"/>
      <w:divBdr>
        <w:top w:val="none" w:sz="0" w:space="0" w:color="auto"/>
        <w:left w:val="none" w:sz="0" w:space="0" w:color="auto"/>
        <w:bottom w:val="none" w:sz="0" w:space="0" w:color="auto"/>
        <w:right w:val="none" w:sz="0" w:space="0" w:color="auto"/>
      </w:divBdr>
    </w:div>
    <w:div w:id="666178133">
      <w:bodyDiv w:val="1"/>
      <w:marLeft w:val="0"/>
      <w:marRight w:val="0"/>
      <w:marTop w:val="0"/>
      <w:marBottom w:val="0"/>
      <w:divBdr>
        <w:top w:val="none" w:sz="0" w:space="0" w:color="auto"/>
        <w:left w:val="none" w:sz="0" w:space="0" w:color="auto"/>
        <w:bottom w:val="none" w:sz="0" w:space="0" w:color="auto"/>
        <w:right w:val="none" w:sz="0" w:space="0" w:color="auto"/>
      </w:divBdr>
    </w:div>
    <w:div w:id="668366242">
      <w:bodyDiv w:val="1"/>
      <w:marLeft w:val="0"/>
      <w:marRight w:val="0"/>
      <w:marTop w:val="0"/>
      <w:marBottom w:val="0"/>
      <w:divBdr>
        <w:top w:val="none" w:sz="0" w:space="0" w:color="auto"/>
        <w:left w:val="none" w:sz="0" w:space="0" w:color="auto"/>
        <w:bottom w:val="none" w:sz="0" w:space="0" w:color="auto"/>
        <w:right w:val="none" w:sz="0" w:space="0" w:color="auto"/>
      </w:divBdr>
    </w:div>
    <w:div w:id="670109155">
      <w:bodyDiv w:val="1"/>
      <w:marLeft w:val="0"/>
      <w:marRight w:val="0"/>
      <w:marTop w:val="0"/>
      <w:marBottom w:val="0"/>
      <w:divBdr>
        <w:top w:val="none" w:sz="0" w:space="0" w:color="auto"/>
        <w:left w:val="none" w:sz="0" w:space="0" w:color="auto"/>
        <w:bottom w:val="none" w:sz="0" w:space="0" w:color="auto"/>
        <w:right w:val="none" w:sz="0" w:space="0" w:color="auto"/>
      </w:divBdr>
    </w:div>
    <w:div w:id="670715128">
      <w:bodyDiv w:val="1"/>
      <w:marLeft w:val="0"/>
      <w:marRight w:val="0"/>
      <w:marTop w:val="0"/>
      <w:marBottom w:val="0"/>
      <w:divBdr>
        <w:top w:val="none" w:sz="0" w:space="0" w:color="auto"/>
        <w:left w:val="none" w:sz="0" w:space="0" w:color="auto"/>
        <w:bottom w:val="none" w:sz="0" w:space="0" w:color="auto"/>
        <w:right w:val="none" w:sz="0" w:space="0" w:color="auto"/>
      </w:divBdr>
    </w:div>
    <w:div w:id="671950554">
      <w:bodyDiv w:val="1"/>
      <w:marLeft w:val="0"/>
      <w:marRight w:val="0"/>
      <w:marTop w:val="0"/>
      <w:marBottom w:val="0"/>
      <w:divBdr>
        <w:top w:val="none" w:sz="0" w:space="0" w:color="auto"/>
        <w:left w:val="none" w:sz="0" w:space="0" w:color="auto"/>
        <w:bottom w:val="none" w:sz="0" w:space="0" w:color="auto"/>
        <w:right w:val="none" w:sz="0" w:space="0" w:color="auto"/>
      </w:divBdr>
    </w:div>
    <w:div w:id="673387331">
      <w:bodyDiv w:val="1"/>
      <w:marLeft w:val="0"/>
      <w:marRight w:val="0"/>
      <w:marTop w:val="0"/>
      <w:marBottom w:val="0"/>
      <w:divBdr>
        <w:top w:val="none" w:sz="0" w:space="0" w:color="auto"/>
        <w:left w:val="none" w:sz="0" w:space="0" w:color="auto"/>
        <w:bottom w:val="none" w:sz="0" w:space="0" w:color="auto"/>
        <w:right w:val="none" w:sz="0" w:space="0" w:color="auto"/>
      </w:divBdr>
    </w:div>
    <w:div w:id="674575088">
      <w:bodyDiv w:val="1"/>
      <w:marLeft w:val="0"/>
      <w:marRight w:val="0"/>
      <w:marTop w:val="0"/>
      <w:marBottom w:val="0"/>
      <w:divBdr>
        <w:top w:val="none" w:sz="0" w:space="0" w:color="auto"/>
        <w:left w:val="none" w:sz="0" w:space="0" w:color="auto"/>
        <w:bottom w:val="none" w:sz="0" w:space="0" w:color="auto"/>
        <w:right w:val="none" w:sz="0" w:space="0" w:color="auto"/>
      </w:divBdr>
    </w:div>
    <w:div w:id="675573272">
      <w:bodyDiv w:val="1"/>
      <w:marLeft w:val="0"/>
      <w:marRight w:val="0"/>
      <w:marTop w:val="0"/>
      <w:marBottom w:val="0"/>
      <w:divBdr>
        <w:top w:val="none" w:sz="0" w:space="0" w:color="auto"/>
        <w:left w:val="none" w:sz="0" w:space="0" w:color="auto"/>
        <w:bottom w:val="none" w:sz="0" w:space="0" w:color="auto"/>
        <w:right w:val="none" w:sz="0" w:space="0" w:color="auto"/>
      </w:divBdr>
    </w:div>
    <w:div w:id="675574512">
      <w:bodyDiv w:val="1"/>
      <w:marLeft w:val="0"/>
      <w:marRight w:val="0"/>
      <w:marTop w:val="0"/>
      <w:marBottom w:val="0"/>
      <w:divBdr>
        <w:top w:val="none" w:sz="0" w:space="0" w:color="auto"/>
        <w:left w:val="none" w:sz="0" w:space="0" w:color="auto"/>
        <w:bottom w:val="none" w:sz="0" w:space="0" w:color="auto"/>
        <w:right w:val="none" w:sz="0" w:space="0" w:color="auto"/>
      </w:divBdr>
    </w:div>
    <w:div w:id="677346383">
      <w:bodyDiv w:val="1"/>
      <w:marLeft w:val="0"/>
      <w:marRight w:val="0"/>
      <w:marTop w:val="0"/>
      <w:marBottom w:val="0"/>
      <w:divBdr>
        <w:top w:val="none" w:sz="0" w:space="0" w:color="auto"/>
        <w:left w:val="none" w:sz="0" w:space="0" w:color="auto"/>
        <w:bottom w:val="none" w:sz="0" w:space="0" w:color="auto"/>
        <w:right w:val="none" w:sz="0" w:space="0" w:color="auto"/>
      </w:divBdr>
    </w:div>
    <w:div w:id="684092426">
      <w:bodyDiv w:val="1"/>
      <w:marLeft w:val="0"/>
      <w:marRight w:val="0"/>
      <w:marTop w:val="0"/>
      <w:marBottom w:val="0"/>
      <w:divBdr>
        <w:top w:val="none" w:sz="0" w:space="0" w:color="auto"/>
        <w:left w:val="none" w:sz="0" w:space="0" w:color="auto"/>
        <w:bottom w:val="none" w:sz="0" w:space="0" w:color="auto"/>
        <w:right w:val="none" w:sz="0" w:space="0" w:color="auto"/>
      </w:divBdr>
    </w:div>
    <w:div w:id="684938841">
      <w:bodyDiv w:val="1"/>
      <w:marLeft w:val="0"/>
      <w:marRight w:val="0"/>
      <w:marTop w:val="0"/>
      <w:marBottom w:val="0"/>
      <w:divBdr>
        <w:top w:val="none" w:sz="0" w:space="0" w:color="auto"/>
        <w:left w:val="none" w:sz="0" w:space="0" w:color="auto"/>
        <w:bottom w:val="none" w:sz="0" w:space="0" w:color="auto"/>
        <w:right w:val="none" w:sz="0" w:space="0" w:color="auto"/>
      </w:divBdr>
    </w:div>
    <w:div w:id="685788668">
      <w:bodyDiv w:val="1"/>
      <w:marLeft w:val="0"/>
      <w:marRight w:val="0"/>
      <w:marTop w:val="0"/>
      <w:marBottom w:val="0"/>
      <w:divBdr>
        <w:top w:val="none" w:sz="0" w:space="0" w:color="auto"/>
        <w:left w:val="none" w:sz="0" w:space="0" w:color="auto"/>
        <w:bottom w:val="none" w:sz="0" w:space="0" w:color="auto"/>
        <w:right w:val="none" w:sz="0" w:space="0" w:color="auto"/>
      </w:divBdr>
    </w:div>
    <w:div w:id="686324118">
      <w:bodyDiv w:val="1"/>
      <w:marLeft w:val="0"/>
      <w:marRight w:val="0"/>
      <w:marTop w:val="0"/>
      <w:marBottom w:val="0"/>
      <w:divBdr>
        <w:top w:val="none" w:sz="0" w:space="0" w:color="auto"/>
        <w:left w:val="none" w:sz="0" w:space="0" w:color="auto"/>
        <w:bottom w:val="none" w:sz="0" w:space="0" w:color="auto"/>
        <w:right w:val="none" w:sz="0" w:space="0" w:color="auto"/>
      </w:divBdr>
    </w:div>
    <w:div w:id="689572579">
      <w:bodyDiv w:val="1"/>
      <w:marLeft w:val="0"/>
      <w:marRight w:val="0"/>
      <w:marTop w:val="0"/>
      <w:marBottom w:val="0"/>
      <w:divBdr>
        <w:top w:val="none" w:sz="0" w:space="0" w:color="auto"/>
        <w:left w:val="none" w:sz="0" w:space="0" w:color="auto"/>
        <w:bottom w:val="none" w:sz="0" w:space="0" w:color="auto"/>
        <w:right w:val="none" w:sz="0" w:space="0" w:color="auto"/>
      </w:divBdr>
    </w:div>
    <w:div w:id="690379764">
      <w:bodyDiv w:val="1"/>
      <w:marLeft w:val="0"/>
      <w:marRight w:val="0"/>
      <w:marTop w:val="0"/>
      <w:marBottom w:val="0"/>
      <w:divBdr>
        <w:top w:val="none" w:sz="0" w:space="0" w:color="auto"/>
        <w:left w:val="none" w:sz="0" w:space="0" w:color="auto"/>
        <w:bottom w:val="none" w:sz="0" w:space="0" w:color="auto"/>
        <w:right w:val="none" w:sz="0" w:space="0" w:color="auto"/>
      </w:divBdr>
    </w:div>
    <w:div w:id="691489598">
      <w:bodyDiv w:val="1"/>
      <w:marLeft w:val="0"/>
      <w:marRight w:val="0"/>
      <w:marTop w:val="0"/>
      <w:marBottom w:val="0"/>
      <w:divBdr>
        <w:top w:val="none" w:sz="0" w:space="0" w:color="auto"/>
        <w:left w:val="none" w:sz="0" w:space="0" w:color="auto"/>
        <w:bottom w:val="none" w:sz="0" w:space="0" w:color="auto"/>
        <w:right w:val="none" w:sz="0" w:space="0" w:color="auto"/>
      </w:divBdr>
    </w:div>
    <w:div w:id="692997769">
      <w:bodyDiv w:val="1"/>
      <w:marLeft w:val="0"/>
      <w:marRight w:val="0"/>
      <w:marTop w:val="0"/>
      <w:marBottom w:val="0"/>
      <w:divBdr>
        <w:top w:val="none" w:sz="0" w:space="0" w:color="auto"/>
        <w:left w:val="none" w:sz="0" w:space="0" w:color="auto"/>
        <w:bottom w:val="none" w:sz="0" w:space="0" w:color="auto"/>
        <w:right w:val="none" w:sz="0" w:space="0" w:color="auto"/>
      </w:divBdr>
    </w:div>
    <w:div w:id="693505959">
      <w:bodyDiv w:val="1"/>
      <w:marLeft w:val="0"/>
      <w:marRight w:val="0"/>
      <w:marTop w:val="0"/>
      <w:marBottom w:val="0"/>
      <w:divBdr>
        <w:top w:val="none" w:sz="0" w:space="0" w:color="auto"/>
        <w:left w:val="none" w:sz="0" w:space="0" w:color="auto"/>
        <w:bottom w:val="none" w:sz="0" w:space="0" w:color="auto"/>
        <w:right w:val="none" w:sz="0" w:space="0" w:color="auto"/>
      </w:divBdr>
    </w:div>
    <w:div w:id="695695264">
      <w:bodyDiv w:val="1"/>
      <w:marLeft w:val="0"/>
      <w:marRight w:val="0"/>
      <w:marTop w:val="0"/>
      <w:marBottom w:val="0"/>
      <w:divBdr>
        <w:top w:val="none" w:sz="0" w:space="0" w:color="auto"/>
        <w:left w:val="none" w:sz="0" w:space="0" w:color="auto"/>
        <w:bottom w:val="none" w:sz="0" w:space="0" w:color="auto"/>
        <w:right w:val="none" w:sz="0" w:space="0" w:color="auto"/>
      </w:divBdr>
    </w:div>
    <w:div w:id="695932494">
      <w:bodyDiv w:val="1"/>
      <w:marLeft w:val="0"/>
      <w:marRight w:val="0"/>
      <w:marTop w:val="0"/>
      <w:marBottom w:val="0"/>
      <w:divBdr>
        <w:top w:val="none" w:sz="0" w:space="0" w:color="auto"/>
        <w:left w:val="none" w:sz="0" w:space="0" w:color="auto"/>
        <w:bottom w:val="none" w:sz="0" w:space="0" w:color="auto"/>
        <w:right w:val="none" w:sz="0" w:space="0" w:color="auto"/>
      </w:divBdr>
    </w:div>
    <w:div w:id="697782447">
      <w:bodyDiv w:val="1"/>
      <w:marLeft w:val="0"/>
      <w:marRight w:val="0"/>
      <w:marTop w:val="0"/>
      <w:marBottom w:val="0"/>
      <w:divBdr>
        <w:top w:val="none" w:sz="0" w:space="0" w:color="auto"/>
        <w:left w:val="none" w:sz="0" w:space="0" w:color="auto"/>
        <w:bottom w:val="none" w:sz="0" w:space="0" w:color="auto"/>
        <w:right w:val="none" w:sz="0" w:space="0" w:color="auto"/>
      </w:divBdr>
    </w:div>
    <w:div w:id="698163643">
      <w:bodyDiv w:val="1"/>
      <w:marLeft w:val="0"/>
      <w:marRight w:val="0"/>
      <w:marTop w:val="0"/>
      <w:marBottom w:val="0"/>
      <w:divBdr>
        <w:top w:val="none" w:sz="0" w:space="0" w:color="auto"/>
        <w:left w:val="none" w:sz="0" w:space="0" w:color="auto"/>
        <w:bottom w:val="none" w:sz="0" w:space="0" w:color="auto"/>
        <w:right w:val="none" w:sz="0" w:space="0" w:color="auto"/>
      </w:divBdr>
    </w:div>
    <w:div w:id="698625325">
      <w:bodyDiv w:val="1"/>
      <w:marLeft w:val="0"/>
      <w:marRight w:val="0"/>
      <w:marTop w:val="0"/>
      <w:marBottom w:val="0"/>
      <w:divBdr>
        <w:top w:val="none" w:sz="0" w:space="0" w:color="auto"/>
        <w:left w:val="none" w:sz="0" w:space="0" w:color="auto"/>
        <w:bottom w:val="none" w:sz="0" w:space="0" w:color="auto"/>
        <w:right w:val="none" w:sz="0" w:space="0" w:color="auto"/>
      </w:divBdr>
    </w:div>
    <w:div w:id="700477275">
      <w:bodyDiv w:val="1"/>
      <w:marLeft w:val="0"/>
      <w:marRight w:val="0"/>
      <w:marTop w:val="0"/>
      <w:marBottom w:val="0"/>
      <w:divBdr>
        <w:top w:val="none" w:sz="0" w:space="0" w:color="auto"/>
        <w:left w:val="none" w:sz="0" w:space="0" w:color="auto"/>
        <w:bottom w:val="none" w:sz="0" w:space="0" w:color="auto"/>
        <w:right w:val="none" w:sz="0" w:space="0" w:color="auto"/>
      </w:divBdr>
    </w:div>
    <w:div w:id="703403962">
      <w:bodyDiv w:val="1"/>
      <w:marLeft w:val="0"/>
      <w:marRight w:val="0"/>
      <w:marTop w:val="0"/>
      <w:marBottom w:val="0"/>
      <w:divBdr>
        <w:top w:val="none" w:sz="0" w:space="0" w:color="auto"/>
        <w:left w:val="none" w:sz="0" w:space="0" w:color="auto"/>
        <w:bottom w:val="none" w:sz="0" w:space="0" w:color="auto"/>
        <w:right w:val="none" w:sz="0" w:space="0" w:color="auto"/>
      </w:divBdr>
    </w:div>
    <w:div w:id="703554715">
      <w:bodyDiv w:val="1"/>
      <w:marLeft w:val="0"/>
      <w:marRight w:val="0"/>
      <w:marTop w:val="0"/>
      <w:marBottom w:val="0"/>
      <w:divBdr>
        <w:top w:val="none" w:sz="0" w:space="0" w:color="auto"/>
        <w:left w:val="none" w:sz="0" w:space="0" w:color="auto"/>
        <w:bottom w:val="none" w:sz="0" w:space="0" w:color="auto"/>
        <w:right w:val="none" w:sz="0" w:space="0" w:color="auto"/>
      </w:divBdr>
    </w:div>
    <w:div w:id="704058891">
      <w:bodyDiv w:val="1"/>
      <w:marLeft w:val="0"/>
      <w:marRight w:val="0"/>
      <w:marTop w:val="0"/>
      <w:marBottom w:val="0"/>
      <w:divBdr>
        <w:top w:val="none" w:sz="0" w:space="0" w:color="auto"/>
        <w:left w:val="none" w:sz="0" w:space="0" w:color="auto"/>
        <w:bottom w:val="none" w:sz="0" w:space="0" w:color="auto"/>
        <w:right w:val="none" w:sz="0" w:space="0" w:color="auto"/>
      </w:divBdr>
    </w:div>
    <w:div w:id="710037398">
      <w:bodyDiv w:val="1"/>
      <w:marLeft w:val="0"/>
      <w:marRight w:val="0"/>
      <w:marTop w:val="0"/>
      <w:marBottom w:val="0"/>
      <w:divBdr>
        <w:top w:val="none" w:sz="0" w:space="0" w:color="auto"/>
        <w:left w:val="none" w:sz="0" w:space="0" w:color="auto"/>
        <w:bottom w:val="none" w:sz="0" w:space="0" w:color="auto"/>
        <w:right w:val="none" w:sz="0" w:space="0" w:color="auto"/>
      </w:divBdr>
    </w:div>
    <w:div w:id="712383332">
      <w:bodyDiv w:val="1"/>
      <w:marLeft w:val="0"/>
      <w:marRight w:val="0"/>
      <w:marTop w:val="0"/>
      <w:marBottom w:val="0"/>
      <w:divBdr>
        <w:top w:val="none" w:sz="0" w:space="0" w:color="auto"/>
        <w:left w:val="none" w:sz="0" w:space="0" w:color="auto"/>
        <w:bottom w:val="none" w:sz="0" w:space="0" w:color="auto"/>
        <w:right w:val="none" w:sz="0" w:space="0" w:color="auto"/>
      </w:divBdr>
    </w:div>
    <w:div w:id="713774517">
      <w:bodyDiv w:val="1"/>
      <w:marLeft w:val="0"/>
      <w:marRight w:val="0"/>
      <w:marTop w:val="0"/>
      <w:marBottom w:val="0"/>
      <w:divBdr>
        <w:top w:val="none" w:sz="0" w:space="0" w:color="auto"/>
        <w:left w:val="none" w:sz="0" w:space="0" w:color="auto"/>
        <w:bottom w:val="none" w:sz="0" w:space="0" w:color="auto"/>
        <w:right w:val="none" w:sz="0" w:space="0" w:color="auto"/>
      </w:divBdr>
    </w:div>
    <w:div w:id="713893047">
      <w:bodyDiv w:val="1"/>
      <w:marLeft w:val="0"/>
      <w:marRight w:val="0"/>
      <w:marTop w:val="0"/>
      <w:marBottom w:val="0"/>
      <w:divBdr>
        <w:top w:val="none" w:sz="0" w:space="0" w:color="auto"/>
        <w:left w:val="none" w:sz="0" w:space="0" w:color="auto"/>
        <w:bottom w:val="none" w:sz="0" w:space="0" w:color="auto"/>
        <w:right w:val="none" w:sz="0" w:space="0" w:color="auto"/>
      </w:divBdr>
    </w:div>
    <w:div w:id="714738475">
      <w:bodyDiv w:val="1"/>
      <w:marLeft w:val="0"/>
      <w:marRight w:val="0"/>
      <w:marTop w:val="0"/>
      <w:marBottom w:val="0"/>
      <w:divBdr>
        <w:top w:val="none" w:sz="0" w:space="0" w:color="auto"/>
        <w:left w:val="none" w:sz="0" w:space="0" w:color="auto"/>
        <w:bottom w:val="none" w:sz="0" w:space="0" w:color="auto"/>
        <w:right w:val="none" w:sz="0" w:space="0" w:color="auto"/>
      </w:divBdr>
    </w:div>
    <w:div w:id="717245491">
      <w:bodyDiv w:val="1"/>
      <w:marLeft w:val="0"/>
      <w:marRight w:val="0"/>
      <w:marTop w:val="0"/>
      <w:marBottom w:val="0"/>
      <w:divBdr>
        <w:top w:val="none" w:sz="0" w:space="0" w:color="auto"/>
        <w:left w:val="none" w:sz="0" w:space="0" w:color="auto"/>
        <w:bottom w:val="none" w:sz="0" w:space="0" w:color="auto"/>
        <w:right w:val="none" w:sz="0" w:space="0" w:color="auto"/>
      </w:divBdr>
    </w:div>
    <w:div w:id="719404985">
      <w:bodyDiv w:val="1"/>
      <w:marLeft w:val="0"/>
      <w:marRight w:val="0"/>
      <w:marTop w:val="0"/>
      <w:marBottom w:val="0"/>
      <w:divBdr>
        <w:top w:val="none" w:sz="0" w:space="0" w:color="auto"/>
        <w:left w:val="none" w:sz="0" w:space="0" w:color="auto"/>
        <w:bottom w:val="none" w:sz="0" w:space="0" w:color="auto"/>
        <w:right w:val="none" w:sz="0" w:space="0" w:color="auto"/>
      </w:divBdr>
    </w:div>
    <w:div w:id="722413266">
      <w:bodyDiv w:val="1"/>
      <w:marLeft w:val="0"/>
      <w:marRight w:val="0"/>
      <w:marTop w:val="0"/>
      <w:marBottom w:val="0"/>
      <w:divBdr>
        <w:top w:val="none" w:sz="0" w:space="0" w:color="auto"/>
        <w:left w:val="none" w:sz="0" w:space="0" w:color="auto"/>
        <w:bottom w:val="none" w:sz="0" w:space="0" w:color="auto"/>
        <w:right w:val="none" w:sz="0" w:space="0" w:color="auto"/>
      </w:divBdr>
    </w:div>
    <w:div w:id="724261306">
      <w:bodyDiv w:val="1"/>
      <w:marLeft w:val="0"/>
      <w:marRight w:val="0"/>
      <w:marTop w:val="0"/>
      <w:marBottom w:val="0"/>
      <w:divBdr>
        <w:top w:val="none" w:sz="0" w:space="0" w:color="auto"/>
        <w:left w:val="none" w:sz="0" w:space="0" w:color="auto"/>
        <w:bottom w:val="none" w:sz="0" w:space="0" w:color="auto"/>
        <w:right w:val="none" w:sz="0" w:space="0" w:color="auto"/>
      </w:divBdr>
    </w:div>
    <w:div w:id="724790555">
      <w:bodyDiv w:val="1"/>
      <w:marLeft w:val="0"/>
      <w:marRight w:val="0"/>
      <w:marTop w:val="0"/>
      <w:marBottom w:val="0"/>
      <w:divBdr>
        <w:top w:val="none" w:sz="0" w:space="0" w:color="auto"/>
        <w:left w:val="none" w:sz="0" w:space="0" w:color="auto"/>
        <w:bottom w:val="none" w:sz="0" w:space="0" w:color="auto"/>
        <w:right w:val="none" w:sz="0" w:space="0" w:color="auto"/>
      </w:divBdr>
    </w:div>
    <w:div w:id="727340124">
      <w:bodyDiv w:val="1"/>
      <w:marLeft w:val="0"/>
      <w:marRight w:val="0"/>
      <w:marTop w:val="0"/>
      <w:marBottom w:val="0"/>
      <w:divBdr>
        <w:top w:val="none" w:sz="0" w:space="0" w:color="auto"/>
        <w:left w:val="none" w:sz="0" w:space="0" w:color="auto"/>
        <w:bottom w:val="none" w:sz="0" w:space="0" w:color="auto"/>
        <w:right w:val="none" w:sz="0" w:space="0" w:color="auto"/>
      </w:divBdr>
    </w:div>
    <w:div w:id="727580923">
      <w:bodyDiv w:val="1"/>
      <w:marLeft w:val="0"/>
      <w:marRight w:val="0"/>
      <w:marTop w:val="0"/>
      <w:marBottom w:val="0"/>
      <w:divBdr>
        <w:top w:val="none" w:sz="0" w:space="0" w:color="auto"/>
        <w:left w:val="none" w:sz="0" w:space="0" w:color="auto"/>
        <w:bottom w:val="none" w:sz="0" w:space="0" w:color="auto"/>
        <w:right w:val="none" w:sz="0" w:space="0" w:color="auto"/>
      </w:divBdr>
    </w:div>
    <w:div w:id="728268454">
      <w:bodyDiv w:val="1"/>
      <w:marLeft w:val="0"/>
      <w:marRight w:val="0"/>
      <w:marTop w:val="0"/>
      <w:marBottom w:val="0"/>
      <w:divBdr>
        <w:top w:val="none" w:sz="0" w:space="0" w:color="auto"/>
        <w:left w:val="none" w:sz="0" w:space="0" w:color="auto"/>
        <w:bottom w:val="none" w:sz="0" w:space="0" w:color="auto"/>
        <w:right w:val="none" w:sz="0" w:space="0" w:color="auto"/>
      </w:divBdr>
    </w:div>
    <w:div w:id="732042043">
      <w:bodyDiv w:val="1"/>
      <w:marLeft w:val="0"/>
      <w:marRight w:val="0"/>
      <w:marTop w:val="0"/>
      <w:marBottom w:val="0"/>
      <w:divBdr>
        <w:top w:val="none" w:sz="0" w:space="0" w:color="auto"/>
        <w:left w:val="none" w:sz="0" w:space="0" w:color="auto"/>
        <w:bottom w:val="none" w:sz="0" w:space="0" w:color="auto"/>
        <w:right w:val="none" w:sz="0" w:space="0" w:color="auto"/>
      </w:divBdr>
    </w:div>
    <w:div w:id="737942234">
      <w:bodyDiv w:val="1"/>
      <w:marLeft w:val="0"/>
      <w:marRight w:val="0"/>
      <w:marTop w:val="0"/>
      <w:marBottom w:val="0"/>
      <w:divBdr>
        <w:top w:val="none" w:sz="0" w:space="0" w:color="auto"/>
        <w:left w:val="none" w:sz="0" w:space="0" w:color="auto"/>
        <w:bottom w:val="none" w:sz="0" w:space="0" w:color="auto"/>
        <w:right w:val="none" w:sz="0" w:space="0" w:color="auto"/>
      </w:divBdr>
    </w:div>
    <w:div w:id="739328695">
      <w:bodyDiv w:val="1"/>
      <w:marLeft w:val="0"/>
      <w:marRight w:val="0"/>
      <w:marTop w:val="0"/>
      <w:marBottom w:val="0"/>
      <w:divBdr>
        <w:top w:val="none" w:sz="0" w:space="0" w:color="auto"/>
        <w:left w:val="none" w:sz="0" w:space="0" w:color="auto"/>
        <w:bottom w:val="none" w:sz="0" w:space="0" w:color="auto"/>
        <w:right w:val="none" w:sz="0" w:space="0" w:color="auto"/>
      </w:divBdr>
    </w:div>
    <w:div w:id="740055477">
      <w:bodyDiv w:val="1"/>
      <w:marLeft w:val="0"/>
      <w:marRight w:val="0"/>
      <w:marTop w:val="0"/>
      <w:marBottom w:val="0"/>
      <w:divBdr>
        <w:top w:val="none" w:sz="0" w:space="0" w:color="auto"/>
        <w:left w:val="none" w:sz="0" w:space="0" w:color="auto"/>
        <w:bottom w:val="none" w:sz="0" w:space="0" w:color="auto"/>
        <w:right w:val="none" w:sz="0" w:space="0" w:color="auto"/>
      </w:divBdr>
    </w:div>
    <w:div w:id="743917819">
      <w:bodyDiv w:val="1"/>
      <w:marLeft w:val="0"/>
      <w:marRight w:val="0"/>
      <w:marTop w:val="0"/>
      <w:marBottom w:val="0"/>
      <w:divBdr>
        <w:top w:val="none" w:sz="0" w:space="0" w:color="auto"/>
        <w:left w:val="none" w:sz="0" w:space="0" w:color="auto"/>
        <w:bottom w:val="none" w:sz="0" w:space="0" w:color="auto"/>
        <w:right w:val="none" w:sz="0" w:space="0" w:color="auto"/>
      </w:divBdr>
    </w:div>
    <w:div w:id="746880515">
      <w:bodyDiv w:val="1"/>
      <w:marLeft w:val="0"/>
      <w:marRight w:val="0"/>
      <w:marTop w:val="0"/>
      <w:marBottom w:val="0"/>
      <w:divBdr>
        <w:top w:val="none" w:sz="0" w:space="0" w:color="auto"/>
        <w:left w:val="none" w:sz="0" w:space="0" w:color="auto"/>
        <w:bottom w:val="none" w:sz="0" w:space="0" w:color="auto"/>
        <w:right w:val="none" w:sz="0" w:space="0" w:color="auto"/>
      </w:divBdr>
    </w:div>
    <w:div w:id="747121524">
      <w:bodyDiv w:val="1"/>
      <w:marLeft w:val="0"/>
      <w:marRight w:val="0"/>
      <w:marTop w:val="0"/>
      <w:marBottom w:val="0"/>
      <w:divBdr>
        <w:top w:val="none" w:sz="0" w:space="0" w:color="auto"/>
        <w:left w:val="none" w:sz="0" w:space="0" w:color="auto"/>
        <w:bottom w:val="none" w:sz="0" w:space="0" w:color="auto"/>
        <w:right w:val="none" w:sz="0" w:space="0" w:color="auto"/>
      </w:divBdr>
    </w:div>
    <w:div w:id="751390730">
      <w:bodyDiv w:val="1"/>
      <w:marLeft w:val="0"/>
      <w:marRight w:val="0"/>
      <w:marTop w:val="0"/>
      <w:marBottom w:val="0"/>
      <w:divBdr>
        <w:top w:val="none" w:sz="0" w:space="0" w:color="auto"/>
        <w:left w:val="none" w:sz="0" w:space="0" w:color="auto"/>
        <w:bottom w:val="none" w:sz="0" w:space="0" w:color="auto"/>
        <w:right w:val="none" w:sz="0" w:space="0" w:color="auto"/>
      </w:divBdr>
    </w:div>
    <w:div w:id="755708127">
      <w:bodyDiv w:val="1"/>
      <w:marLeft w:val="0"/>
      <w:marRight w:val="0"/>
      <w:marTop w:val="0"/>
      <w:marBottom w:val="0"/>
      <w:divBdr>
        <w:top w:val="none" w:sz="0" w:space="0" w:color="auto"/>
        <w:left w:val="none" w:sz="0" w:space="0" w:color="auto"/>
        <w:bottom w:val="none" w:sz="0" w:space="0" w:color="auto"/>
        <w:right w:val="none" w:sz="0" w:space="0" w:color="auto"/>
      </w:divBdr>
    </w:div>
    <w:div w:id="757289178">
      <w:bodyDiv w:val="1"/>
      <w:marLeft w:val="0"/>
      <w:marRight w:val="0"/>
      <w:marTop w:val="0"/>
      <w:marBottom w:val="0"/>
      <w:divBdr>
        <w:top w:val="none" w:sz="0" w:space="0" w:color="auto"/>
        <w:left w:val="none" w:sz="0" w:space="0" w:color="auto"/>
        <w:bottom w:val="none" w:sz="0" w:space="0" w:color="auto"/>
        <w:right w:val="none" w:sz="0" w:space="0" w:color="auto"/>
      </w:divBdr>
    </w:div>
    <w:div w:id="758984024">
      <w:bodyDiv w:val="1"/>
      <w:marLeft w:val="0"/>
      <w:marRight w:val="0"/>
      <w:marTop w:val="0"/>
      <w:marBottom w:val="0"/>
      <w:divBdr>
        <w:top w:val="none" w:sz="0" w:space="0" w:color="auto"/>
        <w:left w:val="none" w:sz="0" w:space="0" w:color="auto"/>
        <w:bottom w:val="none" w:sz="0" w:space="0" w:color="auto"/>
        <w:right w:val="none" w:sz="0" w:space="0" w:color="auto"/>
      </w:divBdr>
    </w:div>
    <w:div w:id="763190182">
      <w:bodyDiv w:val="1"/>
      <w:marLeft w:val="0"/>
      <w:marRight w:val="0"/>
      <w:marTop w:val="0"/>
      <w:marBottom w:val="0"/>
      <w:divBdr>
        <w:top w:val="none" w:sz="0" w:space="0" w:color="auto"/>
        <w:left w:val="none" w:sz="0" w:space="0" w:color="auto"/>
        <w:bottom w:val="none" w:sz="0" w:space="0" w:color="auto"/>
        <w:right w:val="none" w:sz="0" w:space="0" w:color="auto"/>
      </w:divBdr>
    </w:div>
    <w:div w:id="763375702">
      <w:bodyDiv w:val="1"/>
      <w:marLeft w:val="0"/>
      <w:marRight w:val="0"/>
      <w:marTop w:val="0"/>
      <w:marBottom w:val="0"/>
      <w:divBdr>
        <w:top w:val="none" w:sz="0" w:space="0" w:color="auto"/>
        <w:left w:val="none" w:sz="0" w:space="0" w:color="auto"/>
        <w:bottom w:val="none" w:sz="0" w:space="0" w:color="auto"/>
        <w:right w:val="none" w:sz="0" w:space="0" w:color="auto"/>
      </w:divBdr>
    </w:div>
    <w:div w:id="764153905">
      <w:bodyDiv w:val="1"/>
      <w:marLeft w:val="0"/>
      <w:marRight w:val="0"/>
      <w:marTop w:val="0"/>
      <w:marBottom w:val="0"/>
      <w:divBdr>
        <w:top w:val="none" w:sz="0" w:space="0" w:color="auto"/>
        <w:left w:val="none" w:sz="0" w:space="0" w:color="auto"/>
        <w:bottom w:val="none" w:sz="0" w:space="0" w:color="auto"/>
        <w:right w:val="none" w:sz="0" w:space="0" w:color="auto"/>
      </w:divBdr>
    </w:div>
    <w:div w:id="765735399">
      <w:bodyDiv w:val="1"/>
      <w:marLeft w:val="0"/>
      <w:marRight w:val="0"/>
      <w:marTop w:val="0"/>
      <w:marBottom w:val="0"/>
      <w:divBdr>
        <w:top w:val="none" w:sz="0" w:space="0" w:color="auto"/>
        <w:left w:val="none" w:sz="0" w:space="0" w:color="auto"/>
        <w:bottom w:val="none" w:sz="0" w:space="0" w:color="auto"/>
        <w:right w:val="none" w:sz="0" w:space="0" w:color="auto"/>
      </w:divBdr>
    </w:div>
    <w:div w:id="768162386">
      <w:bodyDiv w:val="1"/>
      <w:marLeft w:val="0"/>
      <w:marRight w:val="0"/>
      <w:marTop w:val="0"/>
      <w:marBottom w:val="0"/>
      <w:divBdr>
        <w:top w:val="none" w:sz="0" w:space="0" w:color="auto"/>
        <w:left w:val="none" w:sz="0" w:space="0" w:color="auto"/>
        <w:bottom w:val="none" w:sz="0" w:space="0" w:color="auto"/>
        <w:right w:val="none" w:sz="0" w:space="0" w:color="auto"/>
      </w:divBdr>
    </w:div>
    <w:div w:id="771050275">
      <w:bodyDiv w:val="1"/>
      <w:marLeft w:val="0"/>
      <w:marRight w:val="0"/>
      <w:marTop w:val="0"/>
      <w:marBottom w:val="0"/>
      <w:divBdr>
        <w:top w:val="none" w:sz="0" w:space="0" w:color="auto"/>
        <w:left w:val="none" w:sz="0" w:space="0" w:color="auto"/>
        <w:bottom w:val="none" w:sz="0" w:space="0" w:color="auto"/>
        <w:right w:val="none" w:sz="0" w:space="0" w:color="auto"/>
      </w:divBdr>
    </w:div>
    <w:div w:id="771973021">
      <w:bodyDiv w:val="1"/>
      <w:marLeft w:val="0"/>
      <w:marRight w:val="0"/>
      <w:marTop w:val="0"/>
      <w:marBottom w:val="0"/>
      <w:divBdr>
        <w:top w:val="none" w:sz="0" w:space="0" w:color="auto"/>
        <w:left w:val="none" w:sz="0" w:space="0" w:color="auto"/>
        <w:bottom w:val="none" w:sz="0" w:space="0" w:color="auto"/>
        <w:right w:val="none" w:sz="0" w:space="0" w:color="auto"/>
      </w:divBdr>
    </w:div>
    <w:div w:id="772557079">
      <w:bodyDiv w:val="1"/>
      <w:marLeft w:val="0"/>
      <w:marRight w:val="0"/>
      <w:marTop w:val="0"/>
      <w:marBottom w:val="0"/>
      <w:divBdr>
        <w:top w:val="none" w:sz="0" w:space="0" w:color="auto"/>
        <w:left w:val="none" w:sz="0" w:space="0" w:color="auto"/>
        <w:bottom w:val="none" w:sz="0" w:space="0" w:color="auto"/>
        <w:right w:val="none" w:sz="0" w:space="0" w:color="auto"/>
      </w:divBdr>
    </w:div>
    <w:div w:id="777330901">
      <w:bodyDiv w:val="1"/>
      <w:marLeft w:val="0"/>
      <w:marRight w:val="0"/>
      <w:marTop w:val="0"/>
      <w:marBottom w:val="0"/>
      <w:divBdr>
        <w:top w:val="none" w:sz="0" w:space="0" w:color="auto"/>
        <w:left w:val="none" w:sz="0" w:space="0" w:color="auto"/>
        <w:bottom w:val="none" w:sz="0" w:space="0" w:color="auto"/>
        <w:right w:val="none" w:sz="0" w:space="0" w:color="auto"/>
      </w:divBdr>
    </w:div>
    <w:div w:id="777874938">
      <w:bodyDiv w:val="1"/>
      <w:marLeft w:val="0"/>
      <w:marRight w:val="0"/>
      <w:marTop w:val="0"/>
      <w:marBottom w:val="0"/>
      <w:divBdr>
        <w:top w:val="none" w:sz="0" w:space="0" w:color="auto"/>
        <w:left w:val="none" w:sz="0" w:space="0" w:color="auto"/>
        <w:bottom w:val="none" w:sz="0" w:space="0" w:color="auto"/>
        <w:right w:val="none" w:sz="0" w:space="0" w:color="auto"/>
      </w:divBdr>
    </w:div>
    <w:div w:id="778913377">
      <w:bodyDiv w:val="1"/>
      <w:marLeft w:val="0"/>
      <w:marRight w:val="0"/>
      <w:marTop w:val="0"/>
      <w:marBottom w:val="0"/>
      <w:divBdr>
        <w:top w:val="none" w:sz="0" w:space="0" w:color="auto"/>
        <w:left w:val="none" w:sz="0" w:space="0" w:color="auto"/>
        <w:bottom w:val="none" w:sz="0" w:space="0" w:color="auto"/>
        <w:right w:val="none" w:sz="0" w:space="0" w:color="auto"/>
      </w:divBdr>
    </w:div>
    <w:div w:id="784007573">
      <w:bodyDiv w:val="1"/>
      <w:marLeft w:val="0"/>
      <w:marRight w:val="0"/>
      <w:marTop w:val="0"/>
      <w:marBottom w:val="0"/>
      <w:divBdr>
        <w:top w:val="none" w:sz="0" w:space="0" w:color="auto"/>
        <w:left w:val="none" w:sz="0" w:space="0" w:color="auto"/>
        <w:bottom w:val="none" w:sz="0" w:space="0" w:color="auto"/>
        <w:right w:val="none" w:sz="0" w:space="0" w:color="auto"/>
      </w:divBdr>
    </w:div>
    <w:div w:id="785856172">
      <w:bodyDiv w:val="1"/>
      <w:marLeft w:val="0"/>
      <w:marRight w:val="0"/>
      <w:marTop w:val="0"/>
      <w:marBottom w:val="0"/>
      <w:divBdr>
        <w:top w:val="none" w:sz="0" w:space="0" w:color="auto"/>
        <w:left w:val="none" w:sz="0" w:space="0" w:color="auto"/>
        <w:bottom w:val="none" w:sz="0" w:space="0" w:color="auto"/>
        <w:right w:val="none" w:sz="0" w:space="0" w:color="auto"/>
      </w:divBdr>
    </w:div>
    <w:div w:id="788358075">
      <w:bodyDiv w:val="1"/>
      <w:marLeft w:val="0"/>
      <w:marRight w:val="0"/>
      <w:marTop w:val="0"/>
      <w:marBottom w:val="0"/>
      <w:divBdr>
        <w:top w:val="none" w:sz="0" w:space="0" w:color="auto"/>
        <w:left w:val="none" w:sz="0" w:space="0" w:color="auto"/>
        <w:bottom w:val="none" w:sz="0" w:space="0" w:color="auto"/>
        <w:right w:val="none" w:sz="0" w:space="0" w:color="auto"/>
      </w:divBdr>
    </w:div>
    <w:div w:id="790245544">
      <w:bodyDiv w:val="1"/>
      <w:marLeft w:val="0"/>
      <w:marRight w:val="0"/>
      <w:marTop w:val="0"/>
      <w:marBottom w:val="0"/>
      <w:divBdr>
        <w:top w:val="none" w:sz="0" w:space="0" w:color="auto"/>
        <w:left w:val="none" w:sz="0" w:space="0" w:color="auto"/>
        <w:bottom w:val="none" w:sz="0" w:space="0" w:color="auto"/>
        <w:right w:val="none" w:sz="0" w:space="0" w:color="auto"/>
      </w:divBdr>
    </w:div>
    <w:div w:id="791288904">
      <w:bodyDiv w:val="1"/>
      <w:marLeft w:val="0"/>
      <w:marRight w:val="0"/>
      <w:marTop w:val="0"/>
      <w:marBottom w:val="0"/>
      <w:divBdr>
        <w:top w:val="none" w:sz="0" w:space="0" w:color="auto"/>
        <w:left w:val="none" w:sz="0" w:space="0" w:color="auto"/>
        <w:bottom w:val="none" w:sz="0" w:space="0" w:color="auto"/>
        <w:right w:val="none" w:sz="0" w:space="0" w:color="auto"/>
      </w:divBdr>
    </w:div>
    <w:div w:id="791824255">
      <w:bodyDiv w:val="1"/>
      <w:marLeft w:val="0"/>
      <w:marRight w:val="0"/>
      <w:marTop w:val="0"/>
      <w:marBottom w:val="0"/>
      <w:divBdr>
        <w:top w:val="none" w:sz="0" w:space="0" w:color="auto"/>
        <w:left w:val="none" w:sz="0" w:space="0" w:color="auto"/>
        <w:bottom w:val="none" w:sz="0" w:space="0" w:color="auto"/>
        <w:right w:val="none" w:sz="0" w:space="0" w:color="auto"/>
      </w:divBdr>
    </w:div>
    <w:div w:id="794102478">
      <w:bodyDiv w:val="1"/>
      <w:marLeft w:val="0"/>
      <w:marRight w:val="0"/>
      <w:marTop w:val="0"/>
      <w:marBottom w:val="0"/>
      <w:divBdr>
        <w:top w:val="none" w:sz="0" w:space="0" w:color="auto"/>
        <w:left w:val="none" w:sz="0" w:space="0" w:color="auto"/>
        <w:bottom w:val="none" w:sz="0" w:space="0" w:color="auto"/>
        <w:right w:val="none" w:sz="0" w:space="0" w:color="auto"/>
      </w:divBdr>
    </w:div>
    <w:div w:id="794297415">
      <w:bodyDiv w:val="1"/>
      <w:marLeft w:val="0"/>
      <w:marRight w:val="0"/>
      <w:marTop w:val="0"/>
      <w:marBottom w:val="0"/>
      <w:divBdr>
        <w:top w:val="none" w:sz="0" w:space="0" w:color="auto"/>
        <w:left w:val="none" w:sz="0" w:space="0" w:color="auto"/>
        <w:bottom w:val="none" w:sz="0" w:space="0" w:color="auto"/>
        <w:right w:val="none" w:sz="0" w:space="0" w:color="auto"/>
      </w:divBdr>
    </w:div>
    <w:div w:id="794449367">
      <w:bodyDiv w:val="1"/>
      <w:marLeft w:val="0"/>
      <w:marRight w:val="0"/>
      <w:marTop w:val="0"/>
      <w:marBottom w:val="0"/>
      <w:divBdr>
        <w:top w:val="none" w:sz="0" w:space="0" w:color="auto"/>
        <w:left w:val="none" w:sz="0" w:space="0" w:color="auto"/>
        <w:bottom w:val="none" w:sz="0" w:space="0" w:color="auto"/>
        <w:right w:val="none" w:sz="0" w:space="0" w:color="auto"/>
      </w:divBdr>
    </w:div>
    <w:div w:id="797145795">
      <w:bodyDiv w:val="1"/>
      <w:marLeft w:val="0"/>
      <w:marRight w:val="0"/>
      <w:marTop w:val="0"/>
      <w:marBottom w:val="0"/>
      <w:divBdr>
        <w:top w:val="none" w:sz="0" w:space="0" w:color="auto"/>
        <w:left w:val="none" w:sz="0" w:space="0" w:color="auto"/>
        <w:bottom w:val="none" w:sz="0" w:space="0" w:color="auto"/>
        <w:right w:val="none" w:sz="0" w:space="0" w:color="auto"/>
      </w:divBdr>
    </w:div>
    <w:div w:id="798229706">
      <w:bodyDiv w:val="1"/>
      <w:marLeft w:val="0"/>
      <w:marRight w:val="0"/>
      <w:marTop w:val="0"/>
      <w:marBottom w:val="0"/>
      <w:divBdr>
        <w:top w:val="none" w:sz="0" w:space="0" w:color="auto"/>
        <w:left w:val="none" w:sz="0" w:space="0" w:color="auto"/>
        <w:bottom w:val="none" w:sz="0" w:space="0" w:color="auto"/>
        <w:right w:val="none" w:sz="0" w:space="0" w:color="auto"/>
      </w:divBdr>
    </w:div>
    <w:div w:id="799307144">
      <w:bodyDiv w:val="1"/>
      <w:marLeft w:val="0"/>
      <w:marRight w:val="0"/>
      <w:marTop w:val="0"/>
      <w:marBottom w:val="0"/>
      <w:divBdr>
        <w:top w:val="none" w:sz="0" w:space="0" w:color="auto"/>
        <w:left w:val="none" w:sz="0" w:space="0" w:color="auto"/>
        <w:bottom w:val="none" w:sz="0" w:space="0" w:color="auto"/>
        <w:right w:val="none" w:sz="0" w:space="0" w:color="auto"/>
      </w:divBdr>
    </w:div>
    <w:div w:id="799810071">
      <w:bodyDiv w:val="1"/>
      <w:marLeft w:val="0"/>
      <w:marRight w:val="0"/>
      <w:marTop w:val="0"/>
      <w:marBottom w:val="0"/>
      <w:divBdr>
        <w:top w:val="none" w:sz="0" w:space="0" w:color="auto"/>
        <w:left w:val="none" w:sz="0" w:space="0" w:color="auto"/>
        <w:bottom w:val="none" w:sz="0" w:space="0" w:color="auto"/>
        <w:right w:val="none" w:sz="0" w:space="0" w:color="auto"/>
      </w:divBdr>
    </w:div>
    <w:div w:id="805585543">
      <w:bodyDiv w:val="1"/>
      <w:marLeft w:val="0"/>
      <w:marRight w:val="0"/>
      <w:marTop w:val="0"/>
      <w:marBottom w:val="0"/>
      <w:divBdr>
        <w:top w:val="none" w:sz="0" w:space="0" w:color="auto"/>
        <w:left w:val="none" w:sz="0" w:space="0" w:color="auto"/>
        <w:bottom w:val="none" w:sz="0" w:space="0" w:color="auto"/>
        <w:right w:val="none" w:sz="0" w:space="0" w:color="auto"/>
      </w:divBdr>
    </w:div>
    <w:div w:id="806976548">
      <w:bodyDiv w:val="1"/>
      <w:marLeft w:val="0"/>
      <w:marRight w:val="0"/>
      <w:marTop w:val="0"/>
      <w:marBottom w:val="0"/>
      <w:divBdr>
        <w:top w:val="none" w:sz="0" w:space="0" w:color="auto"/>
        <w:left w:val="none" w:sz="0" w:space="0" w:color="auto"/>
        <w:bottom w:val="none" w:sz="0" w:space="0" w:color="auto"/>
        <w:right w:val="none" w:sz="0" w:space="0" w:color="auto"/>
      </w:divBdr>
    </w:div>
    <w:div w:id="808135107">
      <w:bodyDiv w:val="1"/>
      <w:marLeft w:val="0"/>
      <w:marRight w:val="0"/>
      <w:marTop w:val="0"/>
      <w:marBottom w:val="0"/>
      <w:divBdr>
        <w:top w:val="none" w:sz="0" w:space="0" w:color="auto"/>
        <w:left w:val="none" w:sz="0" w:space="0" w:color="auto"/>
        <w:bottom w:val="none" w:sz="0" w:space="0" w:color="auto"/>
        <w:right w:val="none" w:sz="0" w:space="0" w:color="auto"/>
      </w:divBdr>
    </w:div>
    <w:div w:id="809591802">
      <w:bodyDiv w:val="1"/>
      <w:marLeft w:val="0"/>
      <w:marRight w:val="0"/>
      <w:marTop w:val="0"/>
      <w:marBottom w:val="0"/>
      <w:divBdr>
        <w:top w:val="none" w:sz="0" w:space="0" w:color="auto"/>
        <w:left w:val="none" w:sz="0" w:space="0" w:color="auto"/>
        <w:bottom w:val="none" w:sz="0" w:space="0" w:color="auto"/>
        <w:right w:val="none" w:sz="0" w:space="0" w:color="auto"/>
      </w:divBdr>
    </w:div>
    <w:div w:id="811563936">
      <w:bodyDiv w:val="1"/>
      <w:marLeft w:val="0"/>
      <w:marRight w:val="0"/>
      <w:marTop w:val="0"/>
      <w:marBottom w:val="0"/>
      <w:divBdr>
        <w:top w:val="none" w:sz="0" w:space="0" w:color="auto"/>
        <w:left w:val="none" w:sz="0" w:space="0" w:color="auto"/>
        <w:bottom w:val="none" w:sz="0" w:space="0" w:color="auto"/>
        <w:right w:val="none" w:sz="0" w:space="0" w:color="auto"/>
      </w:divBdr>
    </w:div>
    <w:div w:id="812602714">
      <w:bodyDiv w:val="1"/>
      <w:marLeft w:val="0"/>
      <w:marRight w:val="0"/>
      <w:marTop w:val="0"/>
      <w:marBottom w:val="0"/>
      <w:divBdr>
        <w:top w:val="none" w:sz="0" w:space="0" w:color="auto"/>
        <w:left w:val="none" w:sz="0" w:space="0" w:color="auto"/>
        <w:bottom w:val="none" w:sz="0" w:space="0" w:color="auto"/>
        <w:right w:val="none" w:sz="0" w:space="0" w:color="auto"/>
      </w:divBdr>
    </w:div>
    <w:div w:id="815487031">
      <w:bodyDiv w:val="1"/>
      <w:marLeft w:val="0"/>
      <w:marRight w:val="0"/>
      <w:marTop w:val="0"/>
      <w:marBottom w:val="0"/>
      <w:divBdr>
        <w:top w:val="none" w:sz="0" w:space="0" w:color="auto"/>
        <w:left w:val="none" w:sz="0" w:space="0" w:color="auto"/>
        <w:bottom w:val="none" w:sz="0" w:space="0" w:color="auto"/>
        <w:right w:val="none" w:sz="0" w:space="0" w:color="auto"/>
      </w:divBdr>
    </w:div>
    <w:div w:id="818153523">
      <w:bodyDiv w:val="1"/>
      <w:marLeft w:val="0"/>
      <w:marRight w:val="0"/>
      <w:marTop w:val="0"/>
      <w:marBottom w:val="0"/>
      <w:divBdr>
        <w:top w:val="none" w:sz="0" w:space="0" w:color="auto"/>
        <w:left w:val="none" w:sz="0" w:space="0" w:color="auto"/>
        <w:bottom w:val="none" w:sz="0" w:space="0" w:color="auto"/>
        <w:right w:val="none" w:sz="0" w:space="0" w:color="auto"/>
      </w:divBdr>
    </w:div>
    <w:div w:id="820732821">
      <w:bodyDiv w:val="1"/>
      <w:marLeft w:val="0"/>
      <w:marRight w:val="0"/>
      <w:marTop w:val="0"/>
      <w:marBottom w:val="0"/>
      <w:divBdr>
        <w:top w:val="none" w:sz="0" w:space="0" w:color="auto"/>
        <w:left w:val="none" w:sz="0" w:space="0" w:color="auto"/>
        <w:bottom w:val="none" w:sz="0" w:space="0" w:color="auto"/>
        <w:right w:val="none" w:sz="0" w:space="0" w:color="auto"/>
      </w:divBdr>
    </w:div>
    <w:div w:id="821001270">
      <w:bodyDiv w:val="1"/>
      <w:marLeft w:val="0"/>
      <w:marRight w:val="0"/>
      <w:marTop w:val="0"/>
      <w:marBottom w:val="0"/>
      <w:divBdr>
        <w:top w:val="none" w:sz="0" w:space="0" w:color="auto"/>
        <w:left w:val="none" w:sz="0" w:space="0" w:color="auto"/>
        <w:bottom w:val="none" w:sz="0" w:space="0" w:color="auto"/>
        <w:right w:val="none" w:sz="0" w:space="0" w:color="auto"/>
      </w:divBdr>
    </w:div>
    <w:div w:id="821234303">
      <w:bodyDiv w:val="1"/>
      <w:marLeft w:val="0"/>
      <w:marRight w:val="0"/>
      <w:marTop w:val="0"/>
      <w:marBottom w:val="0"/>
      <w:divBdr>
        <w:top w:val="none" w:sz="0" w:space="0" w:color="auto"/>
        <w:left w:val="none" w:sz="0" w:space="0" w:color="auto"/>
        <w:bottom w:val="none" w:sz="0" w:space="0" w:color="auto"/>
        <w:right w:val="none" w:sz="0" w:space="0" w:color="auto"/>
      </w:divBdr>
    </w:div>
    <w:div w:id="821308689">
      <w:bodyDiv w:val="1"/>
      <w:marLeft w:val="0"/>
      <w:marRight w:val="0"/>
      <w:marTop w:val="0"/>
      <w:marBottom w:val="0"/>
      <w:divBdr>
        <w:top w:val="none" w:sz="0" w:space="0" w:color="auto"/>
        <w:left w:val="none" w:sz="0" w:space="0" w:color="auto"/>
        <w:bottom w:val="none" w:sz="0" w:space="0" w:color="auto"/>
        <w:right w:val="none" w:sz="0" w:space="0" w:color="auto"/>
      </w:divBdr>
    </w:div>
    <w:div w:id="821848337">
      <w:bodyDiv w:val="1"/>
      <w:marLeft w:val="0"/>
      <w:marRight w:val="0"/>
      <w:marTop w:val="0"/>
      <w:marBottom w:val="0"/>
      <w:divBdr>
        <w:top w:val="none" w:sz="0" w:space="0" w:color="auto"/>
        <w:left w:val="none" w:sz="0" w:space="0" w:color="auto"/>
        <w:bottom w:val="none" w:sz="0" w:space="0" w:color="auto"/>
        <w:right w:val="none" w:sz="0" w:space="0" w:color="auto"/>
      </w:divBdr>
    </w:div>
    <w:div w:id="822350534">
      <w:bodyDiv w:val="1"/>
      <w:marLeft w:val="0"/>
      <w:marRight w:val="0"/>
      <w:marTop w:val="0"/>
      <w:marBottom w:val="0"/>
      <w:divBdr>
        <w:top w:val="none" w:sz="0" w:space="0" w:color="auto"/>
        <w:left w:val="none" w:sz="0" w:space="0" w:color="auto"/>
        <w:bottom w:val="none" w:sz="0" w:space="0" w:color="auto"/>
        <w:right w:val="none" w:sz="0" w:space="0" w:color="auto"/>
      </w:divBdr>
    </w:div>
    <w:div w:id="822703142">
      <w:bodyDiv w:val="1"/>
      <w:marLeft w:val="0"/>
      <w:marRight w:val="0"/>
      <w:marTop w:val="0"/>
      <w:marBottom w:val="0"/>
      <w:divBdr>
        <w:top w:val="none" w:sz="0" w:space="0" w:color="auto"/>
        <w:left w:val="none" w:sz="0" w:space="0" w:color="auto"/>
        <w:bottom w:val="none" w:sz="0" w:space="0" w:color="auto"/>
        <w:right w:val="none" w:sz="0" w:space="0" w:color="auto"/>
      </w:divBdr>
    </w:div>
    <w:div w:id="825392891">
      <w:bodyDiv w:val="1"/>
      <w:marLeft w:val="0"/>
      <w:marRight w:val="0"/>
      <w:marTop w:val="0"/>
      <w:marBottom w:val="0"/>
      <w:divBdr>
        <w:top w:val="none" w:sz="0" w:space="0" w:color="auto"/>
        <w:left w:val="none" w:sz="0" w:space="0" w:color="auto"/>
        <w:bottom w:val="none" w:sz="0" w:space="0" w:color="auto"/>
        <w:right w:val="none" w:sz="0" w:space="0" w:color="auto"/>
      </w:divBdr>
    </w:div>
    <w:div w:id="825710473">
      <w:bodyDiv w:val="1"/>
      <w:marLeft w:val="0"/>
      <w:marRight w:val="0"/>
      <w:marTop w:val="0"/>
      <w:marBottom w:val="0"/>
      <w:divBdr>
        <w:top w:val="none" w:sz="0" w:space="0" w:color="auto"/>
        <w:left w:val="none" w:sz="0" w:space="0" w:color="auto"/>
        <w:bottom w:val="none" w:sz="0" w:space="0" w:color="auto"/>
        <w:right w:val="none" w:sz="0" w:space="0" w:color="auto"/>
      </w:divBdr>
    </w:div>
    <w:div w:id="828864755">
      <w:bodyDiv w:val="1"/>
      <w:marLeft w:val="0"/>
      <w:marRight w:val="0"/>
      <w:marTop w:val="0"/>
      <w:marBottom w:val="0"/>
      <w:divBdr>
        <w:top w:val="none" w:sz="0" w:space="0" w:color="auto"/>
        <w:left w:val="none" w:sz="0" w:space="0" w:color="auto"/>
        <w:bottom w:val="none" w:sz="0" w:space="0" w:color="auto"/>
        <w:right w:val="none" w:sz="0" w:space="0" w:color="auto"/>
      </w:divBdr>
    </w:div>
    <w:div w:id="830295851">
      <w:bodyDiv w:val="1"/>
      <w:marLeft w:val="0"/>
      <w:marRight w:val="0"/>
      <w:marTop w:val="0"/>
      <w:marBottom w:val="0"/>
      <w:divBdr>
        <w:top w:val="none" w:sz="0" w:space="0" w:color="auto"/>
        <w:left w:val="none" w:sz="0" w:space="0" w:color="auto"/>
        <w:bottom w:val="none" w:sz="0" w:space="0" w:color="auto"/>
        <w:right w:val="none" w:sz="0" w:space="0" w:color="auto"/>
      </w:divBdr>
    </w:div>
    <w:div w:id="835806774">
      <w:bodyDiv w:val="1"/>
      <w:marLeft w:val="0"/>
      <w:marRight w:val="0"/>
      <w:marTop w:val="0"/>
      <w:marBottom w:val="0"/>
      <w:divBdr>
        <w:top w:val="none" w:sz="0" w:space="0" w:color="auto"/>
        <w:left w:val="none" w:sz="0" w:space="0" w:color="auto"/>
        <w:bottom w:val="none" w:sz="0" w:space="0" w:color="auto"/>
        <w:right w:val="none" w:sz="0" w:space="0" w:color="auto"/>
      </w:divBdr>
    </w:div>
    <w:div w:id="844245381">
      <w:bodyDiv w:val="1"/>
      <w:marLeft w:val="0"/>
      <w:marRight w:val="0"/>
      <w:marTop w:val="0"/>
      <w:marBottom w:val="0"/>
      <w:divBdr>
        <w:top w:val="none" w:sz="0" w:space="0" w:color="auto"/>
        <w:left w:val="none" w:sz="0" w:space="0" w:color="auto"/>
        <w:bottom w:val="none" w:sz="0" w:space="0" w:color="auto"/>
        <w:right w:val="none" w:sz="0" w:space="0" w:color="auto"/>
      </w:divBdr>
    </w:div>
    <w:div w:id="845637919">
      <w:bodyDiv w:val="1"/>
      <w:marLeft w:val="0"/>
      <w:marRight w:val="0"/>
      <w:marTop w:val="0"/>
      <w:marBottom w:val="0"/>
      <w:divBdr>
        <w:top w:val="none" w:sz="0" w:space="0" w:color="auto"/>
        <w:left w:val="none" w:sz="0" w:space="0" w:color="auto"/>
        <w:bottom w:val="none" w:sz="0" w:space="0" w:color="auto"/>
        <w:right w:val="none" w:sz="0" w:space="0" w:color="auto"/>
      </w:divBdr>
    </w:div>
    <w:div w:id="850098239">
      <w:bodyDiv w:val="1"/>
      <w:marLeft w:val="0"/>
      <w:marRight w:val="0"/>
      <w:marTop w:val="0"/>
      <w:marBottom w:val="0"/>
      <w:divBdr>
        <w:top w:val="none" w:sz="0" w:space="0" w:color="auto"/>
        <w:left w:val="none" w:sz="0" w:space="0" w:color="auto"/>
        <w:bottom w:val="none" w:sz="0" w:space="0" w:color="auto"/>
        <w:right w:val="none" w:sz="0" w:space="0" w:color="auto"/>
      </w:divBdr>
    </w:div>
    <w:div w:id="851065772">
      <w:bodyDiv w:val="1"/>
      <w:marLeft w:val="0"/>
      <w:marRight w:val="0"/>
      <w:marTop w:val="0"/>
      <w:marBottom w:val="0"/>
      <w:divBdr>
        <w:top w:val="none" w:sz="0" w:space="0" w:color="auto"/>
        <w:left w:val="none" w:sz="0" w:space="0" w:color="auto"/>
        <w:bottom w:val="none" w:sz="0" w:space="0" w:color="auto"/>
        <w:right w:val="none" w:sz="0" w:space="0" w:color="auto"/>
      </w:divBdr>
    </w:div>
    <w:div w:id="851409828">
      <w:bodyDiv w:val="1"/>
      <w:marLeft w:val="0"/>
      <w:marRight w:val="0"/>
      <w:marTop w:val="0"/>
      <w:marBottom w:val="0"/>
      <w:divBdr>
        <w:top w:val="none" w:sz="0" w:space="0" w:color="auto"/>
        <w:left w:val="none" w:sz="0" w:space="0" w:color="auto"/>
        <w:bottom w:val="none" w:sz="0" w:space="0" w:color="auto"/>
        <w:right w:val="none" w:sz="0" w:space="0" w:color="auto"/>
      </w:divBdr>
    </w:div>
    <w:div w:id="854004265">
      <w:bodyDiv w:val="1"/>
      <w:marLeft w:val="0"/>
      <w:marRight w:val="0"/>
      <w:marTop w:val="0"/>
      <w:marBottom w:val="0"/>
      <w:divBdr>
        <w:top w:val="none" w:sz="0" w:space="0" w:color="auto"/>
        <w:left w:val="none" w:sz="0" w:space="0" w:color="auto"/>
        <w:bottom w:val="none" w:sz="0" w:space="0" w:color="auto"/>
        <w:right w:val="none" w:sz="0" w:space="0" w:color="auto"/>
      </w:divBdr>
    </w:div>
    <w:div w:id="854150032">
      <w:bodyDiv w:val="1"/>
      <w:marLeft w:val="0"/>
      <w:marRight w:val="0"/>
      <w:marTop w:val="0"/>
      <w:marBottom w:val="0"/>
      <w:divBdr>
        <w:top w:val="none" w:sz="0" w:space="0" w:color="auto"/>
        <w:left w:val="none" w:sz="0" w:space="0" w:color="auto"/>
        <w:bottom w:val="none" w:sz="0" w:space="0" w:color="auto"/>
        <w:right w:val="none" w:sz="0" w:space="0" w:color="auto"/>
      </w:divBdr>
    </w:div>
    <w:div w:id="854415741">
      <w:bodyDiv w:val="1"/>
      <w:marLeft w:val="0"/>
      <w:marRight w:val="0"/>
      <w:marTop w:val="0"/>
      <w:marBottom w:val="0"/>
      <w:divBdr>
        <w:top w:val="none" w:sz="0" w:space="0" w:color="auto"/>
        <w:left w:val="none" w:sz="0" w:space="0" w:color="auto"/>
        <w:bottom w:val="none" w:sz="0" w:space="0" w:color="auto"/>
        <w:right w:val="none" w:sz="0" w:space="0" w:color="auto"/>
      </w:divBdr>
    </w:div>
    <w:div w:id="854881991">
      <w:bodyDiv w:val="1"/>
      <w:marLeft w:val="0"/>
      <w:marRight w:val="0"/>
      <w:marTop w:val="0"/>
      <w:marBottom w:val="0"/>
      <w:divBdr>
        <w:top w:val="none" w:sz="0" w:space="0" w:color="auto"/>
        <w:left w:val="none" w:sz="0" w:space="0" w:color="auto"/>
        <w:bottom w:val="none" w:sz="0" w:space="0" w:color="auto"/>
        <w:right w:val="none" w:sz="0" w:space="0" w:color="auto"/>
      </w:divBdr>
    </w:div>
    <w:div w:id="855923665">
      <w:bodyDiv w:val="1"/>
      <w:marLeft w:val="0"/>
      <w:marRight w:val="0"/>
      <w:marTop w:val="0"/>
      <w:marBottom w:val="0"/>
      <w:divBdr>
        <w:top w:val="none" w:sz="0" w:space="0" w:color="auto"/>
        <w:left w:val="none" w:sz="0" w:space="0" w:color="auto"/>
        <w:bottom w:val="none" w:sz="0" w:space="0" w:color="auto"/>
        <w:right w:val="none" w:sz="0" w:space="0" w:color="auto"/>
      </w:divBdr>
    </w:div>
    <w:div w:id="856652329">
      <w:bodyDiv w:val="1"/>
      <w:marLeft w:val="0"/>
      <w:marRight w:val="0"/>
      <w:marTop w:val="0"/>
      <w:marBottom w:val="0"/>
      <w:divBdr>
        <w:top w:val="none" w:sz="0" w:space="0" w:color="auto"/>
        <w:left w:val="none" w:sz="0" w:space="0" w:color="auto"/>
        <w:bottom w:val="none" w:sz="0" w:space="0" w:color="auto"/>
        <w:right w:val="none" w:sz="0" w:space="0" w:color="auto"/>
      </w:divBdr>
    </w:div>
    <w:div w:id="861819669">
      <w:bodyDiv w:val="1"/>
      <w:marLeft w:val="0"/>
      <w:marRight w:val="0"/>
      <w:marTop w:val="0"/>
      <w:marBottom w:val="0"/>
      <w:divBdr>
        <w:top w:val="none" w:sz="0" w:space="0" w:color="auto"/>
        <w:left w:val="none" w:sz="0" w:space="0" w:color="auto"/>
        <w:bottom w:val="none" w:sz="0" w:space="0" w:color="auto"/>
        <w:right w:val="none" w:sz="0" w:space="0" w:color="auto"/>
      </w:divBdr>
    </w:div>
    <w:div w:id="862598794">
      <w:bodyDiv w:val="1"/>
      <w:marLeft w:val="0"/>
      <w:marRight w:val="0"/>
      <w:marTop w:val="0"/>
      <w:marBottom w:val="0"/>
      <w:divBdr>
        <w:top w:val="none" w:sz="0" w:space="0" w:color="auto"/>
        <w:left w:val="none" w:sz="0" w:space="0" w:color="auto"/>
        <w:bottom w:val="none" w:sz="0" w:space="0" w:color="auto"/>
        <w:right w:val="none" w:sz="0" w:space="0" w:color="auto"/>
      </w:divBdr>
    </w:div>
    <w:div w:id="863057142">
      <w:bodyDiv w:val="1"/>
      <w:marLeft w:val="0"/>
      <w:marRight w:val="0"/>
      <w:marTop w:val="0"/>
      <w:marBottom w:val="0"/>
      <w:divBdr>
        <w:top w:val="none" w:sz="0" w:space="0" w:color="auto"/>
        <w:left w:val="none" w:sz="0" w:space="0" w:color="auto"/>
        <w:bottom w:val="none" w:sz="0" w:space="0" w:color="auto"/>
        <w:right w:val="none" w:sz="0" w:space="0" w:color="auto"/>
      </w:divBdr>
    </w:div>
    <w:div w:id="864098378">
      <w:bodyDiv w:val="1"/>
      <w:marLeft w:val="0"/>
      <w:marRight w:val="0"/>
      <w:marTop w:val="0"/>
      <w:marBottom w:val="0"/>
      <w:divBdr>
        <w:top w:val="none" w:sz="0" w:space="0" w:color="auto"/>
        <w:left w:val="none" w:sz="0" w:space="0" w:color="auto"/>
        <w:bottom w:val="none" w:sz="0" w:space="0" w:color="auto"/>
        <w:right w:val="none" w:sz="0" w:space="0" w:color="auto"/>
      </w:divBdr>
    </w:div>
    <w:div w:id="864950227">
      <w:bodyDiv w:val="1"/>
      <w:marLeft w:val="0"/>
      <w:marRight w:val="0"/>
      <w:marTop w:val="0"/>
      <w:marBottom w:val="0"/>
      <w:divBdr>
        <w:top w:val="none" w:sz="0" w:space="0" w:color="auto"/>
        <w:left w:val="none" w:sz="0" w:space="0" w:color="auto"/>
        <w:bottom w:val="none" w:sz="0" w:space="0" w:color="auto"/>
        <w:right w:val="none" w:sz="0" w:space="0" w:color="auto"/>
      </w:divBdr>
    </w:div>
    <w:div w:id="866059917">
      <w:bodyDiv w:val="1"/>
      <w:marLeft w:val="0"/>
      <w:marRight w:val="0"/>
      <w:marTop w:val="0"/>
      <w:marBottom w:val="0"/>
      <w:divBdr>
        <w:top w:val="none" w:sz="0" w:space="0" w:color="auto"/>
        <w:left w:val="none" w:sz="0" w:space="0" w:color="auto"/>
        <w:bottom w:val="none" w:sz="0" w:space="0" w:color="auto"/>
        <w:right w:val="none" w:sz="0" w:space="0" w:color="auto"/>
      </w:divBdr>
    </w:div>
    <w:div w:id="867454653">
      <w:bodyDiv w:val="1"/>
      <w:marLeft w:val="0"/>
      <w:marRight w:val="0"/>
      <w:marTop w:val="0"/>
      <w:marBottom w:val="0"/>
      <w:divBdr>
        <w:top w:val="none" w:sz="0" w:space="0" w:color="auto"/>
        <w:left w:val="none" w:sz="0" w:space="0" w:color="auto"/>
        <w:bottom w:val="none" w:sz="0" w:space="0" w:color="auto"/>
        <w:right w:val="none" w:sz="0" w:space="0" w:color="auto"/>
      </w:divBdr>
    </w:div>
    <w:div w:id="871846669">
      <w:bodyDiv w:val="1"/>
      <w:marLeft w:val="0"/>
      <w:marRight w:val="0"/>
      <w:marTop w:val="0"/>
      <w:marBottom w:val="0"/>
      <w:divBdr>
        <w:top w:val="none" w:sz="0" w:space="0" w:color="auto"/>
        <w:left w:val="none" w:sz="0" w:space="0" w:color="auto"/>
        <w:bottom w:val="none" w:sz="0" w:space="0" w:color="auto"/>
        <w:right w:val="none" w:sz="0" w:space="0" w:color="auto"/>
      </w:divBdr>
    </w:div>
    <w:div w:id="873466043">
      <w:bodyDiv w:val="1"/>
      <w:marLeft w:val="0"/>
      <w:marRight w:val="0"/>
      <w:marTop w:val="0"/>
      <w:marBottom w:val="0"/>
      <w:divBdr>
        <w:top w:val="none" w:sz="0" w:space="0" w:color="auto"/>
        <w:left w:val="none" w:sz="0" w:space="0" w:color="auto"/>
        <w:bottom w:val="none" w:sz="0" w:space="0" w:color="auto"/>
        <w:right w:val="none" w:sz="0" w:space="0" w:color="auto"/>
      </w:divBdr>
    </w:div>
    <w:div w:id="875894396">
      <w:bodyDiv w:val="1"/>
      <w:marLeft w:val="0"/>
      <w:marRight w:val="0"/>
      <w:marTop w:val="0"/>
      <w:marBottom w:val="0"/>
      <w:divBdr>
        <w:top w:val="none" w:sz="0" w:space="0" w:color="auto"/>
        <w:left w:val="none" w:sz="0" w:space="0" w:color="auto"/>
        <w:bottom w:val="none" w:sz="0" w:space="0" w:color="auto"/>
        <w:right w:val="none" w:sz="0" w:space="0" w:color="auto"/>
      </w:divBdr>
    </w:div>
    <w:div w:id="876158833">
      <w:bodyDiv w:val="1"/>
      <w:marLeft w:val="0"/>
      <w:marRight w:val="0"/>
      <w:marTop w:val="0"/>
      <w:marBottom w:val="0"/>
      <w:divBdr>
        <w:top w:val="none" w:sz="0" w:space="0" w:color="auto"/>
        <w:left w:val="none" w:sz="0" w:space="0" w:color="auto"/>
        <w:bottom w:val="none" w:sz="0" w:space="0" w:color="auto"/>
        <w:right w:val="none" w:sz="0" w:space="0" w:color="auto"/>
      </w:divBdr>
    </w:div>
    <w:div w:id="878397864">
      <w:bodyDiv w:val="1"/>
      <w:marLeft w:val="0"/>
      <w:marRight w:val="0"/>
      <w:marTop w:val="0"/>
      <w:marBottom w:val="0"/>
      <w:divBdr>
        <w:top w:val="none" w:sz="0" w:space="0" w:color="auto"/>
        <w:left w:val="none" w:sz="0" w:space="0" w:color="auto"/>
        <w:bottom w:val="none" w:sz="0" w:space="0" w:color="auto"/>
        <w:right w:val="none" w:sz="0" w:space="0" w:color="auto"/>
      </w:divBdr>
    </w:div>
    <w:div w:id="878667996">
      <w:bodyDiv w:val="1"/>
      <w:marLeft w:val="0"/>
      <w:marRight w:val="0"/>
      <w:marTop w:val="0"/>
      <w:marBottom w:val="0"/>
      <w:divBdr>
        <w:top w:val="none" w:sz="0" w:space="0" w:color="auto"/>
        <w:left w:val="none" w:sz="0" w:space="0" w:color="auto"/>
        <w:bottom w:val="none" w:sz="0" w:space="0" w:color="auto"/>
        <w:right w:val="none" w:sz="0" w:space="0" w:color="auto"/>
      </w:divBdr>
    </w:div>
    <w:div w:id="880749268">
      <w:bodyDiv w:val="1"/>
      <w:marLeft w:val="0"/>
      <w:marRight w:val="0"/>
      <w:marTop w:val="0"/>
      <w:marBottom w:val="0"/>
      <w:divBdr>
        <w:top w:val="none" w:sz="0" w:space="0" w:color="auto"/>
        <w:left w:val="none" w:sz="0" w:space="0" w:color="auto"/>
        <w:bottom w:val="none" w:sz="0" w:space="0" w:color="auto"/>
        <w:right w:val="none" w:sz="0" w:space="0" w:color="auto"/>
      </w:divBdr>
    </w:div>
    <w:div w:id="880899384">
      <w:bodyDiv w:val="1"/>
      <w:marLeft w:val="0"/>
      <w:marRight w:val="0"/>
      <w:marTop w:val="0"/>
      <w:marBottom w:val="0"/>
      <w:divBdr>
        <w:top w:val="none" w:sz="0" w:space="0" w:color="auto"/>
        <w:left w:val="none" w:sz="0" w:space="0" w:color="auto"/>
        <w:bottom w:val="none" w:sz="0" w:space="0" w:color="auto"/>
        <w:right w:val="none" w:sz="0" w:space="0" w:color="auto"/>
      </w:divBdr>
    </w:div>
    <w:div w:id="880945431">
      <w:bodyDiv w:val="1"/>
      <w:marLeft w:val="0"/>
      <w:marRight w:val="0"/>
      <w:marTop w:val="0"/>
      <w:marBottom w:val="0"/>
      <w:divBdr>
        <w:top w:val="none" w:sz="0" w:space="0" w:color="auto"/>
        <w:left w:val="none" w:sz="0" w:space="0" w:color="auto"/>
        <w:bottom w:val="none" w:sz="0" w:space="0" w:color="auto"/>
        <w:right w:val="none" w:sz="0" w:space="0" w:color="auto"/>
      </w:divBdr>
    </w:div>
    <w:div w:id="882862873">
      <w:bodyDiv w:val="1"/>
      <w:marLeft w:val="0"/>
      <w:marRight w:val="0"/>
      <w:marTop w:val="0"/>
      <w:marBottom w:val="0"/>
      <w:divBdr>
        <w:top w:val="none" w:sz="0" w:space="0" w:color="auto"/>
        <w:left w:val="none" w:sz="0" w:space="0" w:color="auto"/>
        <w:bottom w:val="none" w:sz="0" w:space="0" w:color="auto"/>
        <w:right w:val="none" w:sz="0" w:space="0" w:color="auto"/>
      </w:divBdr>
    </w:div>
    <w:div w:id="896164924">
      <w:bodyDiv w:val="1"/>
      <w:marLeft w:val="0"/>
      <w:marRight w:val="0"/>
      <w:marTop w:val="0"/>
      <w:marBottom w:val="0"/>
      <w:divBdr>
        <w:top w:val="none" w:sz="0" w:space="0" w:color="auto"/>
        <w:left w:val="none" w:sz="0" w:space="0" w:color="auto"/>
        <w:bottom w:val="none" w:sz="0" w:space="0" w:color="auto"/>
        <w:right w:val="none" w:sz="0" w:space="0" w:color="auto"/>
      </w:divBdr>
    </w:div>
    <w:div w:id="899485419">
      <w:bodyDiv w:val="1"/>
      <w:marLeft w:val="0"/>
      <w:marRight w:val="0"/>
      <w:marTop w:val="0"/>
      <w:marBottom w:val="0"/>
      <w:divBdr>
        <w:top w:val="none" w:sz="0" w:space="0" w:color="auto"/>
        <w:left w:val="none" w:sz="0" w:space="0" w:color="auto"/>
        <w:bottom w:val="none" w:sz="0" w:space="0" w:color="auto"/>
        <w:right w:val="none" w:sz="0" w:space="0" w:color="auto"/>
      </w:divBdr>
    </w:div>
    <w:div w:id="900141684">
      <w:bodyDiv w:val="1"/>
      <w:marLeft w:val="0"/>
      <w:marRight w:val="0"/>
      <w:marTop w:val="0"/>
      <w:marBottom w:val="0"/>
      <w:divBdr>
        <w:top w:val="none" w:sz="0" w:space="0" w:color="auto"/>
        <w:left w:val="none" w:sz="0" w:space="0" w:color="auto"/>
        <w:bottom w:val="none" w:sz="0" w:space="0" w:color="auto"/>
        <w:right w:val="none" w:sz="0" w:space="0" w:color="auto"/>
      </w:divBdr>
    </w:div>
    <w:div w:id="901908601">
      <w:bodyDiv w:val="1"/>
      <w:marLeft w:val="0"/>
      <w:marRight w:val="0"/>
      <w:marTop w:val="0"/>
      <w:marBottom w:val="0"/>
      <w:divBdr>
        <w:top w:val="none" w:sz="0" w:space="0" w:color="auto"/>
        <w:left w:val="none" w:sz="0" w:space="0" w:color="auto"/>
        <w:bottom w:val="none" w:sz="0" w:space="0" w:color="auto"/>
        <w:right w:val="none" w:sz="0" w:space="0" w:color="auto"/>
      </w:divBdr>
    </w:div>
    <w:div w:id="903831196">
      <w:bodyDiv w:val="1"/>
      <w:marLeft w:val="0"/>
      <w:marRight w:val="0"/>
      <w:marTop w:val="0"/>
      <w:marBottom w:val="0"/>
      <w:divBdr>
        <w:top w:val="none" w:sz="0" w:space="0" w:color="auto"/>
        <w:left w:val="none" w:sz="0" w:space="0" w:color="auto"/>
        <w:bottom w:val="none" w:sz="0" w:space="0" w:color="auto"/>
        <w:right w:val="none" w:sz="0" w:space="0" w:color="auto"/>
      </w:divBdr>
    </w:div>
    <w:div w:id="905994551">
      <w:bodyDiv w:val="1"/>
      <w:marLeft w:val="0"/>
      <w:marRight w:val="0"/>
      <w:marTop w:val="0"/>
      <w:marBottom w:val="0"/>
      <w:divBdr>
        <w:top w:val="none" w:sz="0" w:space="0" w:color="auto"/>
        <w:left w:val="none" w:sz="0" w:space="0" w:color="auto"/>
        <w:bottom w:val="none" w:sz="0" w:space="0" w:color="auto"/>
        <w:right w:val="none" w:sz="0" w:space="0" w:color="auto"/>
      </w:divBdr>
    </w:div>
    <w:div w:id="907154908">
      <w:bodyDiv w:val="1"/>
      <w:marLeft w:val="0"/>
      <w:marRight w:val="0"/>
      <w:marTop w:val="0"/>
      <w:marBottom w:val="0"/>
      <w:divBdr>
        <w:top w:val="none" w:sz="0" w:space="0" w:color="auto"/>
        <w:left w:val="none" w:sz="0" w:space="0" w:color="auto"/>
        <w:bottom w:val="none" w:sz="0" w:space="0" w:color="auto"/>
        <w:right w:val="none" w:sz="0" w:space="0" w:color="auto"/>
      </w:divBdr>
    </w:div>
    <w:div w:id="911815472">
      <w:bodyDiv w:val="1"/>
      <w:marLeft w:val="0"/>
      <w:marRight w:val="0"/>
      <w:marTop w:val="0"/>
      <w:marBottom w:val="0"/>
      <w:divBdr>
        <w:top w:val="none" w:sz="0" w:space="0" w:color="auto"/>
        <w:left w:val="none" w:sz="0" w:space="0" w:color="auto"/>
        <w:bottom w:val="none" w:sz="0" w:space="0" w:color="auto"/>
        <w:right w:val="none" w:sz="0" w:space="0" w:color="auto"/>
      </w:divBdr>
    </w:div>
    <w:div w:id="916329433">
      <w:bodyDiv w:val="1"/>
      <w:marLeft w:val="0"/>
      <w:marRight w:val="0"/>
      <w:marTop w:val="0"/>
      <w:marBottom w:val="0"/>
      <w:divBdr>
        <w:top w:val="none" w:sz="0" w:space="0" w:color="auto"/>
        <w:left w:val="none" w:sz="0" w:space="0" w:color="auto"/>
        <w:bottom w:val="none" w:sz="0" w:space="0" w:color="auto"/>
        <w:right w:val="none" w:sz="0" w:space="0" w:color="auto"/>
      </w:divBdr>
    </w:div>
    <w:div w:id="916401194">
      <w:bodyDiv w:val="1"/>
      <w:marLeft w:val="0"/>
      <w:marRight w:val="0"/>
      <w:marTop w:val="0"/>
      <w:marBottom w:val="0"/>
      <w:divBdr>
        <w:top w:val="none" w:sz="0" w:space="0" w:color="auto"/>
        <w:left w:val="none" w:sz="0" w:space="0" w:color="auto"/>
        <w:bottom w:val="none" w:sz="0" w:space="0" w:color="auto"/>
        <w:right w:val="none" w:sz="0" w:space="0" w:color="auto"/>
      </w:divBdr>
    </w:div>
    <w:div w:id="917790268">
      <w:bodyDiv w:val="1"/>
      <w:marLeft w:val="0"/>
      <w:marRight w:val="0"/>
      <w:marTop w:val="0"/>
      <w:marBottom w:val="0"/>
      <w:divBdr>
        <w:top w:val="none" w:sz="0" w:space="0" w:color="auto"/>
        <w:left w:val="none" w:sz="0" w:space="0" w:color="auto"/>
        <w:bottom w:val="none" w:sz="0" w:space="0" w:color="auto"/>
        <w:right w:val="none" w:sz="0" w:space="0" w:color="auto"/>
      </w:divBdr>
    </w:div>
    <w:div w:id="918711379">
      <w:bodyDiv w:val="1"/>
      <w:marLeft w:val="0"/>
      <w:marRight w:val="0"/>
      <w:marTop w:val="0"/>
      <w:marBottom w:val="0"/>
      <w:divBdr>
        <w:top w:val="none" w:sz="0" w:space="0" w:color="auto"/>
        <w:left w:val="none" w:sz="0" w:space="0" w:color="auto"/>
        <w:bottom w:val="none" w:sz="0" w:space="0" w:color="auto"/>
        <w:right w:val="none" w:sz="0" w:space="0" w:color="auto"/>
      </w:divBdr>
    </w:div>
    <w:div w:id="919683491">
      <w:bodyDiv w:val="1"/>
      <w:marLeft w:val="0"/>
      <w:marRight w:val="0"/>
      <w:marTop w:val="0"/>
      <w:marBottom w:val="0"/>
      <w:divBdr>
        <w:top w:val="none" w:sz="0" w:space="0" w:color="auto"/>
        <w:left w:val="none" w:sz="0" w:space="0" w:color="auto"/>
        <w:bottom w:val="none" w:sz="0" w:space="0" w:color="auto"/>
        <w:right w:val="none" w:sz="0" w:space="0" w:color="auto"/>
      </w:divBdr>
    </w:div>
    <w:div w:id="921446361">
      <w:bodyDiv w:val="1"/>
      <w:marLeft w:val="0"/>
      <w:marRight w:val="0"/>
      <w:marTop w:val="0"/>
      <w:marBottom w:val="0"/>
      <w:divBdr>
        <w:top w:val="none" w:sz="0" w:space="0" w:color="auto"/>
        <w:left w:val="none" w:sz="0" w:space="0" w:color="auto"/>
        <w:bottom w:val="none" w:sz="0" w:space="0" w:color="auto"/>
        <w:right w:val="none" w:sz="0" w:space="0" w:color="auto"/>
      </w:divBdr>
    </w:div>
    <w:div w:id="922879655">
      <w:bodyDiv w:val="1"/>
      <w:marLeft w:val="0"/>
      <w:marRight w:val="0"/>
      <w:marTop w:val="0"/>
      <w:marBottom w:val="0"/>
      <w:divBdr>
        <w:top w:val="none" w:sz="0" w:space="0" w:color="auto"/>
        <w:left w:val="none" w:sz="0" w:space="0" w:color="auto"/>
        <w:bottom w:val="none" w:sz="0" w:space="0" w:color="auto"/>
        <w:right w:val="none" w:sz="0" w:space="0" w:color="auto"/>
      </w:divBdr>
    </w:div>
    <w:div w:id="924387943">
      <w:bodyDiv w:val="1"/>
      <w:marLeft w:val="0"/>
      <w:marRight w:val="0"/>
      <w:marTop w:val="0"/>
      <w:marBottom w:val="0"/>
      <w:divBdr>
        <w:top w:val="none" w:sz="0" w:space="0" w:color="auto"/>
        <w:left w:val="none" w:sz="0" w:space="0" w:color="auto"/>
        <w:bottom w:val="none" w:sz="0" w:space="0" w:color="auto"/>
        <w:right w:val="none" w:sz="0" w:space="0" w:color="auto"/>
      </w:divBdr>
    </w:div>
    <w:div w:id="924610265">
      <w:bodyDiv w:val="1"/>
      <w:marLeft w:val="0"/>
      <w:marRight w:val="0"/>
      <w:marTop w:val="0"/>
      <w:marBottom w:val="0"/>
      <w:divBdr>
        <w:top w:val="none" w:sz="0" w:space="0" w:color="auto"/>
        <w:left w:val="none" w:sz="0" w:space="0" w:color="auto"/>
        <w:bottom w:val="none" w:sz="0" w:space="0" w:color="auto"/>
        <w:right w:val="none" w:sz="0" w:space="0" w:color="auto"/>
      </w:divBdr>
    </w:div>
    <w:div w:id="926038020">
      <w:bodyDiv w:val="1"/>
      <w:marLeft w:val="0"/>
      <w:marRight w:val="0"/>
      <w:marTop w:val="0"/>
      <w:marBottom w:val="0"/>
      <w:divBdr>
        <w:top w:val="none" w:sz="0" w:space="0" w:color="auto"/>
        <w:left w:val="none" w:sz="0" w:space="0" w:color="auto"/>
        <w:bottom w:val="none" w:sz="0" w:space="0" w:color="auto"/>
        <w:right w:val="none" w:sz="0" w:space="0" w:color="auto"/>
      </w:divBdr>
    </w:div>
    <w:div w:id="927269908">
      <w:bodyDiv w:val="1"/>
      <w:marLeft w:val="0"/>
      <w:marRight w:val="0"/>
      <w:marTop w:val="0"/>
      <w:marBottom w:val="0"/>
      <w:divBdr>
        <w:top w:val="none" w:sz="0" w:space="0" w:color="auto"/>
        <w:left w:val="none" w:sz="0" w:space="0" w:color="auto"/>
        <w:bottom w:val="none" w:sz="0" w:space="0" w:color="auto"/>
        <w:right w:val="none" w:sz="0" w:space="0" w:color="auto"/>
      </w:divBdr>
    </w:div>
    <w:div w:id="930092136">
      <w:bodyDiv w:val="1"/>
      <w:marLeft w:val="0"/>
      <w:marRight w:val="0"/>
      <w:marTop w:val="0"/>
      <w:marBottom w:val="0"/>
      <w:divBdr>
        <w:top w:val="none" w:sz="0" w:space="0" w:color="auto"/>
        <w:left w:val="none" w:sz="0" w:space="0" w:color="auto"/>
        <w:bottom w:val="none" w:sz="0" w:space="0" w:color="auto"/>
        <w:right w:val="none" w:sz="0" w:space="0" w:color="auto"/>
      </w:divBdr>
    </w:div>
    <w:div w:id="931821253">
      <w:bodyDiv w:val="1"/>
      <w:marLeft w:val="0"/>
      <w:marRight w:val="0"/>
      <w:marTop w:val="0"/>
      <w:marBottom w:val="0"/>
      <w:divBdr>
        <w:top w:val="none" w:sz="0" w:space="0" w:color="auto"/>
        <w:left w:val="none" w:sz="0" w:space="0" w:color="auto"/>
        <w:bottom w:val="none" w:sz="0" w:space="0" w:color="auto"/>
        <w:right w:val="none" w:sz="0" w:space="0" w:color="auto"/>
      </w:divBdr>
    </w:div>
    <w:div w:id="932199655">
      <w:bodyDiv w:val="1"/>
      <w:marLeft w:val="0"/>
      <w:marRight w:val="0"/>
      <w:marTop w:val="0"/>
      <w:marBottom w:val="0"/>
      <w:divBdr>
        <w:top w:val="none" w:sz="0" w:space="0" w:color="auto"/>
        <w:left w:val="none" w:sz="0" w:space="0" w:color="auto"/>
        <w:bottom w:val="none" w:sz="0" w:space="0" w:color="auto"/>
        <w:right w:val="none" w:sz="0" w:space="0" w:color="auto"/>
      </w:divBdr>
    </w:div>
    <w:div w:id="933707438">
      <w:bodyDiv w:val="1"/>
      <w:marLeft w:val="0"/>
      <w:marRight w:val="0"/>
      <w:marTop w:val="0"/>
      <w:marBottom w:val="0"/>
      <w:divBdr>
        <w:top w:val="none" w:sz="0" w:space="0" w:color="auto"/>
        <w:left w:val="none" w:sz="0" w:space="0" w:color="auto"/>
        <w:bottom w:val="none" w:sz="0" w:space="0" w:color="auto"/>
        <w:right w:val="none" w:sz="0" w:space="0" w:color="auto"/>
      </w:divBdr>
    </w:div>
    <w:div w:id="934630950">
      <w:bodyDiv w:val="1"/>
      <w:marLeft w:val="0"/>
      <w:marRight w:val="0"/>
      <w:marTop w:val="0"/>
      <w:marBottom w:val="0"/>
      <w:divBdr>
        <w:top w:val="none" w:sz="0" w:space="0" w:color="auto"/>
        <w:left w:val="none" w:sz="0" w:space="0" w:color="auto"/>
        <w:bottom w:val="none" w:sz="0" w:space="0" w:color="auto"/>
        <w:right w:val="none" w:sz="0" w:space="0" w:color="auto"/>
      </w:divBdr>
    </w:div>
    <w:div w:id="936064387">
      <w:bodyDiv w:val="1"/>
      <w:marLeft w:val="0"/>
      <w:marRight w:val="0"/>
      <w:marTop w:val="0"/>
      <w:marBottom w:val="0"/>
      <w:divBdr>
        <w:top w:val="none" w:sz="0" w:space="0" w:color="auto"/>
        <w:left w:val="none" w:sz="0" w:space="0" w:color="auto"/>
        <w:bottom w:val="none" w:sz="0" w:space="0" w:color="auto"/>
        <w:right w:val="none" w:sz="0" w:space="0" w:color="auto"/>
      </w:divBdr>
    </w:div>
    <w:div w:id="936324809">
      <w:bodyDiv w:val="1"/>
      <w:marLeft w:val="0"/>
      <w:marRight w:val="0"/>
      <w:marTop w:val="0"/>
      <w:marBottom w:val="0"/>
      <w:divBdr>
        <w:top w:val="none" w:sz="0" w:space="0" w:color="auto"/>
        <w:left w:val="none" w:sz="0" w:space="0" w:color="auto"/>
        <w:bottom w:val="none" w:sz="0" w:space="0" w:color="auto"/>
        <w:right w:val="none" w:sz="0" w:space="0" w:color="auto"/>
      </w:divBdr>
    </w:div>
    <w:div w:id="942953719">
      <w:bodyDiv w:val="1"/>
      <w:marLeft w:val="0"/>
      <w:marRight w:val="0"/>
      <w:marTop w:val="0"/>
      <w:marBottom w:val="0"/>
      <w:divBdr>
        <w:top w:val="none" w:sz="0" w:space="0" w:color="auto"/>
        <w:left w:val="none" w:sz="0" w:space="0" w:color="auto"/>
        <w:bottom w:val="none" w:sz="0" w:space="0" w:color="auto"/>
        <w:right w:val="none" w:sz="0" w:space="0" w:color="auto"/>
      </w:divBdr>
    </w:div>
    <w:div w:id="943224589">
      <w:bodyDiv w:val="1"/>
      <w:marLeft w:val="0"/>
      <w:marRight w:val="0"/>
      <w:marTop w:val="0"/>
      <w:marBottom w:val="0"/>
      <w:divBdr>
        <w:top w:val="none" w:sz="0" w:space="0" w:color="auto"/>
        <w:left w:val="none" w:sz="0" w:space="0" w:color="auto"/>
        <w:bottom w:val="none" w:sz="0" w:space="0" w:color="auto"/>
        <w:right w:val="none" w:sz="0" w:space="0" w:color="auto"/>
      </w:divBdr>
    </w:div>
    <w:div w:id="943730451">
      <w:bodyDiv w:val="1"/>
      <w:marLeft w:val="0"/>
      <w:marRight w:val="0"/>
      <w:marTop w:val="0"/>
      <w:marBottom w:val="0"/>
      <w:divBdr>
        <w:top w:val="none" w:sz="0" w:space="0" w:color="auto"/>
        <w:left w:val="none" w:sz="0" w:space="0" w:color="auto"/>
        <w:bottom w:val="none" w:sz="0" w:space="0" w:color="auto"/>
        <w:right w:val="none" w:sz="0" w:space="0" w:color="auto"/>
      </w:divBdr>
    </w:div>
    <w:div w:id="945960170">
      <w:bodyDiv w:val="1"/>
      <w:marLeft w:val="0"/>
      <w:marRight w:val="0"/>
      <w:marTop w:val="0"/>
      <w:marBottom w:val="0"/>
      <w:divBdr>
        <w:top w:val="none" w:sz="0" w:space="0" w:color="auto"/>
        <w:left w:val="none" w:sz="0" w:space="0" w:color="auto"/>
        <w:bottom w:val="none" w:sz="0" w:space="0" w:color="auto"/>
        <w:right w:val="none" w:sz="0" w:space="0" w:color="auto"/>
      </w:divBdr>
    </w:div>
    <w:div w:id="947857212">
      <w:bodyDiv w:val="1"/>
      <w:marLeft w:val="0"/>
      <w:marRight w:val="0"/>
      <w:marTop w:val="0"/>
      <w:marBottom w:val="0"/>
      <w:divBdr>
        <w:top w:val="none" w:sz="0" w:space="0" w:color="auto"/>
        <w:left w:val="none" w:sz="0" w:space="0" w:color="auto"/>
        <w:bottom w:val="none" w:sz="0" w:space="0" w:color="auto"/>
        <w:right w:val="none" w:sz="0" w:space="0" w:color="auto"/>
      </w:divBdr>
    </w:div>
    <w:div w:id="948392315">
      <w:bodyDiv w:val="1"/>
      <w:marLeft w:val="0"/>
      <w:marRight w:val="0"/>
      <w:marTop w:val="0"/>
      <w:marBottom w:val="0"/>
      <w:divBdr>
        <w:top w:val="none" w:sz="0" w:space="0" w:color="auto"/>
        <w:left w:val="none" w:sz="0" w:space="0" w:color="auto"/>
        <w:bottom w:val="none" w:sz="0" w:space="0" w:color="auto"/>
        <w:right w:val="none" w:sz="0" w:space="0" w:color="auto"/>
      </w:divBdr>
    </w:div>
    <w:div w:id="949363251">
      <w:bodyDiv w:val="1"/>
      <w:marLeft w:val="0"/>
      <w:marRight w:val="0"/>
      <w:marTop w:val="0"/>
      <w:marBottom w:val="0"/>
      <w:divBdr>
        <w:top w:val="none" w:sz="0" w:space="0" w:color="auto"/>
        <w:left w:val="none" w:sz="0" w:space="0" w:color="auto"/>
        <w:bottom w:val="none" w:sz="0" w:space="0" w:color="auto"/>
        <w:right w:val="none" w:sz="0" w:space="0" w:color="auto"/>
      </w:divBdr>
    </w:div>
    <w:div w:id="950239057">
      <w:bodyDiv w:val="1"/>
      <w:marLeft w:val="0"/>
      <w:marRight w:val="0"/>
      <w:marTop w:val="0"/>
      <w:marBottom w:val="0"/>
      <w:divBdr>
        <w:top w:val="none" w:sz="0" w:space="0" w:color="auto"/>
        <w:left w:val="none" w:sz="0" w:space="0" w:color="auto"/>
        <w:bottom w:val="none" w:sz="0" w:space="0" w:color="auto"/>
        <w:right w:val="none" w:sz="0" w:space="0" w:color="auto"/>
      </w:divBdr>
    </w:div>
    <w:div w:id="955254040">
      <w:bodyDiv w:val="1"/>
      <w:marLeft w:val="0"/>
      <w:marRight w:val="0"/>
      <w:marTop w:val="0"/>
      <w:marBottom w:val="0"/>
      <w:divBdr>
        <w:top w:val="none" w:sz="0" w:space="0" w:color="auto"/>
        <w:left w:val="none" w:sz="0" w:space="0" w:color="auto"/>
        <w:bottom w:val="none" w:sz="0" w:space="0" w:color="auto"/>
        <w:right w:val="none" w:sz="0" w:space="0" w:color="auto"/>
      </w:divBdr>
    </w:div>
    <w:div w:id="957638871">
      <w:bodyDiv w:val="1"/>
      <w:marLeft w:val="0"/>
      <w:marRight w:val="0"/>
      <w:marTop w:val="0"/>
      <w:marBottom w:val="0"/>
      <w:divBdr>
        <w:top w:val="none" w:sz="0" w:space="0" w:color="auto"/>
        <w:left w:val="none" w:sz="0" w:space="0" w:color="auto"/>
        <w:bottom w:val="none" w:sz="0" w:space="0" w:color="auto"/>
        <w:right w:val="none" w:sz="0" w:space="0" w:color="auto"/>
      </w:divBdr>
    </w:div>
    <w:div w:id="961568983">
      <w:bodyDiv w:val="1"/>
      <w:marLeft w:val="0"/>
      <w:marRight w:val="0"/>
      <w:marTop w:val="0"/>
      <w:marBottom w:val="0"/>
      <w:divBdr>
        <w:top w:val="none" w:sz="0" w:space="0" w:color="auto"/>
        <w:left w:val="none" w:sz="0" w:space="0" w:color="auto"/>
        <w:bottom w:val="none" w:sz="0" w:space="0" w:color="auto"/>
        <w:right w:val="none" w:sz="0" w:space="0" w:color="auto"/>
      </w:divBdr>
    </w:div>
    <w:div w:id="961688539">
      <w:bodyDiv w:val="1"/>
      <w:marLeft w:val="0"/>
      <w:marRight w:val="0"/>
      <w:marTop w:val="0"/>
      <w:marBottom w:val="0"/>
      <w:divBdr>
        <w:top w:val="none" w:sz="0" w:space="0" w:color="auto"/>
        <w:left w:val="none" w:sz="0" w:space="0" w:color="auto"/>
        <w:bottom w:val="none" w:sz="0" w:space="0" w:color="auto"/>
        <w:right w:val="none" w:sz="0" w:space="0" w:color="auto"/>
      </w:divBdr>
    </w:div>
    <w:div w:id="966396108">
      <w:bodyDiv w:val="1"/>
      <w:marLeft w:val="0"/>
      <w:marRight w:val="0"/>
      <w:marTop w:val="0"/>
      <w:marBottom w:val="0"/>
      <w:divBdr>
        <w:top w:val="none" w:sz="0" w:space="0" w:color="auto"/>
        <w:left w:val="none" w:sz="0" w:space="0" w:color="auto"/>
        <w:bottom w:val="none" w:sz="0" w:space="0" w:color="auto"/>
        <w:right w:val="none" w:sz="0" w:space="0" w:color="auto"/>
      </w:divBdr>
    </w:div>
    <w:div w:id="968634879">
      <w:bodyDiv w:val="1"/>
      <w:marLeft w:val="0"/>
      <w:marRight w:val="0"/>
      <w:marTop w:val="0"/>
      <w:marBottom w:val="0"/>
      <w:divBdr>
        <w:top w:val="none" w:sz="0" w:space="0" w:color="auto"/>
        <w:left w:val="none" w:sz="0" w:space="0" w:color="auto"/>
        <w:bottom w:val="none" w:sz="0" w:space="0" w:color="auto"/>
        <w:right w:val="none" w:sz="0" w:space="0" w:color="auto"/>
      </w:divBdr>
    </w:div>
    <w:div w:id="971061993">
      <w:bodyDiv w:val="1"/>
      <w:marLeft w:val="0"/>
      <w:marRight w:val="0"/>
      <w:marTop w:val="0"/>
      <w:marBottom w:val="0"/>
      <w:divBdr>
        <w:top w:val="none" w:sz="0" w:space="0" w:color="auto"/>
        <w:left w:val="none" w:sz="0" w:space="0" w:color="auto"/>
        <w:bottom w:val="none" w:sz="0" w:space="0" w:color="auto"/>
        <w:right w:val="none" w:sz="0" w:space="0" w:color="auto"/>
      </w:divBdr>
    </w:div>
    <w:div w:id="973407493">
      <w:bodyDiv w:val="1"/>
      <w:marLeft w:val="0"/>
      <w:marRight w:val="0"/>
      <w:marTop w:val="0"/>
      <w:marBottom w:val="0"/>
      <w:divBdr>
        <w:top w:val="none" w:sz="0" w:space="0" w:color="auto"/>
        <w:left w:val="none" w:sz="0" w:space="0" w:color="auto"/>
        <w:bottom w:val="none" w:sz="0" w:space="0" w:color="auto"/>
        <w:right w:val="none" w:sz="0" w:space="0" w:color="auto"/>
      </w:divBdr>
    </w:div>
    <w:div w:id="974868228">
      <w:bodyDiv w:val="1"/>
      <w:marLeft w:val="0"/>
      <w:marRight w:val="0"/>
      <w:marTop w:val="0"/>
      <w:marBottom w:val="0"/>
      <w:divBdr>
        <w:top w:val="none" w:sz="0" w:space="0" w:color="auto"/>
        <w:left w:val="none" w:sz="0" w:space="0" w:color="auto"/>
        <w:bottom w:val="none" w:sz="0" w:space="0" w:color="auto"/>
        <w:right w:val="none" w:sz="0" w:space="0" w:color="auto"/>
      </w:divBdr>
    </w:div>
    <w:div w:id="981038407">
      <w:bodyDiv w:val="1"/>
      <w:marLeft w:val="0"/>
      <w:marRight w:val="0"/>
      <w:marTop w:val="0"/>
      <w:marBottom w:val="0"/>
      <w:divBdr>
        <w:top w:val="none" w:sz="0" w:space="0" w:color="auto"/>
        <w:left w:val="none" w:sz="0" w:space="0" w:color="auto"/>
        <w:bottom w:val="none" w:sz="0" w:space="0" w:color="auto"/>
        <w:right w:val="none" w:sz="0" w:space="0" w:color="auto"/>
      </w:divBdr>
    </w:div>
    <w:div w:id="981227287">
      <w:bodyDiv w:val="1"/>
      <w:marLeft w:val="0"/>
      <w:marRight w:val="0"/>
      <w:marTop w:val="0"/>
      <w:marBottom w:val="0"/>
      <w:divBdr>
        <w:top w:val="none" w:sz="0" w:space="0" w:color="auto"/>
        <w:left w:val="none" w:sz="0" w:space="0" w:color="auto"/>
        <w:bottom w:val="none" w:sz="0" w:space="0" w:color="auto"/>
        <w:right w:val="none" w:sz="0" w:space="0" w:color="auto"/>
      </w:divBdr>
    </w:div>
    <w:div w:id="983504059">
      <w:bodyDiv w:val="1"/>
      <w:marLeft w:val="0"/>
      <w:marRight w:val="0"/>
      <w:marTop w:val="0"/>
      <w:marBottom w:val="0"/>
      <w:divBdr>
        <w:top w:val="none" w:sz="0" w:space="0" w:color="auto"/>
        <w:left w:val="none" w:sz="0" w:space="0" w:color="auto"/>
        <w:bottom w:val="none" w:sz="0" w:space="0" w:color="auto"/>
        <w:right w:val="none" w:sz="0" w:space="0" w:color="auto"/>
      </w:divBdr>
    </w:div>
    <w:div w:id="986127154">
      <w:bodyDiv w:val="1"/>
      <w:marLeft w:val="0"/>
      <w:marRight w:val="0"/>
      <w:marTop w:val="0"/>
      <w:marBottom w:val="0"/>
      <w:divBdr>
        <w:top w:val="none" w:sz="0" w:space="0" w:color="auto"/>
        <w:left w:val="none" w:sz="0" w:space="0" w:color="auto"/>
        <w:bottom w:val="none" w:sz="0" w:space="0" w:color="auto"/>
        <w:right w:val="none" w:sz="0" w:space="0" w:color="auto"/>
      </w:divBdr>
    </w:div>
    <w:div w:id="986323059">
      <w:bodyDiv w:val="1"/>
      <w:marLeft w:val="0"/>
      <w:marRight w:val="0"/>
      <w:marTop w:val="0"/>
      <w:marBottom w:val="0"/>
      <w:divBdr>
        <w:top w:val="none" w:sz="0" w:space="0" w:color="auto"/>
        <w:left w:val="none" w:sz="0" w:space="0" w:color="auto"/>
        <w:bottom w:val="none" w:sz="0" w:space="0" w:color="auto"/>
        <w:right w:val="none" w:sz="0" w:space="0" w:color="auto"/>
      </w:divBdr>
    </w:div>
    <w:div w:id="987444520">
      <w:bodyDiv w:val="1"/>
      <w:marLeft w:val="0"/>
      <w:marRight w:val="0"/>
      <w:marTop w:val="0"/>
      <w:marBottom w:val="0"/>
      <w:divBdr>
        <w:top w:val="none" w:sz="0" w:space="0" w:color="auto"/>
        <w:left w:val="none" w:sz="0" w:space="0" w:color="auto"/>
        <w:bottom w:val="none" w:sz="0" w:space="0" w:color="auto"/>
        <w:right w:val="none" w:sz="0" w:space="0" w:color="auto"/>
      </w:divBdr>
    </w:div>
    <w:div w:id="989748779">
      <w:bodyDiv w:val="1"/>
      <w:marLeft w:val="0"/>
      <w:marRight w:val="0"/>
      <w:marTop w:val="0"/>
      <w:marBottom w:val="0"/>
      <w:divBdr>
        <w:top w:val="none" w:sz="0" w:space="0" w:color="auto"/>
        <w:left w:val="none" w:sz="0" w:space="0" w:color="auto"/>
        <w:bottom w:val="none" w:sz="0" w:space="0" w:color="auto"/>
        <w:right w:val="none" w:sz="0" w:space="0" w:color="auto"/>
      </w:divBdr>
    </w:div>
    <w:div w:id="992417577">
      <w:bodyDiv w:val="1"/>
      <w:marLeft w:val="0"/>
      <w:marRight w:val="0"/>
      <w:marTop w:val="0"/>
      <w:marBottom w:val="0"/>
      <w:divBdr>
        <w:top w:val="none" w:sz="0" w:space="0" w:color="auto"/>
        <w:left w:val="none" w:sz="0" w:space="0" w:color="auto"/>
        <w:bottom w:val="none" w:sz="0" w:space="0" w:color="auto"/>
        <w:right w:val="none" w:sz="0" w:space="0" w:color="auto"/>
      </w:divBdr>
    </w:div>
    <w:div w:id="993145105">
      <w:bodyDiv w:val="1"/>
      <w:marLeft w:val="0"/>
      <w:marRight w:val="0"/>
      <w:marTop w:val="0"/>
      <w:marBottom w:val="0"/>
      <w:divBdr>
        <w:top w:val="none" w:sz="0" w:space="0" w:color="auto"/>
        <w:left w:val="none" w:sz="0" w:space="0" w:color="auto"/>
        <w:bottom w:val="none" w:sz="0" w:space="0" w:color="auto"/>
        <w:right w:val="none" w:sz="0" w:space="0" w:color="auto"/>
      </w:divBdr>
    </w:div>
    <w:div w:id="997223939">
      <w:bodyDiv w:val="1"/>
      <w:marLeft w:val="0"/>
      <w:marRight w:val="0"/>
      <w:marTop w:val="0"/>
      <w:marBottom w:val="0"/>
      <w:divBdr>
        <w:top w:val="none" w:sz="0" w:space="0" w:color="auto"/>
        <w:left w:val="none" w:sz="0" w:space="0" w:color="auto"/>
        <w:bottom w:val="none" w:sz="0" w:space="0" w:color="auto"/>
        <w:right w:val="none" w:sz="0" w:space="0" w:color="auto"/>
      </w:divBdr>
    </w:div>
    <w:div w:id="1000230825">
      <w:bodyDiv w:val="1"/>
      <w:marLeft w:val="0"/>
      <w:marRight w:val="0"/>
      <w:marTop w:val="0"/>
      <w:marBottom w:val="0"/>
      <w:divBdr>
        <w:top w:val="none" w:sz="0" w:space="0" w:color="auto"/>
        <w:left w:val="none" w:sz="0" w:space="0" w:color="auto"/>
        <w:bottom w:val="none" w:sz="0" w:space="0" w:color="auto"/>
        <w:right w:val="none" w:sz="0" w:space="0" w:color="auto"/>
      </w:divBdr>
    </w:div>
    <w:div w:id="1004238690">
      <w:bodyDiv w:val="1"/>
      <w:marLeft w:val="0"/>
      <w:marRight w:val="0"/>
      <w:marTop w:val="0"/>
      <w:marBottom w:val="0"/>
      <w:divBdr>
        <w:top w:val="none" w:sz="0" w:space="0" w:color="auto"/>
        <w:left w:val="none" w:sz="0" w:space="0" w:color="auto"/>
        <w:bottom w:val="none" w:sz="0" w:space="0" w:color="auto"/>
        <w:right w:val="none" w:sz="0" w:space="0" w:color="auto"/>
      </w:divBdr>
    </w:div>
    <w:div w:id="1004866378">
      <w:bodyDiv w:val="1"/>
      <w:marLeft w:val="0"/>
      <w:marRight w:val="0"/>
      <w:marTop w:val="0"/>
      <w:marBottom w:val="0"/>
      <w:divBdr>
        <w:top w:val="none" w:sz="0" w:space="0" w:color="auto"/>
        <w:left w:val="none" w:sz="0" w:space="0" w:color="auto"/>
        <w:bottom w:val="none" w:sz="0" w:space="0" w:color="auto"/>
        <w:right w:val="none" w:sz="0" w:space="0" w:color="auto"/>
      </w:divBdr>
    </w:div>
    <w:div w:id="1006859813">
      <w:bodyDiv w:val="1"/>
      <w:marLeft w:val="0"/>
      <w:marRight w:val="0"/>
      <w:marTop w:val="0"/>
      <w:marBottom w:val="0"/>
      <w:divBdr>
        <w:top w:val="none" w:sz="0" w:space="0" w:color="auto"/>
        <w:left w:val="none" w:sz="0" w:space="0" w:color="auto"/>
        <w:bottom w:val="none" w:sz="0" w:space="0" w:color="auto"/>
        <w:right w:val="none" w:sz="0" w:space="0" w:color="auto"/>
      </w:divBdr>
    </w:div>
    <w:div w:id="1007637949">
      <w:bodyDiv w:val="1"/>
      <w:marLeft w:val="0"/>
      <w:marRight w:val="0"/>
      <w:marTop w:val="0"/>
      <w:marBottom w:val="0"/>
      <w:divBdr>
        <w:top w:val="none" w:sz="0" w:space="0" w:color="auto"/>
        <w:left w:val="none" w:sz="0" w:space="0" w:color="auto"/>
        <w:bottom w:val="none" w:sz="0" w:space="0" w:color="auto"/>
        <w:right w:val="none" w:sz="0" w:space="0" w:color="auto"/>
      </w:divBdr>
    </w:div>
    <w:div w:id="1009020683">
      <w:bodyDiv w:val="1"/>
      <w:marLeft w:val="0"/>
      <w:marRight w:val="0"/>
      <w:marTop w:val="0"/>
      <w:marBottom w:val="0"/>
      <w:divBdr>
        <w:top w:val="none" w:sz="0" w:space="0" w:color="auto"/>
        <w:left w:val="none" w:sz="0" w:space="0" w:color="auto"/>
        <w:bottom w:val="none" w:sz="0" w:space="0" w:color="auto"/>
        <w:right w:val="none" w:sz="0" w:space="0" w:color="auto"/>
      </w:divBdr>
    </w:div>
    <w:div w:id="1014458455">
      <w:bodyDiv w:val="1"/>
      <w:marLeft w:val="0"/>
      <w:marRight w:val="0"/>
      <w:marTop w:val="0"/>
      <w:marBottom w:val="0"/>
      <w:divBdr>
        <w:top w:val="none" w:sz="0" w:space="0" w:color="auto"/>
        <w:left w:val="none" w:sz="0" w:space="0" w:color="auto"/>
        <w:bottom w:val="none" w:sz="0" w:space="0" w:color="auto"/>
        <w:right w:val="none" w:sz="0" w:space="0" w:color="auto"/>
      </w:divBdr>
    </w:div>
    <w:div w:id="1014720993">
      <w:bodyDiv w:val="1"/>
      <w:marLeft w:val="0"/>
      <w:marRight w:val="0"/>
      <w:marTop w:val="0"/>
      <w:marBottom w:val="0"/>
      <w:divBdr>
        <w:top w:val="none" w:sz="0" w:space="0" w:color="auto"/>
        <w:left w:val="none" w:sz="0" w:space="0" w:color="auto"/>
        <w:bottom w:val="none" w:sz="0" w:space="0" w:color="auto"/>
        <w:right w:val="none" w:sz="0" w:space="0" w:color="auto"/>
      </w:divBdr>
    </w:div>
    <w:div w:id="1014959362">
      <w:bodyDiv w:val="1"/>
      <w:marLeft w:val="0"/>
      <w:marRight w:val="0"/>
      <w:marTop w:val="0"/>
      <w:marBottom w:val="0"/>
      <w:divBdr>
        <w:top w:val="none" w:sz="0" w:space="0" w:color="auto"/>
        <w:left w:val="none" w:sz="0" w:space="0" w:color="auto"/>
        <w:bottom w:val="none" w:sz="0" w:space="0" w:color="auto"/>
        <w:right w:val="none" w:sz="0" w:space="0" w:color="auto"/>
      </w:divBdr>
    </w:div>
    <w:div w:id="1016886876">
      <w:bodyDiv w:val="1"/>
      <w:marLeft w:val="0"/>
      <w:marRight w:val="0"/>
      <w:marTop w:val="0"/>
      <w:marBottom w:val="0"/>
      <w:divBdr>
        <w:top w:val="none" w:sz="0" w:space="0" w:color="auto"/>
        <w:left w:val="none" w:sz="0" w:space="0" w:color="auto"/>
        <w:bottom w:val="none" w:sz="0" w:space="0" w:color="auto"/>
        <w:right w:val="none" w:sz="0" w:space="0" w:color="auto"/>
      </w:divBdr>
    </w:div>
    <w:div w:id="1017468269">
      <w:bodyDiv w:val="1"/>
      <w:marLeft w:val="0"/>
      <w:marRight w:val="0"/>
      <w:marTop w:val="0"/>
      <w:marBottom w:val="0"/>
      <w:divBdr>
        <w:top w:val="none" w:sz="0" w:space="0" w:color="auto"/>
        <w:left w:val="none" w:sz="0" w:space="0" w:color="auto"/>
        <w:bottom w:val="none" w:sz="0" w:space="0" w:color="auto"/>
        <w:right w:val="none" w:sz="0" w:space="0" w:color="auto"/>
      </w:divBdr>
    </w:div>
    <w:div w:id="1017581186">
      <w:bodyDiv w:val="1"/>
      <w:marLeft w:val="0"/>
      <w:marRight w:val="0"/>
      <w:marTop w:val="0"/>
      <w:marBottom w:val="0"/>
      <w:divBdr>
        <w:top w:val="none" w:sz="0" w:space="0" w:color="auto"/>
        <w:left w:val="none" w:sz="0" w:space="0" w:color="auto"/>
        <w:bottom w:val="none" w:sz="0" w:space="0" w:color="auto"/>
        <w:right w:val="none" w:sz="0" w:space="0" w:color="auto"/>
      </w:divBdr>
    </w:div>
    <w:div w:id="1020157634">
      <w:bodyDiv w:val="1"/>
      <w:marLeft w:val="0"/>
      <w:marRight w:val="0"/>
      <w:marTop w:val="0"/>
      <w:marBottom w:val="0"/>
      <w:divBdr>
        <w:top w:val="none" w:sz="0" w:space="0" w:color="auto"/>
        <w:left w:val="none" w:sz="0" w:space="0" w:color="auto"/>
        <w:bottom w:val="none" w:sz="0" w:space="0" w:color="auto"/>
        <w:right w:val="none" w:sz="0" w:space="0" w:color="auto"/>
      </w:divBdr>
    </w:div>
    <w:div w:id="1027177546">
      <w:bodyDiv w:val="1"/>
      <w:marLeft w:val="0"/>
      <w:marRight w:val="0"/>
      <w:marTop w:val="0"/>
      <w:marBottom w:val="0"/>
      <w:divBdr>
        <w:top w:val="none" w:sz="0" w:space="0" w:color="auto"/>
        <w:left w:val="none" w:sz="0" w:space="0" w:color="auto"/>
        <w:bottom w:val="none" w:sz="0" w:space="0" w:color="auto"/>
        <w:right w:val="none" w:sz="0" w:space="0" w:color="auto"/>
      </w:divBdr>
    </w:div>
    <w:div w:id="1028457100">
      <w:bodyDiv w:val="1"/>
      <w:marLeft w:val="0"/>
      <w:marRight w:val="0"/>
      <w:marTop w:val="0"/>
      <w:marBottom w:val="0"/>
      <w:divBdr>
        <w:top w:val="none" w:sz="0" w:space="0" w:color="auto"/>
        <w:left w:val="none" w:sz="0" w:space="0" w:color="auto"/>
        <w:bottom w:val="none" w:sz="0" w:space="0" w:color="auto"/>
        <w:right w:val="none" w:sz="0" w:space="0" w:color="auto"/>
      </w:divBdr>
    </w:div>
    <w:div w:id="1028797147">
      <w:bodyDiv w:val="1"/>
      <w:marLeft w:val="0"/>
      <w:marRight w:val="0"/>
      <w:marTop w:val="0"/>
      <w:marBottom w:val="0"/>
      <w:divBdr>
        <w:top w:val="none" w:sz="0" w:space="0" w:color="auto"/>
        <w:left w:val="none" w:sz="0" w:space="0" w:color="auto"/>
        <w:bottom w:val="none" w:sz="0" w:space="0" w:color="auto"/>
        <w:right w:val="none" w:sz="0" w:space="0" w:color="auto"/>
      </w:divBdr>
    </w:div>
    <w:div w:id="1034769927">
      <w:bodyDiv w:val="1"/>
      <w:marLeft w:val="0"/>
      <w:marRight w:val="0"/>
      <w:marTop w:val="0"/>
      <w:marBottom w:val="0"/>
      <w:divBdr>
        <w:top w:val="none" w:sz="0" w:space="0" w:color="auto"/>
        <w:left w:val="none" w:sz="0" w:space="0" w:color="auto"/>
        <w:bottom w:val="none" w:sz="0" w:space="0" w:color="auto"/>
        <w:right w:val="none" w:sz="0" w:space="0" w:color="auto"/>
      </w:divBdr>
    </w:div>
    <w:div w:id="1038746118">
      <w:bodyDiv w:val="1"/>
      <w:marLeft w:val="0"/>
      <w:marRight w:val="0"/>
      <w:marTop w:val="0"/>
      <w:marBottom w:val="0"/>
      <w:divBdr>
        <w:top w:val="none" w:sz="0" w:space="0" w:color="auto"/>
        <w:left w:val="none" w:sz="0" w:space="0" w:color="auto"/>
        <w:bottom w:val="none" w:sz="0" w:space="0" w:color="auto"/>
        <w:right w:val="none" w:sz="0" w:space="0" w:color="auto"/>
      </w:divBdr>
    </w:div>
    <w:div w:id="1039161616">
      <w:bodyDiv w:val="1"/>
      <w:marLeft w:val="0"/>
      <w:marRight w:val="0"/>
      <w:marTop w:val="0"/>
      <w:marBottom w:val="0"/>
      <w:divBdr>
        <w:top w:val="none" w:sz="0" w:space="0" w:color="auto"/>
        <w:left w:val="none" w:sz="0" w:space="0" w:color="auto"/>
        <w:bottom w:val="none" w:sz="0" w:space="0" w:color="auto"/>
        <w:right w:val="none" w:sz="0" w:space="0" w:color="auto"/>
      </w:divBdr>
    </w:div>
    <w:div w:id="1041830570">
      <w:bodyDiv w:val="1"/>
      <w:marLeft w:val="0"/>
      <w:marRight w:val="0"/>
      <w:marTop w:val="0"/>
      <w:marBottom w:val="0"/>
      <w:divBdr>
        <w:top w:val="none" w:sz="0" w:space="0" w:color="auto"/>
        <w:left w:val="none" w:sz="0" w:space="0" w:color="auto"/>
        <w:bottom w:val="none" w:sz="0" w:space="0" w:color="auto"/>
        <w:right w:val="none" w:sz="0" w:space="0" w:color="auto"/>
      </w:divBdr>
    </w:div>
    <w:div w:id="1044065646">
      <w:bodyDiv w:val="1"/>
      <w:marLeft w:val="0"/>
      <w:marRight w:val="0"/>
      <w:marTop w:val="0"/>
      <w:marBottom w:val="0"/>
      <w:divBdr>
        <w:top w:val="none" w:sz="0" w:space="0" w:color="auto"/>
        <w:left w:val="none" w:sz="0" w:space="0" w:color="auto"/>
        <w:bottom w:val="none" w:sz="0" w:space="0" w:color="auto"/>
        <w:right w:val="none" w:sz="0" w:space="0" w:color="auto"/>
      </w:divBdr>
    </w:div>
    <w:div w:id="1045060459">
      <w:bodyDiv w:val="1"/>
      <w:marLeft w:val="0"/>
      <w:marRight w:val="0"/>
      <w:marTop w:val="0"/>
      <w:marBottom w:val="0"/>
      <w:divBdr>
        <w:top w:val="none" w:sz="0" w:space="0" w:color="auto"/>
        <w:left w:val="none" w:sz="0" w:space="0" w:color="auto"/>
        <w:bottom w:val="none" w:sz="0" w:space="0" w:color="auto"/>
        <w:right w:val="none" w:sz="0" w:space="0" w:color="auto"/>
      </w:divBdr>
    </w:div>
    <w:div w:id="1047488329">
      <w:bodyDiv w:val="1"/>
      <w:marLeft w:val="0"/>
      <w:marRight w:val="0"/>
      <w:marTop w:val="0"/>
      <w:marBottom w:val="0"/>
      <w:divBdr>
        <w:top w:val="none" w:sz="0" w:space="0" w:color="auto"/>
        <w:left w:val="none" w:sz="0" w:space="0" w:color="auto"/>
        <w:bottom w:val="none" w:sz="0" w:space="0" w:color="auto"/>
        <w:right w:val="none" w:sz="0" w:space="0" w:color="auto"/>
      </w:divBdr>
    </w:div>
    <w:div w:id="1047528336">
      <w:bodyDiv w:val="1"/>
      <w:marLeft w:val="0"/>
      <w:marRight w:val="0"/>
      <w:marTop w:val="0"/>
      <w:marBottom w:val="0"/>
      <w:divBdr>
        <w:top w:val="none" w:sz="0" w:space="0" w:color="auto"/>
        <w:left w:val="none" w:sz="0" w:space="0" w:color="auto"/>
        <w:bottom w:val="none" w:sz="0" w:space="0" w:color="auto"/>
        <w:right w:val="none" w:sz="0" w:space="0" w:color="auto"/>
      </w:divBdr>
    </w:div>
    <w:div w:id="1050423677">
      <w:bodyDiv w:val="1"/>
      <w:marLeft w:val="0"/>
      <w:marRight w:val="0"/>
      <w:marTop w:val="0"/>
      <w:marBottom w:val="0"/>
      <w:divBdr>
        <w:top w:val="none" w:sz="0" w:space="0" w:color="auto"/>
        <w:left w:val="none" w:sz="0" w:space="0" w:color="auto"/>
        <w:bottom w:val="none" w:sz="0" w:space="0" w:color="auto"/>
        <w:right w:val="none" w:sz="0" w:space="0" w:color="auto"/>
      </w:divBdr>
    </w:div>
    <w:div w:id="1053820066">
      <w:bodyDiv w:val="1"/>
      <w:marLeft w:val="0"/>
      <w:marRight w:val="0"/>
      <w:marTop w:val="0"/>
      <w:marBottom w:val="0"/>
      <w:divBdr>
        <w:top w:val="none" w:sz="0" w:space="0" w:color="auto"/>
        <w:left w:val="none" w:sz="0" w:space="0" w:color="auto"/>
        <w:bottom w:val="none" w:sz="0" w:space="0" w:color="auto"/>
        <w:right w:val="none" w:sz="0" w:space="0" w:color="auto"/>
      </w:divBdr>
    </w:div>
    <w:div w:id="1054234816">
      <w:bodyDiv w:val="1"/>
      <w:marLeft w:val="0"/>
      <w:marRight w:val="0"/>
      <w:marTop w:val="0"/>
      <w:marBottom w:val="0"/>
      <w:divBdr>
        <w:top w:val="none" w:sz="0" w:space="0" w:color="auto"/>
        <w:left w:val="none" w:sz="0" w:space="0" w:color="auto"/>
        <w:bottom w:val="none" w:sz="0" w:space="0" w:color="auto"/>
        <w:right w:val="none" w:sz="0" w:space="0" w:color="auto"/>
      </w:divBdr>
    </w:div>
    <w:div w:id="1058895570">
      <w:bodyDiv w:val="1"/>
      <w:marLeft w:val="0"/>
      <w:marRight w:val="0"/>
      <w:marTop w:val="0"/>
      <w:marBottom w:val="0"/>
      <w:divBdr>
        <w:top w:val="none" w:sz="0" w:space="0" w:color="auto"/>
        <w:left w:val="none" w:sz="0" w:space="0" w:color="auto"/>
        <w:bottom w:val="none" w:sz="0" w:space="0" w:color="auto"/>
        <w:right w:val="none" w:sz="0" w:space="0" w:color="auto"/>
      </w:divBdr>
    </w:div>
    <w:div w:id="1063792788">
      <w:bodyDiv w:val="1"/>
      <w:marLeft w:val="0"/>
      <w:marRight w:val="0"/>
      <w:marTop w:val="0"/>
      <w:marBottom w:val="0"/>
      <w:divBdr>
        <w:top w:val="none" w:sz="0" w:space="0" w:color="auto"/>
        <w:left w:val="none" w:sz="0" w:space="0" w:color="auto"/>
        <w:bottom w:val="none" w:sz="0" w:space="0" w:color="auto"/>
        <w:right w:val="none" w:sz="0" w:space="0" w:color="auto"/>
      </w:divBdr>
    </w:div>
    <w:div w:id="1065839646">
      <w:bodyDiv w:val="1"/>
      <w:marLeft w:val="0"/>
      <w:marRight w:val="0"/>
      <w:marTop w:val="0"/>
      <w:marBottom w:val="0"/>
      <w:divBdr>
        <w:top w:val="none" w:sz="0" w:space="0" w:color="auto"/>
        <w:left w:val="none" w:sz="0" w:space="0" w:color="auto"/>
        <w:bottom w:val="none" w:sz="0" w:space="0" w:color="auto"/>
        <w:right w:val="none" w:sz="0" w:space="0" w:color="auto"/>
      </w:divBdr>
    </w:div>
    <w:div w:id="1068499818">
      <w:bodyDiv w:val="1"/>
      <w:marLeft w:val="0"/>
      <w:marRight w:val="0"/>
      <w:marTop w:val="0"/>
      <w:marBottom w:val="0"/>
      <w:divBdr>
        <w:top w:val="none" w:sz="0" w:space="0" w:color="auto"/>
        <w:left w:val="none" w:sz="0" w:space="0" w:color="auto"/>
        <w:bottom w:val="none" w:sz="0" w:space="0" w:color="auto"/>
        <w:right w:val="none" w:sz="0" w:space="0" w:color="auto"/>
      </w:divBdr>
    </w:div>
    <w:div w:id="1072972651">
      <w:bodyDiv w:val="1"/>
      <w:marLeft w:val="0"/>
      <w:marRight w:val="0"/>
      <w:marTop w:val="0"/>
      <w:marBottom w:val="0"/>
      <w:divBdr>
        <w:top w:val="none" w:sz="0" w:space="0" w:color="auto"/>
        <w:left w:val="none" w:sz="0" w:space="0" w:color="auto"/>
        <w:bottom w:val="none" w:sz="0" w:space="0" w:color="auto"/>
        <w:right w:val="none" w:sz="0" w:space="0" w:color="auto"/>
      </w:divBdr>
      <w:divsChild>
        <w:div w:id="613251369">
          <w:marLeft w:val="0"/>
          <w:marRight w:val="0"/>
          <w:marTop w:val="0"/>
          <w:marBottom w:val="0"/>
          <w:divBdr>
            <w:top w:val="none" w:sz="0" w:space="0" w:color="auto"/>
            <w:left w:val="none" w:sz="0" w:space="0" w:color="auto"/>
            <w:bottom w:val="none" w:sz="0" w:space="0" w:color="auto"/>
            <w:right w:val="none" w:sz="0" w:space="0" w:color="auto"/>
          </w:divBdr>
          <w:divsChild>
            <w:div w:id="287394155">
              <w:marLeft w:val="0"/>
              <w:marRight w:val="0"/>
              <w:marTop w:val="0"/>
              <w:marBottom w:val="0"/>
              <w:divBdr>
                <w:top w:val="none" w:sz="0" w:space="0" w:color="auto"/>
                <w:left w:val="none" w:sz="0" w:space="0" w:color="auto"/>
                <w:bottom w:val="none" w:sz="0" w:space="0" w:color="auto"/>
                <w:right w:val="none" w:sz="0" w:space="0" w:color="auto"/>
              </w:divBdr>
              <w:divsChild>
                <w:div w:id="645940656">
                  <w:marLeft w:val="0"/>
                  <w:marRight w:val="-6084"/>
                  <w:marTop w:val="0"/>
                  <w:marBottom w:val="0"/>
                  <w:divBdr>
                    <w:top w:val="none" w:sz="0" w:space="0" w:color="auto"/>
                    <w:left w:val="none" w:sz="0" w:space="0" w:color="auto"/>
                    <w:bottom w:val="none" w:sz="0" w:space="0" w:color="auto"/>
                    <w:right w:val="none" w:sz="0" w:space="0" w:color="auto"/>
                  </w:divBdr>
                  <w:divsChild>
                    <w:div w:id="387611100">
                      <w:marLeft w:val="0"/>
                      <w:marRight w:val="5604"/>
                      <w:marTop w:val="0"/>
                      <w:marBottom w:val="0"/>
                      <w:divBdr>
                        <w:top w:val="none" w:sz="0" w:space="0" w:color="auto"/>
                        <w:left w:val="none" w:sz="0" w:space="0" w:color="auto"/>
                        <w:bottom w:val="none" w:sz="0" w:space="0" w:color="auto"/>
                        <w:right w:val="none" w:sz="0" w:space="0" w:color="auto"/>
                      </w:divBdr>
                      <w:divsChild>
                        <w:div w:id="1447238458">
                          <w:marLeft w:val="0"/>
                          <w:marRight w:val="0"/>
                          <w:marTop w:val="0"/>
                          <w:marBottom w:val="0"/>
                          <w:divBdr>
                            <w:top w:val="none" w:sz="0" w:space="0" w:color="auto"/>
                            <w:left w:val="none" w:sz="0" w:space="0" w:color="auto"/>
                            <w:bottom w:val="none" w:sz="0" w:space="0" w:color="auto"/>
                            <w:right w:val="none" w:sz="0" w:space="0" w:color="auto"/>
                          </w:divBdr>
                          <w:divsChild>
                            <w:div w:id="89064938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475150">
      <w:bodyDiv w:val="1"/>
      <w:marLeft w:val="0"/>
      <w:marRight w:val="0"/>
      <w:marTop w:val="0"/>
      <w:marBottom w:val="0"/>
      <w:divBdr>
        <w:top w:val="none" w:sz="0" w:space="0" w:color="auto"/>
        <w:left w:val="none" w:sz="0" w:space="0" w:color="auto"/>
        <w:bottom w:val="none" w:sz="0" w:space="0" w:color="auto"/>
        <w:right w:val="none" w:sz="0" w:space="0" w:color="auto"/>
      </w:divBdr>
    </w:div>
    <w:div w:id="1077089132">
      <w:bodyDiv w:val="1"/>
      <w:marLeft w:val="0"/>
      <w:marRight w:val="0"/>
      <w:marTop w:val="0"/>
      <w:marBottom w:val="0"/>
      <w:divBdr>
        <w:top w:val="none" w:sz="0" w:space="0" w:color="auto"/>
        <w:left w:val="none" w:sz="0" w:space="0" w:color="auto"/>
        <w:bottom w:val="none" w:sz="0" w:space="0" w:color="auto"/>
        <w:right w:val="none" w:sz="0" w:space="0" w:color="auto"/>
      </w:divBdr>
    </w:div>
    <w:div w:id="1079060262">
      <w:bodyDiv w:val="1"/>
      <w:marLeft w:val="0"/>
      <w:marRight w:val="0"/>
      <w:marTop w:val="0"/>
      <w:marBottom w:val="0"/>
      <w:divBdr>
        <w:top w:val="none" w:sz="0" w:space="0" w:color="auto"/>
        <w:left w:val="none" w:sz="0" w:space="0" w:color="auto"/>
        <w:bottom w:val="none" w:sz="0" w:space="0" w:color="auto"/>
        <w:right w:val="none" w:sz="0" w:space="0" w:color="auto"/>
      </w:divBdr>
    </w:div>
    <w:div w:id="1079592612">
      <w:bodyDiv w:val="1"/>
      <w:marLeft w:val="0"/>
      <w:marRight w:val="0"/>
      <w:marTop w:val="0"/>
      <w:marBottom w:val="0"/>
      <w:divBdr>
        <w:top w:val="none" w:sz="0" w:space="0" w:color="auto"/>
        <w:left w:val="none" w:sz="0" w:space="0" w:color="auto"/>
        <w:bottom w:val="none" w:sz="0" w:space="0" w:color="auto"/>
        <w:right w:val="none" w:sz="0" w:space="0" w:color="auto"/>
      </w:divBdr>
    </w:div>
    <w:div w:id="1081219340">
      <w:bodyDiv w:val="1"/>
      <w:marLeft w:val="0"/>
      <w:marRight w:val="0"/>
      <w:marTop w:val="0"/>
      <w:marBottom w:val="0"/>
      <w:divBdr>
        <w:top w:val="none" w:sz="0" w:space="0" w:color="auto"/>
        <w:left w:val="none" w:sz="0" w:space="0" w:color="auto"/>
        <w:bottom w:val="none" w:sz="0" w:space="0" w:color="auto"/>
        <w:right w:val="none" w:sz="0" w:space="0" w:color="auto"/>
      </w:divBdr>
    </w:div>
    <w:div w:id="1082095672">
      <w:bodyDiv w:val="1"/>
      <w:marLeft w:val="0"/>
      <w:marRight w:val="0"/>
      <w:marTop w:val="0"/>
      <w:marBottom w:val="0"/>
      <w:divBdr>
        <w:top w:val="none" w:sz="0" w:space="0" w:color="auto"/>
        <w:left w:val="none" w:sz="0" w:space="0" w:color="auto"/>
        <w:bottom w:val="none" w:sz="0" w:space="0" w:color="auto"/>
        <w:right w:val="none" w:sz="0" w:space="0" w:color="auto"/>
      </w:divBdr>
    </w:div>
    <w:div w:id="1084761671">
      <w:bodyDiv w:val="1"/>
      <w:marLeft w:val="0"/>
      <w:marRight w:val="0"/>
      <w:marTop w:val="0"/>
      <w:marBottom w:val="0"/>
      <w:divBdr>
        <w:top w:val="none" w:sz="0" w:space="0" w:color="auto"/>
        <w:left w:val="none" w:sz="0" w:space="0" w:color="auto"/>
        <w:bottom w:val="none" w:sz="0" w:space="0" w:color="auto"/>
        <w:right w:val="none" w:sz="0" w:space="0" w:color="auto"/>
      </w:divBdr>
    </w:div>
    <w:div w:id="1085804931">
      <w:bodyDiv w:val="1"/>
      <w:marLeft w:val="0"/>
      <w:marRight w:val="0"/>
      <w:marTop w:val="0"/>
      <w:marBottom w:val="0"/>
      <w:divBdr>
        <w:top w:val="none" w:sz="0" w:space="0" w:color="auto"/>
        <w:left w:val="none" w:sz="0" w:space="0" w:color="auto"/>
        <w:bottom w:val="none" w:sz="0" w:space="0" w:color="auto"/>
        <w:right w:val="none" w:sz="0" w:space="0" w:color="auto"/>
      </w:divBdr>
    </w:div>
    <w:div w:id="1086195083">
      <w:bodyDiv w:val="1"/>
      <w:marLeft w:val="0"/>
      <w:marRight w:val="0"/>
      <w:marTop w:val="0"/>
      <w:marBottom w:val="0"/>
      <w:divBdr>
        <w:top w:val="none" w:sz="0" w:space="0" w:color="auto"/>
        <w:left w:val="none" w:sz="0" w:space="0" w:color="auto"/>
        <w:bottom w:val="none" w:sz="0" w:space="0" w:color="auto"/>
        <w:right w:val="none" w:sz="0" w:space="0" w:color="auto"/>
      </w:divBdr>
    </w:div>
    <w:div w:id="1086683390">
      <w:bodyDiv w:val="1"/>
      <w:marLeft w:val="0"/>
      <w:marRight w:val="0"/>
      <w:marTop w:val="0"/>
      <w:marBottom w:val="0"/>
      <w:divBdr>
        <w:top w:val="none" w:sz="0" w:space="0" w:color="auto"/>
        <w:left w:val="none" w:sz="0" w:space="0" w:color="auto"/>
        <w:bottom w:val="none" w:sz="0" w:space="0" w:color="auto"/>
        <w:right w:val="none" w:sz="0" w:space="0" w:color="auto"/>
      </w:divBdr>
    </w:div>
    <w:div w:id="1087576292">
      <w:bodyDiv w:val="1"/>
      <w:marLeft w:val="0"/>
      <w:marRight w:val="0"/>
      <w:marTop w:val="0"/>
      <w:marBottom w:val="0"/>
      <w:divBdr>
        <w:top w:val="none" w:sz="0" w:space="0" w:color="auto"/>
        <w:left w:val="none" w:sz="0" w:space="0" w:color="auto"/>
        <w:bottom w:val="none" w:sz="0" w:space="0" w:color="auto"/>
        <w:right w:val="none" w:sz="0" w:space="0" w:color="auto"/>
      </w:divBdr>
    </w:div>
    <w:div w:id="1094865009">
      <w:bodyDiv w:val="1"/>
      <w:marLeft w:val="0"/>
      <w:marRight w:val="0"/>
      <w:marTop w:val="0"/>
      <w:marBottom w:val="0"/>
      <w:divBdr>
        <w:top w:val="none" w:sz="0" w:space="0" w:color="auto"/>
        <w:left w:val="none" w:sz="0" w:space="0" w:color="auto"/>
        <w:bottom w:val="none" w:sz="0" w:space="0" w:color="auto"/>
        <w:right w:val="none" w:sz="0" w:space="0" w:color="auto"/>
      </w:divBdr>
    </w:div>
    <w:div w:id="1094982889">
      <w:bodyDiv w:val="1"/>
      <w:marLeft w:val="0"/>
      <w:marRight w:val="0"/>
      <w:marTop w:val="0"/>
      <w:marBottom w:val="0"/>
      <w:divBdr>
        <w:top w:val="none" w:sz="0" w:space="0" w:color="auto"/>
        <w:left w:val="none" w:sz="0" w:space="0" w:color="auto"/>
        <w:bottom w:val="none" w:sz="0" w:space="0" w:color="auto"/>
        <w:right w:val="none" w:sz="0" w:space="0" w:color="auto"/>
      </w:divBdr>
    </w:div>
    <w:div w:id="1095202111">
      <w:bodyDiv w:val="1"/>
      <w:marLeft w:val="0"/>
      <w:marRight w:val="0"/>
      <w:marTop w:val="0"/>
      <w:marBottom w:val="0"/>
      <w:divBdr>
        <w:top w:val="none" w:sz="0" w:space="0" w:color="auto"/>
        <w:left w:val="none" w:sz="0" w:space="0" w:color="auto"/>
        <w:bottom w:val="none" w:sz="0" w:space="0" w:color="auto"/>
        <w:right w:val="none" w:sz="0" w:space="0" w:color="auto"/>
      </w:divBdr>
    </w:div>
    <w:div w:id="1099452027">
      <w:bodyDiv w:val="1"/>
      <w:marLeft w:val="0"/>
      <w:marRight w:val="0"/>
      <w:marTop w:val="0"/>
      <w:marBottom w:val="0"/>
      <w:divBdr>
        <w:top w:val="none" w:sz="0" w:space="0" w:color="auto"/>
        <w:left w:val="none" w:sz="0" w:space="0" w:color="auto"/>
        <w:bottom w:val="none" w:sz="0" w:space="0" w:color="auto"/>
        <w:right w:val="none" w:sz="0" w:space="0" w:color="auto"/>
      </w:divBdr>
    </w:div>
    <w:div w:id="1107700054">
      <w:bodyDiv w:val="1"/>
      <w:marLeft w:val="0"/>
      <w:marRight w:val="0"/>
      <w:marTop w:val="0"/>
      <w:marBottom w:val="0"/>
      <w:divBdr>
        <w:top w:val="none" w:sz="0" w:space="0" w:color="auto"/>
        <w:left w:val="none" w:sz="0" w:space="0" w:color="auto"/>
        <w:bottom w:val="none" w:sz="0" w:space="0" w:color="auto"/>
        <w:right w:val="none" w:sz="0" w:space="0" w:color="auto"/>
      </w:divBdr>
    </w:div>
    <w:div w:id="1117748957">
      <w:bodyDiv w:val="1"/>
      <w:marLeft w:val="0"/>
      <w:marRight w:val="0"/>
      <w:marTop w:val="0"/>
      <w:marBottom w:val="0"/>
      <w:divBdr>
        <w:top w:val="none" w:sz="0" w:space="0" w:color="auto"/>
        <w:left w:val="none" w:sz="0" w:space="0" w:color="auto"/>
        <w:bottom w:val="none" w:sz="0" w:space="0" w:color="auto"/>
        <w:right w:val="none" w:sz="0" w:space="0" w:color="auto"/>
      </w:divBdr>
    </w:div>
    <w:div w:id="1121655588">
      <w:bodyDiv w:val="1"/>
      <w:marLeft w:val="0"/>
      <w:marRight w:val="0"/>
      <w:marTop w:val="0"/>
      <w:marBottom w:val="0"/>
      <w:divBdr>
        <w:top w:val="none" w:sz="0" w:space="0" w:color="auto"/>
        <w:left w:val="none" w:sz="0" w:space="0" w:color="auto"/>
        <w:bottom w:val="none" w:sz="0" w:space="0" w:color="auto"/>
        <w:right w:val="none" w:sz="0" w:space="0" w:color="auto"/>
      </w:divBdr>
    </w:div>
    <w:div w:id="1133862723">
      <w:bodyDiv w:val="1"/>
      <w:marLeft w:val="0"/>
      <w:marRight w:val="0"/>
      <w:marTop w:val="0"/>
      <w:marBottom w:val="0"/>
      <w:divBdr>
        <w:top w:val="none" w:sz="0" w:space="0" w:color="auto"/>
        <w:left w:val="none" w:sz="0" w:space="0" w:color="auto"/>
        <w:bottom w:val="none" w:sz="0" w:space="0" w:color="auto"/>
        <w:right w:val="none" w:sz="0" w:space="0" w:color="auto"/>
      </w:divBdr>
    </w:div>
    <w:div w:id="1133985544">
      <w:bodyDiv w:val="1"/>
      <w:marLeft w:val="0"/>
      <w:marRight w:val="0"/>
      <w:marTop w:val="0"/>
      <w:marBottom w:val="0"/>
      <w:divBdr>
        <w:top w:val="none" w:sz="0" w:space="0" w:color="auto"/>
        <w:left w:val="none" w:sz="0" w:space="0" w:color="auto"/>
        <w:bottom w:val="none" w:sz="0" w:space="0" w:color="auto"/>
        <w:right w:val="none" w:sz="0" w:space="0" w:color="auto"/>
      </w:divBdr>
    </w:div>
    <w:div w:id="1136945081">
      <w:bodyDiv w:val="1"/>
      <w:marLeft w:val="0"/>
      <w:marRight w:val="0"/>
      <w:marTop w:val="0"/>
      <w:marBottom w:val="0"/>
      <w:divBdr>
        <w:top w:val="none" w:sz="0" w:space="0" w:color="auto"/>
        <w:left w:val="none" w:sz="0" w:space="0" w:color="auto"/>
        <w:bottom w:val="none" w:sz="0" w:space="0" w:color="auto"/>
        <w:right w:val="none" w:sz="0" w:space="0" w:color="auto"/>
      </w:divBdr>
    </w:div>
    <w:div w:id="1138650751">
      <w:bodyDiv w:val="1"/>
      <w:marLeft w:val="0"/>
      <w:marRight w:val="0"/>
      <w:marTop w:val="0"/>
      <w:marBottom w:val="0"/>
      <w:divBdr>
        <w:top w:val="none" w:sz="0" w:space="0" w:color="auto"/>
        <w:left w:val="none" w:sz="0" w:space="0" w:color="auto"/>
        <w:bottom w:val="none" w:sz="0" w:space="0" w:color="auto"/>
        <w:right w:val="none" w:sz="0" w:space="0" w:color="auto"/>
      </w:divBdr>
    </w:div>
    <w:div w:id="1144159645">
      <w:bodyDiv w:val="1"/>
      <w:marLeft w:val="0"/>
      <w:marRight w:val="0"/>
      <w:marTop w:val="0"/>
      <w:marBottom w:val="0"/>
      <w:divBdr>
        <w:top w:val="none" w:sz="0" w:space="0" w:color="auto"/>
        <w:left w:val="none" w:sz="0" w:space="0" w:color="auto"/>
        <w:bottom w:val="none" w:sz="0" w:space="0" w:color="auto"/>
        <w:right w:val="none" w:sz="0" w:space="0" w:color="auto"/>
      </w:divBdr>
    </w:div>
    <w:div w:id="1146049933">
      <w:bodyDiv w:val="1"/>
      <w:marLeft w:val="0"/>
      <w:marRight w:val="0"/>
      <w:marTop w:val="0"/>
      <w:marBottom w:val="0"/>
      <w:divBdr>
        <w:top w:val="none" w:sz="0" w:space="0" w:color="auto"/>
        <w:left w:val="none" w:sz="0" w:space="0" w:color="auto"/>
        <w:bottom w:val="none" w:sz="0" w:space="0" w:color="auto"/>
        <w:right w:val="none" w:sz="0" w:space="0" w:color="auto"/>
      </w:divBdr>
    </w:div>
    <w:div w:id="1146311685">
      <w:bodyDiv w:val="1"/>
      <w:marLeft w:val="0"/>
      <w:marRight w:val="0"/>
      <w:marTop w:val="0"/>
      <w:marBottom w:val="0"/>
      <w:divBdr>
        <w:top w:val="none" w:sz="0" w:space="0" w:color="auto"/>
        <w:left w:val="none" w:sz="0" w:space="0" w:color="auto"/>
        <w:bottom w:val="none" w:sz="0" w:space="0" w:color="auto"/>
        <w:right w:val="none" w:sz="0" w:space="0" w:color="auto"/>
      </w:divBdr>
    </w:div>
    <w:div w:id="1148202858">
      <w:bodyDiv w:val="1"/>
      <w:marLeft w:val="0"/>
      <w:marRight w:val="0"/>
      <w:marTop w:val="0"/>
      <w:marBottom w:val="0"/>
      <w:divBdr>
        <w:top w:val="none" w:sz="0" w:space="0" w:color="auto"/>
        <w:left w:val="none" w:sz="0" w:space="0" w:color="auto"/>
        <w:bottom w:val="none" w:sz="0" w:space="0" w:color="auto"/>
        <w:right w:val="none" w:sz="0" w:space="0" w:color="auto"/>
      </w:divBdr>
    </w:div>
    <w:div w:id="1148866599">
      <w:bodyDiv w:val="1"/>
      <w:marLeft w:val="0"/>
      <w:marRight w:val="0"/>
      <w:marTop w:val="0"/>
      <w:marBottom w:val="0"/>
      <w:divBdr>
        <w:top w:val="none" w:sz="0" w:space="0" w:color="auto"/>
        <w:left w:val="none" w:sz="0" w:space="0" w:color="auto"/>
        <w:bottom w:val="none" w:sz="0" w:space="0" w:color="auto"/>
        <w:right w:val="none" w:sz="0" w:space="0" w:color="auto"/>
      </w:divBdr>
    </w:div>
    <w:div w:id="1149984019">
      <w:bodyDiv w:val="1"/>
      <w:marLeft w:val="0"/>
      <w:marRight w:val="0"/>
      <w:marTop w:val="0"/>
      <w:marBottom w:val="0"/>
      <w:divBdr>
        <w:top w:val="none" w:sz="0" w:space="0" w:color="auto"/>
        <w:left w:val="none" w:sz="0" w:space="0" w:color="auto"/>
        <w:bottom w:val="none" w:sz="0" w:space="0" w:color="auto"/>
        <w:right w:val="none" w:sz="0" w:space="0" w:color="auto"/>
      </w:divBdr>
    </w:div>
    <w:div w:id="1150294809">
      <w:bodyDiv w:val="1"/>
      <w:marLeft w:val="0"/>
      <w:marRight w:val="0"/>
      <w:marTop w:val="0"/>
      <w:marBottom w:val="0"/>
      <w:divBdr>
        <w:top w:val="none" w:sz="0" w:space="0" w:color="auto"/>
        <w:left w:val="none" w:sz="0" w:space="0" w:color="auto"/>
        <w:bottom w:val="none" w:sz="0" w:space="0" w:color="auto"/>
        <w:right w:val="none" w:sz="0" w:space="0" w:color="auto"/>
      </w:divBdr>
    </w:div>
    <w:div w:id="1150631325">
      <w:bodyDiv w:val="1"/>
      <w:marLeft w:val="0"/>
      <w:marRight w:val="0"/>
      <w:marTop w:val="0"/>
      <w:marBottom w:val="0"/>
      <w:divBdr>
        <w:top w:val="none" w:sz="0" w:space="0" w:color="auto"/>
        <w:left w:val="none" w:sz="0" w:space="0" w:color="auto"/>
        <w:bottom w:val="none" w:sz="0" w:space="0" w:color="auto"/>
        <w:right w:val="none" w:sz="0" w:space="0" w:color="auto"/>
      </w:divBdr>
    </w:div>
    <w:div w:id="1152941913">
      <w:bodyDiv w:val="1"/>
      <w:marLeft w:val="0"/>
      <w:marRight w:val="0"/>
      <w:marTop w:val="0"/>
      <w:marBottom w:val="0"/>
      <w:divBdr>
        <w:top w:val="none" w:sz="0" w:space="0" w:color="auto"/>
        <w:left w:val="none" w:sz="0" w:space="0" w:color="auto"/>
        <w:bottom w:val="none" w:sz="0" w:space="0" w:color="auto"/>
        <w:right w:val="none" w:sz="0" w:space="0" w:color="auto"/>
      </w:divBdr>
    </w:div>
    <w:div w:id="1155298744">
      <w:bodyDiv w:val="1"/>
      <w:marLeft w:val="0"/>
      <w:marRight w:val="0"/>
      <w:marTop w:val="0"/>
      <w:marBottom w:val="0"/>
      <w:divBdr>
        <w:top w:val="none" w:sz="0" w:space="0" w:color="auto"/>
        <w:left w:val="none" w:sz="0" w:space="0" w:color="auto"/>
        <w:bottom w:val="none" w:sz="0" w:space="0" w:color="auto"/>
        <w:right w:val="none" w:sz="0" w:space="0" w:color="auto"/>
      </w:divBdr>
    </w:div>
    <w:div w:id="1158502472">
      <w:bodyDiv w:val="1"/>
      <w:marLeft w:val="0"/>
      <w:marRight w:val="0"/>
      <w:marTop w:val="0"/>
      <w:marBottom w:val="0"/>
      <w:divBdr>
        <w:top w:val="none" w:sz="0" w:space="0" w:color="auto"/>
        <w:left w:val="none" w:sz="0" w:space="0" w:color="auto"/>
        <w:bottom w:val="none" w:sz="0" w:space="0" w:color="auto"/>
        <w:right w:val="none" w:sz="0" w:space="0" w:color="auto"/>
      </w:divBdr>
    </w:div>
    <w:div w:id="1160464141">
      <w:bodyDiv w:val="1"/>
      <w:marLeft w:val="0"/>
      <w:marRight w:val="0"/>
      <w:marTop w:val="0"/>
      <w:marBottom w:val="0"/>
      <w:divBdr>
        <w:top w:val="none" w:sz="0" w:space="0" w:color="auto"/>
        <w:left w:val="none" w:sz="0" w:space="0" w:color="auto"/>
        <w:bottom w:val="none" w:sz="0" w:space="0" w:color="auto"/>
        <w:right w:val="none" w:sz="0" w:space="0" w:color="auto"/>
      </w:divBdr>
    </w:div>
    <w:div w:id="1161655306">
      <w:bodyDiv w:val="1"/>
      <w:marLeft w:val="0"/>
      <w:marRight w:val="0"/>
      <w:marTop w:val="0"/>
      <w:marBottom w:val="0"/>
      <w:divBdr>
        <w:top w:val="none" w:sz="0" w:space="0" w:color="auto"/>
        <w:left w:val="none" w:sz="0" w:space="0" w:color="auto"/>
        <w:bottom w:val="none" w:sz="0" w:space="0" w:color="auto"/>
        <w:right w:val="none" w:sz="0" w:space="0" w:color="auto"/>
      </w:divBdr>
    </w:div>
    <w:div w:id="1162042361">
      <w:bodyDiv w:val="1"/>
      <w:marLeft w:val="0"/>
      <w:marRight w:val="0"/>
      <w:marTop w:val="0"/>
      <w:marBottom w:val="0"/>
      <w:divBdr>
        <w:top w:val="none" w:sz="0" w:space="0" w:color="auto"/>
        <w:left w:val="none" w:sz="0" w:space="0" w:color="auto"/>
        <w:bottom w:val="none" w:sz="0" w:space="0" w:color="auto"/>
        <w:right w:val="none" w:sz="0" w:space="0" w:color="auto"/>
      </w:divBdr>
    </w:div>
    <w:div w:id="1162620365">
      <w:bodyDiv w:val="1"/>
      <w:marLeft w:val="0"/>
      <w:marRight w:val="0"/>
      <w:marTop w:val="0"/>
      <w:marBottom w:val="0"/>
      <w:divBdr>
        <w:top w:val="none" w:sz="0" w:space="0" w:color="auto"/>
        <w:left w:val="none" w:sz="0" w:space="0" w:color="auto"/>
        <w:bottom w:val="none" w:sz="0" w:space="0" w:color="auto"/>
        <w:right w:val="none" w:sz="0" w:space="0" w:color="auto"/>
      </w:divBdr>
    </w:div>
    <w:div w:id="1163282486">
      <w:bodyDiv w:val="1"/>
      <w:marLeft w:val="0"/>
      <w:marRight w:val="0"/>
      <w:marTop w:val="0"/>
      <w:marBottom w:val="0"/>
      <w:divBdr>
        <w:top w:val="none" w:sz="0" w:space="0" w:color="auto"/>
        <w:left w:val="none" w:sz="0" w:space="0" w:color="auto"/>
        <w:bottom w:val="none" w:sz="0" w:space="0" w:color="auto"/>
        <w:right w:val="none" w:sz="0" w:space="0" w:color="auto"/>
      </w:divBdr>
    </w:div>
    <w:div w:id="1163472257">
      <w:bodyDiv w:val="1"/>
      <w:marLeft w:val="0"/>
      <w:marRight w:val="0"/>
      <w:marTop w:val="0"/>
      <w:marBottom w:val="0"/>
      <w:divBdr>
        <w:top w:val="none" w:sz="0" w:space="0" w:color="auto"/>
        <w:left w:val="none" w:sz="0" w:space="0" w:color="auto"/>
        <w:bottom w:val="none" w:sz="0" w:space="0" w:color="auto"/>
        <w:right w:val="none" w:sz="0" w:space="0" w:color="auto"/>
      </w:divBdr>
    </w:div>
    <w:div w:id="1164128211">
      <w:bodyDiv w:val="1"/>
      <w:marLeft w:val="0"/>
      <w:marRight w:val="0"/>
      <w:marTop w:val="0"/>
      <w:marBottom w:val="0"/>
      <w:divBdr>
        <w:top w:val="none" w:sz="0" w:space="0" w:color="auto"/>
        <w:left w:val="none" w:sz="0" w:space="0" w:color="auto"/>
        <w:bottom w:val="none" w:sz="0" w:space="0" w:color="auto"/>
        <w:right w:val="none" w:sz="0" w:space="0" w:color="auto"/>
      </w:divBdr>
    </w:div>
    <w:div w:id="1166170647">
      <w:bodyDiv w:val="1"/>
      <w:marLeft w:val="0"/>
      <w:marRight w:val="0"/>
      <w:marTop w:val="0"/>
      <w:marBottom w:val="0"/>
      <w:divBdr>
        <w:top w:val="none" w:sz="0" w:space="0" w:color="auto"/>
        <w:left w:val="none" w:sz="0" w:space="0" w:color="auto"/>
        <w:bottom w:val="none" w:sz="0" w:space="0" w:color="auto"/>
        <w:right w:val="none" w:sz="0" w:space="0" w:color="auto"/>
      </w:divBdr>
    </w:div>
    <w:div w:id="1166700705">
      <w:bodyDiv w:val="1"/>
      <w:marLeft w:val="0"/>
      <w:marRight w:val="0"/>
      <w:marTop w:val="0"/>
      <w:marBottom w:val="0"/>
      <w:divBdr>
        <w:top w:val="none" w:sz="0" w:space="0" w:color="auto"/>
        <w:left w:val="none" w:sz="0" w:space="0" w:color="auto"/>
        <w:bottom w:val="none" w:sz="0" w:space="0" w:color="auto"/>
        <w:right w:val="none" w:sz="0" w:space="0" w:color="auto"/>
      </w:divBdr>
    </w:div>
    <w:div w:id="1169754371">
      <w:bodyDiv w:val="1"/>
      <w:marLeft w:val="0"/>
      <w:marRight w:val="0"/>
      <w:marTop w:val="0"/>
      <w:marBottom w:val="0"/>
      <w:divBdr>
        <w:top w:val="none" w:sz="0" w:space="0" w:color="auto"/>
        <w:left w:val="none" w:sz="0" w:space="0" w:color="auto"/>
        <w:bottom w:val="none" w:sz="0" w:space="0" w:color="auto"/>
        <w:right w:val="none" w:sz="0" w:space="0" w:color="auto"/>
      </w:divBdr>
    </w:div>
    <w:div w:id="1172332502">
      <w:bodyDiv w:val="1"/>
      <w:marLeft w:val="0"/>
      <w:marRight w:val="0"/>
      <w:marTop w:val="0"/>
      <w:marBottom w:val="0"/>
      <w:divBdr>
        <w:top w:val="none" w:sz="0" w:space="0" w:color="auto"/>
        <w:left w:val="none" w:sz="0" w:space="0" w:color="auto"/>
        <w:bottom w:val="none" w:sz="0" w:space="0" w:color="auto"/>
        <w:right w:val="none" w:sz="0" w:space="0" w:color="auto"/>
      </w:divBdr>
    </w:div>
    <w:div w:id="1172531776">
      <w:bodyDiv w:val="1"/>
      <w:marLeft w:val="0"/>
      <w:marRight w:val="0"/>
      <w:marTop w:val="0"/>
      <w:marBottom w:val="0"/>
      <w:divBdr>
        <w:top w:val="none" w:sz="0" w:space="0" w:color="auto"/>
        <w:left w:val="none" w:sz="0" w:space="0" w:color="auto"/>
        <w:bottom w:val="none" w:sz="0" w:space="0" w:color="auto"/>
        <w:right w:val="none" w:sz="0" w:space="0" w:color="auto"/>
      </w:divBdr>
    </w:div>
    <w:div w:id="1172991485">
      <w:bodyDiv w:val="1"/>
      <w:marLeft w:val="0"/>
      <w:marRight w:val="0"/>
      <w:marTop w:val="0"/>
      <w:marBottom w:val="0"/>
      <w:divBdr>
        <w:top w:val="none" w:sz="0" w:space="0" w:color="auto"/>
        <w:left w:val="none" w:sz="0" w:space="0" w:color="auto"/>
        <w:bottom w:val="none" w:sz="0" w:space="0" w:color="auto"/>
        <w:right w:val="none" w:sz="0" w:space="0" w:color="auto"/>
      </w:divBdr>
    </w:div>
    <w:div w:id="1180698030">
      <w:bodyDiv w:val="1"/>
      <w:marLeft w:val="0"/>
      <w:marRight w:val="0"/>
      <w:marTop w:val="0"/>
      <w:marBottom w:val="0"/>
      <w:divBdr>
        <w:top w:val="none" w:sz="0" w:space="0" w:color="auto"/>
        <w:left w:val="none" w:sz="0" w:space="0" w:color="auto"/>
        <w:bottom w:val="none" w:sz="0" w:space="0" w:color="auto"/>
        <w:right w:val="none" w:sz="0" w:space="0" w:color="auto"/>
      </w:divBdr>
    </w:div>
    <w:div w:id="1181316561">
      <w:bodyDiv w:val="1"/>
      <w:marLeft w:val="0"/>
      <w:marRight w:val="0"/>
      <w:marTop w:val="0"/>
      <w:marBottom w:val="0"/>
      <w:divBdr>
        <w:top w:val="none" w:sz="0" w:space="0" w:color="auto"/>
        <w:left w:val="none" w:sz="0" w:space="0" w:color="auto"/>
        <w:bottom w:val="none" w:sz="0" w:space="0" w:color="auto"/>
        <w:right w:val="none" w:sz="0" w:space="0" w:color="auto"/>
      </w:divBdr>
    </w:div>
    <w:div w:id="1181776376">
      <w:bodyDiv w:val="1"/>
      <w:marLeft w:val="0"/>
      <w:marRight w:val="0"/>
      <w:marTop w:val="0"/>
      <w:marBottom w:val="0"/>
      <w:divBdr>
        <w:top w:val="none" w:sz="0" w:space="0" w:color="auto"/>
        <w:left w:val="none" w:sz="0" w:space="0" w:color="auto"/>
        <w:bottom w:val="none" w:sz="0" w:space="0" w:color="auto"/>
        <w:right w:val="none" w:sz="0" w:space="0" w:color="auto"/>
      </w:divBdr>
    </w:div>
    <w:div w:id="1186598830">
      <w:bodyDiv w:val="1"/>
      <w:marLeft w:val="0"/>
      <w:marRight w:val="0"/>
      <w:marTop w:val="0"/>
      <w:marBottom w:val="0"/>
      <w:divBdr>
        <w:top w:val="none" w:sz="0" w:space="0" w:color="auto"/>
        <w:left w:val="none" w:sz="0" w:space="0" w:color="auto"/>
        <w:bottom w:val="none" w:sz="0" w:space="0" w:color="auto"/>
        <w:right w:val="none" w:sz="0" w:space="0" w:color="auto"/>
      </w:divBdr>
    </w:div>
    <w:div w:id="1190147168">
      <w:bodyDiv w:val="1"/>
      <w:marLeft w:val="0"/>
      <w:marRight w:val="0"/>
      <w:marTop w:val="0"/>
      <w:marBottom w:val="0"/>
      <w:divBdr>
        <w:top w:val="none" w:sz="0" w:space="0" w:color="auto"/>
        <w:left w:val="none" w:sz="0" w:space="0" w:color="auto"/>
        <w:bottom w:val="none" w:sz="0" w:space="0" w:color="auto"/>
        <w:right w:val="none" w:sz="0" w:space="0" w:color="auto"/>
      </w:divBdr>
    </w:div>
    <w:div w:id="1190334987">
      <w:bodyDiv w:val="1"/>
      <w:marLeft w:val="0"/>
      <w:marRight w:val="0"/>
      <w:marTop w:val="0"/>
      <w:marBottom w:val="0"/>
      <w:divBdr>
        <w:top w:val="none" w:sz="0" w:space="0" w:color="auto"/>
        <w:left w:val="none" w:sz="0" w:space="0" w:color="auto"/>
        <w:bottom w:val="none" w:sz="0" w:space="0" w:color="auto"/>
        <w:right w:val="none" w:sz="0" w:space="0" w:color="auto"/>
      </w:divBdr>
    </w:div>
    <w:div w:id="1192496059">
      <w:bodyDiv w:val="1"/>
      <w:marLeft w:val="0"/>
      <w:marRight w:val="0"/>
      <w:marTop w:val="0"/>
      <w:marBottom w:val="0"/>
      <w:divBdr>
        <w:top w:val="none" w:sz="0" w:space="0" w:color="auto"/>
        <w:left w:val="none" w:sz="0" w:space="0" w:color="auto"/>
        <w:bottom w:val="none" w:sz="0" w:space="0" w:color="auto"/>
        <w:right w:val="none" w:sz="0" w:space="0" w:color="auto"/>
      </w:divBdr>
    </w:div>
    <w:div w:id="1192576277">
      <w:bodyDiv w:val="1"/>
      <w:marLeft w:val="0"/>
      <w:marRight w:val="0"/>
      <w:marTop w:val="0"/>
      <w:marBottom w:val="0"/>
      <w:divBdr>
        <w:top w:val="none" w:sz="0" w:space="0" w:color="auto"/>
        <w:left w:val="none" w:sz="0" w:space="0" w:color="auto"/>
        <w:bottom w:val="none" w:sz="0" w:space="0" w:color="auto"/>
        <w:right w:val="none" w:sz="0" w:space="0" w:color="auto"/>
      </w:divBdr>
    </w:div>
    <w:div w:id="1192649409">
      <w:bodyDiv w:val="1"/>
      <w:marLeft w:val="0"/>
      <w:marRight w:val="0"/>
      <w:marTop w:val="0"/>
      <w:marBottom w:val="0"/>
      <w:divBdr>
        <w:top w:val="none" w:sz="0" w:space="0" w:color="auto"/>
        <w:left w:val="none" w:sz="0" w:space="0" w:color="auto"/>
        <w:bottom w:val="none" w:sz="0" w:space="0" w:color="auto"/>
        <w:right w:val="none" w:sz="0" w:space="0" w:color="auto"/>
      </w:divBdr>
    </w:div>
    <w:div w:id="1197700870">
      <w:bodyDiv w:val="1"/>
      <w:marLeft w:val="0"/>
      <w:marRight w:val="0"/>
      <w:marTop w:val="0"/>
      <w:marBottom w:val="0"/>
      <w:divBdr>
        <w:top w:val="none" w:sz="0" w:space="0" w:color="auto"/>
        <w:left w:val="none" w:sz="0" w:space="0" w:color="auto"/>
        <w:bottom w:val="none" w:sz="0" w:space="0" w:color="auto"/>
        <w:right w:val="none" w:sz="0" w:space="0" w:color="auto"/>
      </w:divBdr>
    </w:div>
    <w:div w:id="1202085375">
      <w:bodyDiv w:val="1"/>
      <w:marLeft w:val="0"/>
      <w:marRight w:val="0"/>
      <w:marTop w:val="0"/>
      <w:marBottom w:val="0"/>
      <w:divBdr>
        <w:top w:val="none" w:sz="0" w:space="0" w:color="auto"/>
        <w:left w:val="none" w:sz="0" w:space="0" w:color="auto"/>
        <w:bottom w:val="none" w:sz="0" w:space="0" w:color="auto"/>
        <w:right w:val="none" w:sz="0" w:space="0" w:color="auto"/>
      </w:divBdr>
    </w:div>
    <w:div w:id="1204095572">
      <w:bodyDiv w:val="1"/>
      <w:marLeft w:val="0"/>
      <w:marRight w:val="0"/>
      <w:marTop w:val="0"/>
      <w:marBottom w:val="0"/>
      <w:divBdr>
        <w:top w:val="none" w:sz="0" w:space="0" w:color="auto"/>
        <w:left w:val="none" w:sz="0" w:space="0" w:color="auto"/>
        <w:bottom w:val="none" w:sz="0" w:space="0" w:color="auto"/>
        <w:right w:val="none" w:sz="0" w:space="0" w:color="auto"/>
      </w:divBdr>
    </w:div>
    <w:div w:id="1207260485">
      <w:bodyDiv w:val="1"/>
      <w:marLeft w:val="0"/>
      <w:marRight w:val="0"/>
      <w:marTop w:val="0"/>
      <w:marBottom w:val="0"/>
      <w:divBdr>
        <w:top w:val="none" w:sz="0" w:space="0" w:color="auto"/>
        <w:left w:val="none" w:sz="0" w:space="0" w:color="auto"/>
        <w:bottom w:val="none" w:sz="0" w:space="0" w:color="auto"/>
        <w:right w:val="none" w:sz="0" w:space="0" w:color="auto"/>
      </w:divBdr>
    </w:div>
    <w:div w:id="1207327859">
      <w:bodyDiv w:val="1"/>
      <w:marLeft w:val="0"/>
      <w:marRight w:val="0"/>
      <w:marTop w:val="0"/>
      <w:marBottom w:val="0"/>
      <w:divBdr>
        <w:top w:val="none" w:sz="0" w:space="0" w:color="auto"/>
        <w:left w:val="none" w:sz="0" w:space="0" w:color="auto"/>
        <w:bottom w:val="none" w:sz="0" w:space="0" w:color="auto"/>
        <w:right w:val="none" w:sz="0" w:space="0" w:color="auto"/>
      </w:divBdr>
    </w:div>
    <w:div w:id="1208298119">
      <w:bodyDiv w:val="1"/>
      <w:marLeft w:val="0"/>
      <w:marRight w:val="0"/>
      <w:marTop w:val="0"/>
      <w:marBottom w:val="0"/>
      <w:divBdr>
        <w:top w:val="none" w:sz="0" w:space="0" w:color="auto"/>
        <w:left w:val="none" w:sz="0" w:space="0" w:color="auto"/>
        <w:bottom w:val="none" w:sz="0" w:space="0" w:color="auto"/>
        <w:right w:val="none" w:sz="0" w:space="0" w:color="auto"/>
      </w:divBdr>
    </w:div>
    <w:div w:id="1209027878">
      <w:bodyDiv w:val="1"/>
      <w:marLeft w:val="0"/>
      <w:marRight w:val="0"/>
      <w:marTop w:val="0"/>
      <w:marBottom w:val="0"/>
      <w:divBdr>
        <w:top w:val="none" w:sz="0" w:space="0" w:color="auto"/>
        <w:left w:val="none" w:sz="0" w:space="0" w:color="auto"/>
        <w:bottom w:val="none" w:sz="0" w:space="0" w:color="auto"/>
        <w:right w:val="none" w:sz="0" w:space="0" w:color="auto"/>
      </w:divBdr>
    </w:div>
    <w:div w:id="1210528594">
      <w:bodyDiv w:val="1"/>
      <w:marLeft w:val="0"/>
      <w:marRight w:val="0"/>
      <w:marTop w:val="0"/>
      <w:marBottom w:val="0"/>
      <w:divBdr>
        <w:top w:val="none" w:sz="0" w:space="0" w:color="auto"/>
        <w:left w:val="none" w:sz="0" w:space="0" w:color="auto"/>
        <w:bottom w:val="none" w:sz="0" w:space="0" w:color="auto"/>
        <w:right w:val="none" w:sz="0" w:space="0" w:color="auto"/>
      </w:divBdr>
    </w:div>
    <w:div w:id="1211572991">
      <w:bodyDiv w:val="1"/>
      <w:marLeft w:val="0"/>
      <w:marRight w:val="0"/>
      <w:marTop w:val="0"/>
      <w:marBottom w:val="0"/>
      <w:divBdr>
        <w:top w:val="none" w:sz="0" w:space="0" w:color="auto"/>
        <w:left w:val="none" w:sz="0" w:space="0" w:color="auto"/>
        <w:bottom w:val="none" w:sz="0" w:space="0" w:color="auto"/>
        <w:right w:val="none" w:sz="0" w:space="0" w:color="auto"/>
      </w:divBdr>
    </w:div>
    <w:div w:id="1215003892">
      <w:bodyDiv w:val="1"/>
      <w:marLeft w:val="0"/>
      <w:marRight w:val="0"/>
      <w:marTop w:val="0"/>
      <w:marBottom w:val="0"/>
      <w:divBdr>
        <w:top w:val="none" w:sz="0" w:space="0" w:color="auto"/>
        <w:left w:val="none" w:sz="0" w:space="0" w:color="auto"/>
        <w:bottom w:val="none" w:sz="0" w:space="0" w:color="auto"/>
        <w:right w:val="none" w:sz="0" w:space="0" w:color="auto"/>
      </w:divBdr>
    </w:div>
    <w:div w:id="1216307693">
      <w:bodyDiv w:val="1"/>
      <w:marLeft w:val="0"/>
      <w:marRight w:val="0"/>
      <w:marTop w:val="0"/>
      <w:marBottom w:val="0"/>
      <w:divBdr>
        <w:top w:val="none" w:sz="0" w:space="0" w:color="auto"/>
        <w:left w:val="none" w:sz="0" w:space="0" w:color="auto"/>
        <w:bottom w:val="none" w:sz="0" w:space="0" w:color="auto"/>
        <w:right w:val="none" w:sz="0" w:space="0" w:color="auto"/>
      </w:divBdr>
    </w:div>
    <w:div w:id="1218589722">
      <w:bodyDiv w:val="1"/>
      <w:marLeft w:val="0"/>
      <w:marRight w:val="0"/>
      <w:marTop w:val="0"/>
      <w:marBottom w:val="0"/>
      <w:divBdr>
        <w:top w:val="none" w:sz="0" w:space="0" w:color="auto"/>
        <w:left w:val="none" w:sz="0" w:space="0" w:color="auto"/>
        <w:bottom w:val="none" w:sz="0" w:space="0" w:color="auto"/>
        <w:right w:val="none" w:sz="0" w:space="0" w:color="auto"/>
      </w:divBdr>
    </w:div>
    <w:div w:id="1220484360">
      <w:bodyDiv w:val="1"/>
      <w:marLeft w:val="0"/>
      <w:marRight w:val="0"/>
      <w:marTop w:val="0"/>
      <w:marBottom w:val="0"/>
      <w:divBdr>
        <w:top w:val="none" w:sz="0" w:space="0" w:color="auto"/>
        <w:left w:val="none" w:sz="0" w:space="0" w:color="auto"/>
        <w:bottom w:val="none" w:sz="0" w:space="0" w:color="auto"/>
        <w:right w:val="none" w:sz="0" w:space="0" w:color="auto"/>
      </w:divBdr>
    </w:div>
    <w:div w:id="1221136735">
      <w:bodyDiv w:val="1"/>
      <w:marLeft w:val="0"/>
      <w:marRight w:val="0"/>
      <w:marTop w:val="0"/>
      <w:marBottom w:val="0"/>
      <w:divBdr>
        <w:top w:val="none" w:sz="0" w:space="0" w:color="auto"/>
        <w:left w:val="none" w:sz="0" w:space="0" w:color="auto"/>
        <w:bottom w:val="none" w:sz="0" w:space="0" w:color="auto"/>
        <w:right w:val="none" w:sz="0" w:space="0" w:color="auto"/>
      </w:divBdr>
    </w:div>
    <w:div w:id="1221746841">
      <w:bodyDiv w:val="1"/>
      <w:marLeft w:val="0"/>
      <w:marRight w:val="0"/>
      <w:marTop w:val="0"/>
      <w:marBottom w:val="0"/>
      <w:divBdr>
        <w:top w:val="none" w:sz="0" w:space="0" w:color="auto"/>
        <w:left w:val="none" w:sz="0" w:space="0" w:color="auto"/>
        <w:bottom w:val="none" w:sz="0" w:space="0" w:color="auto"/>
        <w:right w:val="none" w:sz="0" w:space="0" w:color="auto"/>
      </w:divBdr>
    </w:div>
    <w:div w:id="1226912542">
      <w:bodyDiv w:val="1"/>
      <w:marLeft w:val="0"/>
      <w:marRight w:val="0"/>
      <w:marTop w:val="0"/>
      <w:marBottom w:val="0"/>
      <w:divBdr>
        <w:top w:val="none" w:sz="0" w:space="0" w:color="auto"/>
        <w:left w:val="none" w:sz="0" w:space="0" w:color="auto"/>
        <w:bottom w:val="none" w:sz="0" w:space="0" w:color="auto"/>
        <w:right w:val="none" w:sz="0" w:space="0" w:color="auto"/>
      </w:divBdr>
    </w:div>
    <w:div w:id="1227760761">
      <w:bodyDiv w:val="1"/>
      <w:marLeft w:val="0"/>
      <w:marRight w:val="0"/>
      <w:marTop w:val="0"/>
      <w:marBottom w:val="0"/>
      <w:divBdr>
        <w:top w:val="none" w:sz="0" w:space="0" w:color="auto"/>
        <w:left w:val="none" w:sz="0" w:space="0" w:color="auto"/>
        <w:bottom w:val="none" w:sz="0" w:space="0" w:color="auto"/>
        <w:right w:val="none" w:sz="0" w:space="0" w:color="auto"/>
      </w:divBdr>
    </w:div>
    <w:div w:id="1228104001">
      <w:bodyDiv w:val="1"/>
      <w:marLeft w:val="0"/>
      <w:marRight w:val="0"/>
      <w:marTop w:val="0"/>
      <w:marBottom w:val="0"/>
      <w:divBdr>
        <w:top w:val="none" w:sz="0" w:space="0" w:color="auto"/>
        <w:left w:val="none" w:sz="0" w:space="0" w:color="auto"/>
        <w:bottom w:val="none" w:sz="0" w:space="0" w:color="auto"/>
        <w:right w:val="none" w:sz="0" w:space="0" w:color="auto"/>
      </w:divBdr>
    </w:div>
    <w:div w:id="1229851566">
      <w:bodyDiv w:val="1"/>
      <w:marLeft w:val="0"/>
      <w:marRight w:val="0"/>
      <w:marTop w:val="0"/>
      <w:marBottom w:val="0"/>
      <w:divBdr>
        <w:top w:val="none" w:sz="0" w:space="0" w:color="auto"/>
        <w:left w:val="none" w:sz="0" w:space="0" w:color="auto"/>
        <w:bottom w:val="none" w:sz="0" w:space="0" w:color="auto"/>
        <w:right w:val="none" w:sz="0" w:space="0" w:color="auto"/>
      </w:divBdr>
    </w:div>
    <w:div w:id="1232496506">
      <w:bodyDiv w:val="1"/>
      <w:marLeft w:val="0"/>
      <w:marRight w:val="0"/>
      <w:marTop w:val="0"/>
      <w:marBottom w:val="0"/>
      <w:divBdr>
        <w:top w:val="none" w:sz="0" w:space="0" w:color="auto"/>
        <w:left w:val="none" w:sz="0" w:space="0" w:color="auto"/>
        <w:bottom w:val="none" w:sz="0" w:space="0" w:color="auto"/>
        <w:right w:val="none" w:sz="0" w:space="0" w:color="auto"/>
      </w:divBdr>
    </w:div>
    <w:div w:id="1233543526">
      <w:bodyDiv w:val="1"/>
      <w:marLeft w:val="0"/>
      <w:marRight w:val="0"/>
      <w:marTop w:val="0"/>
      <w:marBottom w:val="0"/>
      <w:divBdr>
        <w:top w:val="none" w:sz="0" w:space="0" w:color="auto"/>
        <w:left w:val="none" w:sz="0" w:space="0" w:color="auto"/>
        <w:bottom w:val="none" w:sz="0" w:space="0" w:color="auto"/>
        <w:right w:val="none" w:sz="0" w:space="0" w:color="auto"/>
      </w:divBdr>
    </w:div>
    <w:div w:id="1236093074">
      <w:bodyDiv w:val="1"/>
      <w:marLeft w:val="0"/>
      <w:marRight w:val="0"/>
      <w:marTop w:val="0"/>
      <w:marBottom w:val="0"/>
      <w:divBdr>
        <w:top w:val="none" w:sz="0" w:space="0" w:color="auto"/>
        <w:left w:val="none" w:sz="0" w:space="0" w:color="auto"/>
        <w:bottom w:val="none" w:sz="0" w:space="0" w:color="auto"/>
        <w:right w:val="none" w:sz="0" w:space="0" w:color="auto"/>
      </w:divBdr>
    </w:div>
    <w:div w:id="1240824443">
      <w:bodyDiv w:val="1"/>
      <w:marLeft w:val="0"/>
      <w:marRight w:val="0"/>
      <w:marTop w:val="0"/>
      <w:marBottom w:val="0"/>
      <w:divBdr>
        <w:top w:val="none" w:sz="0" w:space="0" w:color="auto"/>
        <w:left w:val="none" w:sz="0" w:space="0" w:color="auto"/>
        <w:bottom w:val="none" w:sz="0" w:space="0" w:color="auto"/>
        <w:right w:val="none" w:sz="0" w:space="0" w:color="auto"/>
      </w:divBdr>
    </w:div>
    <w:div w:id="1241938828">
      <w:bodyDiv w:val="1"/>
      <w:marLeft w:val="0"/>
      <w:marRight w:val="0"/>
      <w:marTop w:val="0"/>
      <w:marBottom w:val="0"/>
      <w:divBdr>
        <w:top w:val="none" w:sz="0" w:space="0" w:color="auto"/>
        <w:left w:val="none" w:sz="0" w:space="0" w:color="auto"/>
        <w:bottom w:val="none" w:sz="0" w:space="0" w:color="auto"/>
        <w:right w:val="none" w:sz="0" w:space="0" w:color="auto"/>
      </w:divBdr>
    </w:div>
    <w:div w:id="1242175146">
      <w:bodyDiv w:val="1"/>
      <w:marLeft w:val="0"/>
      <w:marRight w:val="0"/>
      <w:marTop w:val="0"/>
      <w:marBottom w:val="0"/>
      <w:divBdr>
        <w:top w:val="none" w:sz="0" w:space="0" w:color="auto"/>
        <w:left w:val="none" w:sz="0" w:space="0" w:color="auto"/>
        <w:bottom w:val="none" w:sz="0" w:space="0" w:color="auto"/>
        <w:right w:val="none" w:sz="0" w:space="0" w:color="auto"/>
      </w:divBdr>
    </w:div>
    <w:div w:id="1242641845">
      <w:bodyDiv w:val="1"/>
      <w:marLeft w:val="0"/>
      <w:marRight w:val="0"/>
      <w:marTop w:val="0"/>
      <w:marBottom w:val="0"/>
      <w:divBdr>
        <w:top w:val="none" w:sz="0" w:space="0" w:color="auto"/>
        <w:left w:val="none" w:sz="0" w:space="0" w:color="auto"/>
        <w:bottom w:val="none" w:sz="0" w:space="0" w:color="auto"/>
        <w:right w:val="none" w:sz="0" w:space="0" w:color="auto"/>
      </w:divBdr>
    </w:div>
    <w:div w:id="1245191562">
      <w:bodyDiv w:val="1"/>
      <w:marLeft w:val="0"/>
      <w:marRight w:val="0"/>
      <w:marTop w:val="0"/>
      <w:marBottom w:val="0"/>
      <w:divBdr>
        <w:top w:val="none" w:sz="0" w:space="0" w:color="auto"/>
        <w:left w:val="none" w:sz="0" w:space="0" w:color="auto"/>
        <w:bottom w:val="none" w:sz="0" w:space="0" w:color="auto"/>
        <w:right w:val="none" w:sz="0" w:space="0" w:color="auto"/>
      </w:divBdr>
    </w:div>
    <w:div w:id="1248029652">
      <w:bodyDiv w:val="1"/>
      <w:marLeft w:val="0"/>
      <w:marRight w:val="0"/>
      <w:marTop w:val="0"/>
      <w:marBottom w:val="0"/>
      <w:divBdr>
        <w:top w:val="none" w:sz="0" w:space="0" w:color="auto"/>
        <w:left w:val="none" w:sz="0" w:space="0" w:color="auto"/>
        <w:bottom w:val="none" w:sz="0" w:space="0" w:color="auto"/>
        <w:right w:val="none" w:sz="0" w:space="0" w:color="auto"/>
      </w:divBdr>
    </w:div>
    <w:div w:id="1249541981">
      <w:bodyDiv w:val="1"/>
      <w:marLeft w:val="0"/>
      <w:marRight w:val="0"/>
      <w:marTop w:val="0"/>
      <w:marBottom w:val="0"/>
      <w:divBdr>
        <w:top w:val="none" w:sz="0" w:space="0" w:color="auto"/>
        <w:left w:val="none" w:sz="0" w:space="0" w:color="auto"/>
        <w:bottom w:val="none" w:sz="0" w:space="0" w:color="auto"/>
        <w:right w:val="none" w:sz="0" w:space="0" w:color="auto"/>
      </w:divBdr>
    </w:div>
    <w:div w:id="1251894868">
      <w:bodyDiv w:val="1"/>
      <w:marLeft w:val="0"/>
      <w:marRight w:val="0"/>
      <w:marTop w:val="0"/>
      <w:marBottom w:val="0"/>
      <w:divBdr>
        <w:top w:val="none" w:sz="0" w:space="0" w:color="auto"/>
        <w:left w:val="none" w:sz="0" w:space="0" w:color="auto"/>
        <w:bottom w:val="none" w:sz="0" w:space="0" w:color="auto"/>
        <w:right w:val="none" w:sz="0" w:space="0" w:color="auto"/>
      </w:divBdr>
    </w:div>
    <w:div w:id="1253050091">
      <w:bodyDiv w:val="1"/>
      <w:marLeft w:val="0"/>
      <w:marRight w:val="0"/>
      <w:marTop w:val="0"/>
      <w:marBottom w:val="0"/>
      <w:divBdr>
        <w:top w:val="none" w:sz="0" w:space="0" w:color="auto"/>
        <w:left w:val="none" w:sz="0" w:space="0" w:color="auto"/>
        <w:bottom w:val="none" w:sz="0" w:space="0" w:color="auto"/>
        <w:right w:val="none" w:sz="0" w:space="0" w:color="auto"/>
      </w:divBdr>
    </w:div>
    <w:div w:id="1254239599">
      <w:bodyDiv w:val="1"/>
      <w:marLeft w:val="0"/>
      <w:marRight w:val="0"/>
      <w:marTop w:val="0"/>
      <w:marBottom w:val="0"/>
      <w:divBdr>
        <w:top w:val="none" w:sz="0" w:space="0" w:color="auto"/>
        <w:left w:val="none" w:sz="0" w:space="0" w:color="auto"/>
        <w:bottom w:val="none" w:sz="0" w:space="0" w:color="auto"/>
        <w:right w:val="none" w:sz="0" w:space="0" w:color="auto"/>
      </w:divBdr>
    </w:div>
    <w:div w:id="1257790838">
      <w:bodyDiv w:val="1"/>
      <w:marLeft w:val="0"/>
      <w:marRight w:val="0"/>
      <w:marTop w:val="0"/>
      <w:marBottom w:val="0"/>
      <w:divBdr>
        <w:top w:val="none" w:sz="0" w:space="0" w:color="auto"/>
        <w:left w:val="none" w:sz="0" w:space="0" w:color="auto"/>
        <w:bottom w:val="none" w:sz="0" w:space="0" w:color="auto"/>
        <w:right w:val="none" w:sz="0" w:space="0" w:color="auto"/>
      </w:divBdr>
    </w:div>
    <w:div w:id="1258946607">
      <w:bodyDiv w:val="1"/>
      <w:marLeft w:val="0"/>
      <w:marRight w:val="0"/>
      <w:marTop w:val="0"/>
      <w:marBottom w:val="0"/>
      <w:divBdr>
        <w:top w:val="none" w:sz="0" w:space="0" w:color="auto"/>
        <w:left w:val="none" w:sz="0" w:space="0" w:color="auto"/>
        <w:bottom w:val="none" w:sz="0" w:space="0" w:color="auto"/>
        <w:right w:val="none" w:sz="0" w:space="0" w:color="auto"/>
      </w:divBdr>
    </w:div>
    <w:div w:id="1259868396">
      <w:bodyDiv w:val="1"/>
      <w:marLeft w:val="0"/>
      <w:marRight w:val="0"/>
      <w:marTop w:val="0"/>
      <w:marBottom w:val="0"/>
      <w:divBdr>
        <w:top w:val="none" w:sz="0" w:space="0" w:color="auto"/>
        <w:left w:val="none" w:sz="0" w:space="0" w:color="auto"/>
        <w:bottom w:val="none" w:sz="0" w:space="0" w:color="auto"/>
        <w:right w:val="none" w:sz="0" w:space="0" w:color="auto"/>
      </w:divBdr>
    </w:div>
    <w:div w:id="1261523503">
      <w:bodyDiv w:val="1"/>
      <w:marLeft w:val="0"/>
      <w:marRight w:val="0"/>
      <w:marTop w:val="0"/>
      <w:marBottom w:val="0"/>
      <w:divBdr>
        <w:top w:val="none" w:sz="0" w:space="0" w:color="auto"/>
        <w:left w:val="none" w:sz="0" w:space="0" w:color="auto"/>
        <w:bottom w:val="none" w:sz="0" w:space="0" w:color="auto"/>
        <w:right w:val="none" w:sz="0" w:space="0" w:color="auto"/>
      </w:divBdr>
    </w:div>
    <w:div w:id="1264800378">
      <w:bodyDiv w:val="1"/>
      <w:marLeft w:val="0"/>
      <w:marRight w:val="0"/>
      <w:marTop w:val="0"/>
      <w:marBottom w:val="0"/>
      <w:divBdr>
        <w:top w:val="none" w:sz="0" w:space="0" w:color="auto"/>
        <w:left w:val="none" w:sz="0" w:space="0" w:color="auto"/>
        <w:bottom w:val="none" w:sz="0" w:space="0" w:color="auto"/>
        <w:right w:val="none" w:sz="0" w:space="0" w:color="auto"/>
      </w:divBdr>
    </w:div>
    <w:div w:id="1266494945">
      <w:bodyDiv w:val="1"/>
      <w:marLeft w:val="0"/>
      <w:marRight w:val="0"/>
      <w:marTop w:val="0"/>
      <w:marBottom w:val="0"/>
      <w:divBdr>
        <w:top w:val="none" w:sz="0" w:space="0" w:color="auto"/>
        <w:left w:val="none" w:sz="0" w:space="0" w:color="auto"/>
        <w:bottom w:val="none" w:sz="0" w:space="0" w:color="auto"/>
        <w:right w:val="none" w:sz="0" w:space="0" w:color="auto"/>
      </w:divBdr>
    </w:div>
    <w:div w:id="1266578831">
      <w:bodyDiv w:val="1"/>
      <w:marLeft w:val="0"/>
      <w:marRight w:val="0"/>
      <w:marTop w:val="0"/>
      <w:marBottom w:val="0"/>
      <w:divBdr>
        <w:top w:val="none" w:sz="0" w:space="0" w:color="auto"/>
        <w:left w:val="none" w:sz="0" w:space="0" w:color="auto"/>
        <w:bottom w:val="none" w:sz="0" w:space="0" w:color="auto"/>
        <w:right w:val="none" w:sz="0" w:space="0" w:color="auto"/>
      </w:divBdr>
    </w:div>
    <w:div w:id="1269317327">
      <w:bodyDiv w:val="1"/>
      <w:marLeft w:val="0"/>
      <w:marRight w:val="0"/>
      <w:marTop w:val="0"/>
      <w:marBottom w:val="0"/>
      <w:divBdr>
        <w:top w:val="none" w:sz="0" w:space="0" w:color="auto"/>
        <w:left w:val="none" w:sz="0" w:space="0" w:color="auto"/>
        <w:bottom w:val="none" w:sz="0" w:space="0" w:color="auto"/>
        <w:right w:val="none" w:sz="0" w:space="0" w:color="auto"/>
      </w:divBdr>
    </w:div>
    <w:div w:id="1269661488">
      <w:bodyDiv w:val="1"/>
      <w:marLeft w:val="0"/>
      <w:marRight w:val="0"/>
      <w:marTop w:val="0"/>
      <w:marBottom w:val="0"/>
      <w:divBdr>
        <w:top w:val="none" w:sz="0" w:space="0" w:color="auto"/>
        <w:left w:val="none" w:sz="0" w:space="0" w:color="auto"/>
        <w:bottom w:val="none" w:sz="0" w:space="0" w:color="auto"/>
        <w:right w:val="none" w:sz="0" w:space="0" w:color="auto"/>
      </w:divBdr>
    </w:div>
    <w:div w:id="1272862046">
      <w:bodyDiv w:val="1"/>
      <w:marLeft w:val="0"/>
      <w:marRight w:val="0"/>
      <w:marTop w:val="0"/>
      <w:marBottom w:val="0"/>
      <w:divBdr>
        <w:top w:val="none" w:sz="0" w:space="0" w:color="auto"/>
        <w:left w:val="none" w:sz="0" w:space="0" w:color="auto"/>
        <w:bottom w:val="none" w:sz="0" w:space="0" w:color="auto"/>
        <w:right w:val="none" w:sz="0" w:space="0" w:color="auto"/>
      </w:divBdr>
    </w:div>
    <w:div w:id="1273976889">
      <w:bodyDiv w:val="1"/>
      <w:marLeft w:val="0"/>
      <w:marRight w:val="0"/>
      <w:marTop w:val="0"/>
      <w:marBottom w:val="0"/>
      <w:divBdr>
        <w:top w:val="none" w:sz="0" w:space="0" w:color="auto"/>
        <w:left w:val="none" w:sz="0" w:space="0" w:color="auto"/>
        <w:bottom w:val="none" w:sz="0" w:space="0" w:color="auto"/>
        <w:right w:val="none" w:sz="0" w:space="0" w:color="auto"/>
      </w:divBdr>
    </w:div>
    <w:div w:id="1274020410">
      <w:bodyDiv w:val="1"/>
      <w:marLeft w:val="0"/>
      <w:marRight w:val="0"/>
      <w:marTop w:val="0"/>
      <w:marBottom w:val="0"/>
      <w:divBdr>
        <w:top w:val="none" w:sz="0" w:space="0" w:color="auto"/>
        <w:left w:val="none" w:sz="0" w:space="0" w:color="auto"/>
        <w:bottom w:val="none" w:sz="0" w:space="0" w:color="auto"/>
        <w:right w:val="none" w:sz="0" w:space="0" w:color="auto"/>
      </w:divBdr>
    </w:div>
    <w:div w:id="1275206712">
      <w:bodyDiv w:val="1"/>
      <w:marLeft w:val="0"/>
      <w:marRight w:val="0"/>
      <w:marTop w:val="0"/>
      <w:marBottom w:val="0"/>
      <w:divBdr>
        <w:top w:val="none" w:sz="0" w:space="0" w:color="auto"/>
        <w:left w:val="none" w:sz="0" w:space="0" w:color="auto"/>
        <w:bottom w:val="none" w:sz="0" w:space="0" w:color="auto"/>
        <w:right w:val="none" w:sz="0" w:space="0" w:color="auto"/>
      </w:divBdr>
    </w:div>
    <w:div w:id="1280184624">
      <w:bodyDiv w:val="1"/>
      <w:marLeft w:val="0"/>
      <w:marRight w:val="0"/>
      <w:marTop w:val="0"/>
      <w:marBottom w:val="0"/>
      <w:divBdr>
        <w:top w:val="none" w:sz="0" w:space="0" w:color="auto"/>
        <w:left w:val="none" w:sz="0" w:space="0" w:color="auto"/>
        <w:bottom w:val="none" w:sz="0" w:space="0" w:color="auto"/>
        <w:right w:val="none" w:sz="0" w:space="0" w:color="auto"/>
      </w:divBdr>
    </w:div>
    <w:div w:id="1280993483">
      <w:bodyDiv w:val="1"/>
      <w:marLeft w:val="0"/>
      <w:marRight w:val="0"/>
      <w:marTop w:val="0"/>
      <w:marBottom w:val="0"/>
      <w:divBdr>
        <w:top w:val="none" w:sz="0" w:space="0" w:color="auto"/>
        <w:left w:val="none" w:sz="0" w:space="0" w:color="auto"/>
        <w:bottom w:val="none" w:sz="0" w:space="0" w:color="auto"/>
        <w:right w:val="none" w:sz="0" w:space="0" w:color="auto"/>
      </w:divBdr>
    </w:div>
    <w:div w:id="1281759862">
      <w:bodyDiv w:val="1"/>
      <w:marLeft w:val="0"/>
      <w:marRight w:val="0"/>
      <w:marTop w:val="0"/>
      <w:marBottom w:val="0"/>
      <w:divBdr>
        <w:top w:val="none" w:sz="0" w:space="0" w:color="auto"/>
        <w:left w:val="none" w:sz="0" w:space="0" w:color="auto"/>
        <w:bottom w:val="none" w:sz="0" w:space="0" w:color="auto"/>
        <w:right w:val="none" w:sz="0" w:space="0" w:color="auto"/>
      </w:divBdr>
    </w:div>
    <w:div w:id="1283918631">
      <w:bodyDiv w:val="1"/>
      <w:marLeft w:val="0"/>
      <w:marRight w:val="0"/>
      <w:marTop w:val="0"/>
      <w:marBottom w:val="0"/>
      <w:divBdr>
        <w:top w:val="none" w:sz="0" w:space="0" w:color="auto"/>
        <w:left w:val="none" w:sz="0" w:space="0" w:color="auto"/>
        <w:bottom w:val="none" w:sz="0" w:space="0" w:color="auto"/>
        <w:right w:val="none" w:sz="0" w:space="0" w:color="auto"/>
      </w:divBdr>
    </w:div>
    <w:div w:id="1290281724">
      <w:bodyDiv w:val="1"/>
      <w:marLeft w:val="0"/>
      <w:marRight w:val="0"/>
      <w:marTop w:val="0"/>
      <w:marBottom w:val="0"/>
      <w:divBdr>
        <w:top w:val="none" w:sz="0" w:space="0" w:color="auto"/>
        <w:left w:val="none" w:sz="0" w:space="0" w:color="auto"/>
        <w:bottom w:val="none" w:sz="0" w:space="0" w:color="auto"/>
        <w:right w:val="none" w:sz="0" w:space="0" w:color="auto"/>
      </w:divBdr>
    </w:div>
    <w:div w:id="1295673460">
      <w:bodyDiv w:val="1"/>
      <w:marLeft w:val="0"/>
      <w:marRight w:val="0"/>
      <w:marTop w:val="0"/>
      <w:marBottom w:val="0"/>
      <w:divBdr>
        <w:top w:val="none" w:sz="0" w:space="0" w:color="auto"/>
        <w:left w:val="none" w:sz="0" w:space="0" w:color="auto"/>
        <w:bottom w:val="none" w:sz="0" w:space="0" w:color="auto"/>
        <w:right w:val="none" w:sz="0" w:space="0" w:color="auto"/>
      </w:divBdr>
      <w:divsChild>
        <w:div w:id="807865223">
          <w:marLeft w:val="150"/>
          <w:marRight w:val="150"/>
          <w:marTop w:val="225"/>
          <w:marBottom w:val="150"/>
          <w:divBdr>
            <w:top w:val="none" w:sz="0" w:space="0" w:color="auto"/>
            <w:left w:val="none" w:sz="0" w:space="0" w:color="auto"/>
            <w:bottom w:val="none" w:sz="0" w:space="0" w:color="auto"/>
            <w:right w:val="none" w:sz="0" w:space="0" w:color="auto"/>
          </w:divBdr>
        </w:div>
      </w:divsChild>
    </w:div>
    <w:div w:id="1296107843">
      <w:bodyDiv w:val="1"/>
      <w:marLeft w:val="0"/>
      <w:marRight w:val="0"/>
      <w:marTop w:val="0"/>
      <w:marBottom w:val="0"/>
      <w:divBdr>
        <w:top w:val="none" w:sz="0" w:space="0" w:color="auto"/>
        <w:left w:val="none" w:sz="0" w:space="0" w:color="auto"/>
        <w:bottom w:val="none" w:sz="0" w:space="0" w:color="auto"/>
        <w:right w:val="none" w:sz="0" w:space="0" w:color="auto"/>
      </w:divBdr>
    </w:div>
    <w:div w:id="1297569494">
      <w:bodyDiv w:val="1"/>
      <w:marLeft w:val="0"/>
      <w:marRight w:val="0"/>
      <w:marTop w:val="0"/>
      <w:marBottom w:val="0"/>
      <w:divBdr>
        <w:top w:val="none" w:sz="0" w:space="0" w:color="auto"/>
        <w:left w:val="none" w:sz="0" w:space="0" w:color="auto"/>
        <w:bottom w:val="none" w:sz="0" w:space="0" w:color="auto"/>
        <w:right w:val="none" w:sz="0" w:space="0" w:color="auto"/>
      </w:divBdr>
    </w:div>
    <w:div w:id="1298803500">
      <w:bodyDiv w:val="1"/>
      <w:marLeft w:val="0"/>
      <w:marRight w:val="0"/>
      <w:marTop w:val="0"/>
      <w:marBottom w:val="0"/>
      <w:divBdr>
        <w:top w:val="none" w:sz="0" w:space="0" w:color="auto"/>
        <w:left w:val="none" w:sz="0" w:space="0" w:color="auto"/>
        <w:bottom w:val="none" w:sz="0" w:space="0" w:color="auto"/>
        <w:right w:val="none" w:sz="0" w:space="0" w:color="auto"/>
      </w:divBdr>
    </w:div>
    <w:div w:id="1299729275">
      <w:bodyDiv w:val="1"/>
      <w:marLeft w:val="0"/>
      <w:marRight w:val="0"/>
      <w:marTop w:val="0"/>
      <w:marBottom w:val="0"/>
      <w:divBdr>
        <w:top w:val="none" w:sz="0" w:space="0" w:color="auto"/>
        <w:left w:val="none" w:sz="0" w:space="0" w:color="auto"/>
        <w:bottom w:val="none" w:sz="0" w:space="0" w:color="auto"/>
        <w:right w:val="none" w:sz="0" w:space="0" w:color="auto"/>
      </w:divBdr>
    </w:div>
    <w:div w:id="1300764235">
      <w:bodyDiv w:val="1"/>
      <w:marLeft w:val="0"/>
      <w:marRight w:val="0"/>
      <w:marTop w:val="0"/>
      <w:marBottom w:val="0"/>
      <w:divBdr>
        <w:top w:val="none" w:sz="0" w:space="0" w:color="auto"/>
        <w:left w:val="none" w:sz="0" w:space="0" w:color="auto"/>
        <w:bottom w:val="none" w:sz="0" w:space="0" w:color="auto"/>
        <w:right w:val="none" w:sz="0" w:space="0" w:color="auto"/>
      </w:divBdr>
    </w:div>
    <w:div w:id="1302999850">
      <w:bodyDiv w:val="1"/>
      <w:marLeft w:val="0"/>
      <w:marRight w:val="0"/>
      <w:marTop w:val="0"/>
      <w:marBottom w:val="0"/>
      <w:divBdr>
        <w:top w:val="none" w:sz="0" w:space="0" w:color="auto"/>
        <w:left w:val="none" w:sz="0" w:space="0" w:color="auto"/>
        <w:bottom w:val="none" w:sz="0" w:space="0" w:color="auto"/>
        <w:right w:val="none" w:sz="0" w:space="0" w:color="auto"/>
      </w:divBdr>
    </w:div>
    <w:div w:id="1307010668">
      <w:bodyDiv w:val="1"/>
      <w:marLeft w:val="0"/>
      <w:marRight w:val="0"/>
      <w:marTop w:val="0"/>
      <w:marBottom w:val="0"/>
      <w:divBdr>
        <w:top w:val="none" w:sz="0" w:space="0" w:color="auto"/>
        <w:left w:val="none" w:sz="0" w:space="0" w:color="auto"/>
        <w:bottom w:val="none" w:sz="0" w:space="0" w:color="auto"/>
        <w:right w:val="none" w:sz="0" w:space="0" w:color="auto"/>
      </w:divBdr>
    </w:div>
    <w:div w:id="1307737489">
      <w:bodyDiv w:val="1"/>
      <w:marLeft w:val="0"/>
      <w:marRight w:val="0"/>
      <w:marTop w:val="0"/>
      <w:marBottom w:val="0"/>
      <w:divBdr>
        <w:top w:val="none" w:sz="0" w:space="0" w:color="auto"/>
        <w:left w:val="none" w:sz="0" w:space="0" w:color="auto"/>
        <w:bottom w:val="none" w:sz="0" w:space="0" w:color="auto"/>
        <w:right w:val="none" w:sz="0" w:space="0" w:color="auto"/>
      </w:divBdr>
    </w:div>
    <w:div w:id="1310744966">
      <w:bodyDiv w:val="1"/>
      <w:marLeft w:val="0"/>
      <w:marRight w:val="0"/>
      <w:marTop w:val="0"/>
      <w:marBottom w:val="0"/>
      <w:divBdr>
        <w:top w:val="none" w:sz="0" w:space="0" w:color="auto"/>
        <w:left w:val="none" w:sz="0" w:space="0" w:color="auto"/>
        <w:bottom w:val="none" w:sz="0" w:space="0" w:color="auto"/>
        <w:right w:val="none" w:sz="0" w:space="0" w:color="auto"/>
      </w:divBdr>
    </w:div>
    <w:div w:id="1310793482">
      <w:bodyDiv w:val="1"/>
      <w:marLeft w:val="0"/>
      <w:marRight w:val="0"/>
      <w:marTop w:val="0"/>
      <w:marBottom w:val="0"/>
      <w:divBdr>
        <w:top w:val="none" w:sz="0" w:space="0" w:color="auto"/>
        <w:left w:val="none" w:sz="0" w:space="0" w:color="auto"/>
        <w:bottom w:val="none" w:sz="0" w:space="0" w:color="auto"/>
        <w:right w:val="none" w:sz="0" w:space="0" w:color="auto"/>
      </w:divBdr>
    </w:div>
    <w:div w:id="1311792272">
      <w:bodyDiv w:val="1"/>
      <w:marLeft w:val="0"/>
      <w:marRight w:val="0"/>
      <w:marTop w:val="0"/>
      <w:marBottom w:val="0"/>
      <w:divBdr>
        <w:top w:val="none" w:sz="0" w:space="0" w:color="auto"/>
        <w:left w:val="none" w:sz="0" w:space="0" w:color="auto"/>
        <w:bottom w:val="none" w:sz="0" w:space="0" w:color="auto"/>
        <w:right w:val="none" w:sz="0" w:space="0" w:color="auto"/>
      </w:divBdr>
    </w:div>
    <w:div w:id="1319072609">
      <w:bodyDiv w:val="1"/>
      <w:marLeft w:val="0"/>
      <w:marRight w:val="0"/>
      <w:marTop w:val="0"/>
      <w:marBottom w:val="0"/>
      <w:divBdr>
        <w:top w:val="none" w:sz="0" w:space="0" w:color="auto"/>
        <w:left w:val="none" w:sz="0" w:space="0" w:color="auto"/>
        <w:bottom w:val="none" w:sz="0" w:space="0" w:color="auto"/>
        <w:right w:val="none" w:sz="0" w:space="0" w:color="auto"/>
      </w:divBdr>
    </w:div>
    <w:div w:id="1320765352">
      <w:bodyDiv w:val="1"/>
      <w:marLeft w:val="0"/>
      <w:marRight w:val="0"/>
      <w:marTop w:val="0"/>
      <w:marBottom w:val="0"/>
      <w:divBdr>
        <w:top w:val="none" w:sz="0" w:space="0" w:color="auto"/>
        <w:left w:val="none" w:sz="0" w:space="0" w:color="auto"/>
        <w:bottom w:val="none" w:sz="0" w:space="0" w:color="auto"/>
        <w:right w:val="none" w:sz="0" w:space="0" w:color="auto"/>
      </w:divBdr>
    </w:div>
    <w:div w:id="1325547885">
      <w:bodyDiv w:val="1"/>
      <w:marLeft w:val="0"/>
      <w:marRight w:val="0"/>
      <w:marTop w:val="0"/>
      <w:marBottom w:val="0"/>
      <w:divBdr>
        <w:top w:val="none" w:sz="0" w:space="0" w:color="auto"/>
        <w:left w:val="none" w:sz="0" w:space="0" w:color="auto"/>
        <w:bottom w:val="none" w:sz="0" w:space="0" w:color="auto"/>
        <w:right w:val="none" w:sz="0" w:space="0" w:color="auto"/>
      </w:divBdr>
    </w:div>
    <w:div w:id="1326284477">
      <w:bodyDiv w:val="1"/>
      <w:marLeft w:val="0"/>
      <w:marRight w:val="0"/>
      <w:marTop w:val="0"/>
      <w:marBottom w:val="0"/>
      <w:divBdr>
        <w:top w:val="none" w:sz="0" w:space="0" w:color="auto"/>
        <w:left w:val="none" w:sz="0" w:space="0" w:color="auto"/>
        <w:bottom w:val="none" w:sz="0" w:space="0" w:color="auto"/>
        <w:right w:val="none" w:sz="0" w:space="0" w:color="auto"/>
      </w:divBdr>
    </w:div>
    <w:div w:id="1327242331">
      <w:bodyDiv w:val="1"/>
      <w:marLeft w:val="0"/>
      <w:marRight w:val="0"/>
      <w:marTop w:val="0"/>
      <w:marBottom w:val="0"/>
      <w:divBdr>
        <w:top w:val="none" w:sz="0" w:space="0" w:color="auto"/>
        <w:left w:val="none" w:sz="0" w:space="0" w:color="auto"/>
        <w:bottom w:val="none" w:sz="0" w:space="0" w:color="auto"/>
        <w:right w:val="none" w:sz="0" w:space="0" w:color="auto"/>
      </w:divBdr>
    </w:div>
    <w:div w:id="1334844600">
      <w:bodyDiv w:val="1"/>
      <w:marLeft w:val="0"/>
      <w:marRight w:val="0"/>
      <w:marTop w:val="0"/>
      <w:marBottom w:val="0"/>
      <w:divBdr>
        <w:top w:val="none" w:sz="0" w:space="0" w:color="auto"/>
        <w:left w:val="none" w:sz="0" w:space="0" w:color="auto"/>
        <w:bottom w:val="none" w:sz="0" w:space="0" w:color="auto"/>
        <w:right w:val="none" w:sz="0" w:space="0" w:color="auto"/>
      </w:divBdr>
    </w:div>
    <w:div w:id="1348405355">
      <w:bodyDiv w:val="1"/>
      <w:marLeft w:val="0"/>
      <w:marRight w:val="0"/>
      <w:marTop w:val="0"/>
      <w:marBottom w:val="0"/>
      <w:divBdr>
        <w:top w:val="none" w:sz="0" w:space="0" w:color="auto"/>
        <w:left w:val="none" w:sz="0" w:space="0" w:color="auto"/>
        <w:bottom w:val="none" w:sz="0" w:space="0" w:color="auto"/>
        <w:right w:val="none" w:sz="0" w:space="0" w:color="auto"/>
      </w:divBdr>
    </w:div>
    <w:div w:id="1348408211">
      <w:bodyDiv w:val="1"/>
      <w:marLeft w:val="0"/>
      <w:marRight w:val="0"/>
      <w:marTop w:val="0"/>
      <w:marBottom w:val="0"/>
      <w:divBdr>
        <w:top w:val="none" w:sz="0" w:space="0" w:color="auto"/>
        <w:left w:val="none" w:sz="0" w:space="0" w:color="auto"/>
        <w:bottom w:val="none" w:sz="0" w:space="0" w:color="auto"/>
        <w:right w:val="none" w:sz="0" w:space="0" w:color="auto"/>
      </w:divBdr>
    </w:div>
    <w:div w:id="1348673092">
      <w:bodyDiv w:val="1"/>
      <w:marLeft w:val="0"/>
      <w:marRight w:val="0"/>
      <w:marTop w:val="0"/>
      <w:marBottom w:val="0"/>
      <w:divBdr>
        <w:top w:val="none" w:sz="0" w:space="0" w:color="auto"/>
        <w:left w:val="none" w:sz="0" w:space="0" w:color="auto"/>
        <w:bottom w:val="none" w:sz="0" w:space="0" w:color="auto"/>
        <w:right w:val="none" w:sz="0" w:space="0" w:color="auto"/>
      </w:divBdr>
    </w:div>
    <w:div w:id="1354334132">
      <w:bodyDiv w:val="1"/>
      <w:marLeft w:val="0"/>
      <w:marRight w:val="0"/>
      <w:marTop w:val="0"/>
      <w:marBottom w:val="0"/>
      <w:divBdr>
        <w:top w:val="none" w:sz="0" w:space="0" w:color="auto"/>
        <w:left w:val="none" w:sz="0" w:space="0" w:color="auto"/>
        <w:bottom w:val="none" w:sz="0" w:space="0" w:color="auto"/>
        <w:right w:val="none" w:sz="0" w:space="0" w:color="auto"/>
      </w:divBdr>
    </w:div>
    <w:div w:id="1355837966">
      <w:bodyDiv w:val="1"/>
      <w:marLeft w:val="0"/>
      <w:marRight w:val="0"/>
      <w:marTop w:val="0"/>
      <w:marBottom w:val="0"/>
      <w:divBdr>
        <w:top w:val="none" w:sz="0" w:space="0" w:color="auto"/>
        <w:left w:val="none" w:sz="0" w:space="0" w:color="auto"/>
        <w:bottom w:val="none" w:sz="0" w:space="0" w:color="auto"/>
        <w:right w:val="none" w:sz="0" w:space="0" w:color="auto"/>
      </w:divBdr>
    </w:div>
    <w:div w:id="1356997381">
      <w:bodyDiv w:val="1"/>
      <w:marLeft w:val="0"/>
      <w:marRight w:val="0"/>
      <w:marTop w:val="0"/>
      <w:marBottom w:val="0"/>
      <w:divBdr>
        <w:top w:val="none" w:sz="0" w:space="0" w:color="auto"/>
        <w:left w:val="none" w:sz="0" w:space="0" w:color="auto"/>
        <w:bottom w:val="none" w:sz="0" w:space="0" w:color="auto"/>
        <w:right w:val="none" w:sz="0" w:space="0" w:color="auto"/>
      </w:divBdr>
    </w:div>
    <w:div w:id="1360088047">
      <w:bodyDiv w:val="1"/>
      <w:marLeft w:val="0"/>
      <w:marRight w:val="0"/>
      <w:marTop w:val="0"/>
      <w:marBottom w:val="0"/>
      <w:divBdr>
        <w:top w:val="none" w:sz="0" w:space="0" w:color="auto"/>
        <w:left w:val="none" w:sz="0" w:space="0" w:color="auto"/>
        <w:bottom w:val="none" w:sz="0" w:space="0" w:color="auto"/>
        <w:right w:val="none" w:sz="0" w:space="0" w:color="auto"/>
      </w:divBdr>
    </w:div>
    <w:div w:id="1360156932">
      <w:bodyDiv w:val="1"/>
      <w:marLeft w:val="0"/>
      <w:marRight w:val="0"/>
      <w:marTop w:val="0"/>
      <w:marBottom w:val="0"/>
      <w:divBdr>
        <w:top w:val="none" w:sz="0" w:space="0" w:color="auto"/>
        <w:left w:val="none" w:sz="0" w:space="0" w:color="auto"/>
        <w:bottom w:val="none" w:sz="0" w:space="0" w:color="auto"/>
        <w:right w:val="none" w:sz="0" w:space="0" w:color="auto"/>
      </w:divBdr>
    </w:div>
    <w:div w:id="1366054149">
      <w:bodyDiv w:val="1"/>
      <w:marLeft w:val="0"/>
      <w:marRight w:val="0"/>
      <w:marTop w:val="0"/>
      <w:marBottom w:val="0"/>
      <w:divBdr>
        <w:top w:val="none" w:sz="0" w:space="0" w:color="auto"/>
        <w:left w:val="none" w:sz="0" w:space="0" w:color="auto"/>
        <w:bottom w:val="none" w:sz="0" w:space="0" w:color="auto"/>
        <w:right w:val="none" w:sz="0" w:space="0" w:color="auto"/>
      </w:divBdr>
    </w:div>
    <w:div w:id="1368025994">
      <w:bodyDiv w:val="1"/>
      <w:marLeft w:val="0"/>
      <w:marRight w:val="0"/>
      <w:marTop w:val="0"/>
      <w:marBottom w:val="0"/>
      <w:divBdr>
        <w:top w:val="none" w:sz="0" w:space="0" w:color="auto"/>
        <w:left w:val="none" w:sz="0" w:space="0" w:color="auto"/>
        <w:bottom w:val="none" w:sz="0" w:space="0" w:color="auto"/>
        <w:right w:val="none" w:sz="0" w:space="0" w:color="auto"/>
      </w:divBdr>
    </w:div>
    <w:div w:id="1370031207">
      <w:bodyDiv w:val="1"/>
      <w:marLeft w:val="0"/>
      <w:marRight w:val="0"/>
      <w:marTop w:val="0"/>
      <w:marBottom w:val="0"/>
      <w:divBdr>
        <w:top w:val="none" w:sz="0" w:space="0" w:color="auto"/>
        <w:left w:val="none" w:sz="0" w:space="0" w:color="auto"/>
        <w:bottom w:val="none" w:sz="0" w:space="0" w:color="auto"/>
        <w:right w:val="none" w:sz="0" w:space="0" w:color="auto"/>
      </w:divBdr>
    </w:div>
    <w:div w:id="1374383772">
      <w:bodyDiv w:val="1"/>
      <w:marLeft w:val="0"/>
      <w:marRight w:val="0"/>
      <w:marTop w:val="0"/>
      <w:marBottom w:val="0"/>
      <w:divBdr>
        <w:top w:val="none" w:sz="0" w:space="0" w:color="auto"/>
        <w:left w:val="none" w:sz="0" w:space="0" w:color="auto"/>
        <w:bottom w:val="none" w:sz="0" w:space="0" w:color="auto"/>
        <w:right w:val="none" w:sz="0" w:space="0" w:color="auto"/>
      </w:divBdr>
    </w:div>
    <w:div w:id="1376537411">
      <w:bodyDiv w:val="1"/>
      <w:marLeft w:val="0"/>
      <w:marRight w:val="0"/>
      <w:marTop w:val="0"/>
      <w:marBottom w:val="0"/>
      <w:divBdr>
        <w:top w:val="none" w:sz="0" w:space="0" w:color="auto"/>
        <w:left w:val="none" w:sz="0" w:space="0" w:color="auto"/>
        <w:bottom w:val="none" w:sz="0" w:space="0" w:color="auto"/>
        <w:right w:val="none" w:sz="0" w:space="0" w:color="auto"/>
      </w:divBdr>
    </w:div>
    <w:div w:id="1383165182">
      <w:bodyDiv w:val="1"/>
      <w:marLeft w:val="0"/>
      <w:marRight w:val="0"/>
      <w:marTop w:val="0"/>
      <w:marBottom w:val="0"/>
      <w:divBdr>
        <w:top w:val="none" w:sz="0" w:space="0" w:color="auto"/>
        <w:left w:val="none" w:sz="0" w:space="0" w:color="auto"/>
        <w:bottom w:val="none" w:sz="0" w:space="0" w:color="auto"/>
        <w:right w:val="none" w:sz="0" w:space="0" w:color="auto"/>
      </w:divBdr>
    </w:div>
    <w:div w:id="1385712892">
      <w:bodyDiv w:val="1"/>
      <w:marLeft w:val="0"/>
      <w:marRight w:val="0"/>
      <w:marTop w:val="0"/>
      <w:marBottom w:val="0"/>
      <w:divBdr>
        <w:top w:val="none" w:sz="0" w:space="0" w:color="auto"/>
        <w:left w:val="none" w:sz="0" w:space="0" w:color="auto"/>
        <w:bottom w:val="none" w:sz="0" w:space="0" w:color="auto"/>
        <w:right w:val="none" w:sz="0" w:space="0" w:color="auto"/>
      </w:divBdr>
    </w:div>
    <w:div w:id="1389765443">
      <w:bodyDiv w:val="1"/>
      <w:marLeft w:val="0"/>
      <w:marRight w:val="0"/>
      <w:marTop w:val="0"/>
      <w:marBottom w:val="0"/>
      <w:divBdr>
        <w:top w:val="none" w:sz="0" w:space="0" w:color="auto"/>
        <w:left w:val="none" w:sz="0" w:space="0" w:color="auto"/>
        <w:bottom w:val="none" w:sz="0" w:space="0" w:color="auto"/>
        <w:right w:val="none" w:sz="0" w:space="0" w:color="auto"/>
      </w:divBdr>
    </w:div>
    <w:div w:id="1391005183">
      <w:bodyDiv w:val="1"/>
      <w:marLeft w:val="0"/>
      <w:marRight w:val="0"/>
      <w:marTop w:val="0"/>
      <w:marBottom w:val="0"/>
      <w:divBdr>
        <w:top w:val="none" w:sz="0" w:space="0" w:color="auto"/>
        <w:left w:val="none" w:sz="0" w:space="0" w:color="auto"/>
        <w:bottom w:val="none" w:sz="0" w:space="0" w:color="auto"/>
        <w:right w:val="none" w:sz="0" w:space="0" w:color="auto"/>
      </w:divBdr>
    </w:div>
    <w:div w:id="1393432445">
      <w:bodyDiv w:val="1"/>
      <w:marLeft w:val="0"/>
      <w:marRight w:val="0"/>
      <w:marTop w:val="0"/>
      <w:marBottom w:val="0"/>
      <w:divBdr>
        <w:top w:val="none" w:sz="0" w:space="0" w:color="auto"/>
        <w:left w:val="none" w:sz="0" w:space="0" w:color="auto"/>
        <w:bottom w:val="none" w:sz="0" w:space="0" w:color="auto"/>
        <w:right w:val="none" w:sz="0" w:space="0" w:color="auto"/>
      </w:divBdr>
    </w:div>
    <w:div w:id="1393850651">
      <w:bodyDiv w:val="1"/>
      <w:marLeft w:val="0"/>
      <w:marRight w:val="0"/>
      <w:marTop w:val="0"/>
      <w:marBottom w:val="0"/>
      <w:divBdr>
        <w:top w:val="none" w:sz="0" w:space="0" w:color="auto"/>
        <w:left w:val="none" w:sz="0" w:space="0" w:color="auto"/>
        <w:bottom w:val="none" w:sz="0" w:space="0" w:color="auto"/>
        <w:right w:val="none" w:sz="0" w:space="0" w:color="auto"/>
      </w:divBdr>
    </w:div>
    <w:div w:id="1398475796">
      <w:bodyDiv w:val="1"/>
      <w:marLeft w:val="0"/>
      <w:marRight w:val="0"/>
      <w:marTop w:val="0"/>
      <w:marBottom w:val="0"/>
      <w:divBdr>
        <w:top w:val="none" w:sz="0" w:space="0" w:color="auto"/>
        <w:left w:val="none" w:sz="0" w:space="0" w:color="auto"/>
        <w:bottom w:val="none" w:sz="0" w:space="0" w:color="auto"/>
        <w:right w:val="none" w:sz="0" w:space="0" w:color="auto"/>
      </w:divBdr>
    </w:div>
    <w:div w:id="1399745690">
      <w:bodyDiv w:val="1"/>
      <w:marLeft w:val="0"/>
      <w:marRight w:val="0"/>
      <w:marTop w:val="0"/>
      <w:marBottom w:val="0"/>
      <w:divBdr>
        <w:top w:val="none" w:sz="0" w:space="0" w:color="auto"/>
        <w:left w:val="none" w:sz="0" w:space="0" w:color="auto"/>
        <w:bottom w:val="none" w:sz="0" w:space="0" w:color="auto"/>
        <w:right w:val="none" w:sz="0" w:space="0" w:color="auto"/>
      </w:divBdr>
    </w:div>
    <w:div w:id="1400665092">
      <w:bodyDiv w:val="1"/>
      <w:marLeft w:val="0"/>
      <w:marRight w:val="0"/>
      <w:marTop w:val="0"/>
      <w:marBottom w:val="0"/>
      <w:divBdr>
        <w:top w:val="none" w:sz="0" w:space="0" w:color="auto"/>
        <w:left w:val="none" w:sz="0" w:space="0" w:color="auto"/>
        <w:bottom w:val="none" w:sz="0" w:space="0" w:color="auto"/>
        <w:right w:val="none" w:sz="0" w:space="0" w:color="auto"/>
      </w:divBdr>
    </w:div>
    <w:div w:id="1400783183">
      <w:bodyDiv w:val="1"/>
      <w:marLeft w:val="0"/>
      <w:marRight w:val="0"/>
      <w:marTop w:val="0"/>
      <w:marBottom w:val="0"/>
      <w:divBdr>
        <w:top w:val="none" w:sz="0" w:space="0" w:color="auto"/>
        <w:left w:val="none" w:sz="0" w:space="0" w:color="auto"/>
        <w:bottom w:val="none" w:sz="0" w:space="0" w:color="auto"/>
        <w:right w:val="none" w:sz="0" w:space="0" w:color="auto"/>
      </w:divBdr>
    </w:div>
    <w:div w:id="1401555653">
      <w:bodyDiv w:val="1"/>
      <w:marLeft w:val="0"/>
      <w:marRight w:val="0"/>
      <w:marTop w:val="0"/>
      <w:marBottom w:val="0"/>
      <w:divBdr>
        <w:top w:val="none" w:sz="0" w:space="0" w:color="auto"/>
        <w:left w:val="none" w:sz="0" w:space="0" w:color="auto"/>
        <w:bottom w:val="none" w:sz="0" w:space="0" w:color="auto"/>
        <w:right w:val="none" w:sz="0" w:space="0" w:color="auto"/>
      </w:divBdr>
    </w:div>
    <w:div w:id="1408726600">
      <w:bodyDiv w:val="1"/>
      <w:marLeft w:val="0"/>
      <w:marRight w:val="0"/>
      <w:marTop w:val="0"/>
      <w:marBottom w:val="0"/>
      <w:divBdr>
        <w:top w:val="none" w:sz="0" w:space="0" w:color="auto"/>
        <w:left w:val="none" w:sz="0" w:space="0" w:color="auto"/>
        <w:bottom w:val="none" w:sz="0" w:space="0" w:color="auto"/>
        <w:right w:val="none" w:sz="0" w:space="0" w:color="auto"/>
      </w:divBdr>
    </w:div>
    <w:div w:id="1410738219">
      <w:bodyDiv w:val="1"/>
      <w:marLeft w:val="0"/>
      <w:marRight w:val="0"/>
      <w:marTop w:val="0"/>
      <w:marBottom w:val="0"/>
      <w:divBdr>
        <w:top w:val="none" w:sz="0" w:space="0" w:color="auto"/>
        <w:left w:val="none" w:sz="0" w:space="0" w:color="auto"/>
        <w:bottom w:val="none" w:sz="0" w:space="0" w:color="auto"/>
        <w:right w:val="none" w:sz="0" w:space="0" w:color="auto"/>
      </w:divBdr>
    </w:div>
    <w:div w:id="1411007007">
      <w:bodyDiv w:val="1"/>
      <w:marLeft w:val="0"/>
      <w:marRight w:val="0"/>
      <w:marTop w:val="0"/>
      <w:marBottom w:val="0"/>
      <w:divBdr>
        <w:top w:val="none" w:sz="0" w:space="0" w:color="auto"/>
        <w:left w:val="none" w:sz="0" w:space="0" w:color="auto"/>
        <w:bottom w:val="none" w:sz="0" w:space="0" w:color="auto"/>
        <w:right w:val="none" w:sz="0" w:space="0" w:color="auto"/>
      </w:divBdr>
    </w:div>
    <w:div w:id="1411734251">
      <w:bodyDiv w:val="1"/>
      <w:marLeft w:val="0"/>
      <w:marRight w:val="0"/>
      <w:marTop w:val="0"/>
      <w:marBottom w:val="0"/>
      <w:divBdr>
        <w:top w:val="none" w:sz="0" w:space="0" w:color="auto"/>
        <w:left w:val="none" w:sz="0" w:space="0" w:color="auto"/>
        <w:bottom w:val="none" w:sz="0" w:space="0" w:color="auto"/>
        <w:right w:val="none" w:sz="0" w:space="0" w:color="auto"/>
      </w:divBdr>
    </w:div>
    <w:div w:id="1415740717">
      <w:bodyDiv w:val="1"/>
      <w:marLeft w:val="0"/>
      <w:marRight w:val="0"/>
      <w:marTop w:val="0"/>
      <w:marBottom w:val="0"/>
      <w:divBdr>
        <w:top w:val="none" w:sz="0" w:space="0" w:color="auto"/>
        <w:left w:val="none" w:sz="0" w:space="0" w:color="auto"/>
        <w:bottom w:val="none" w:sz="0" w:space="0" w:color="auto"/>
        <w:right w:val="none" w:sz="0" w:space="0" w:color="auto"/>
      </w:divBdr>
    </w:div>
    <w:div w:id="1416980038">
      <w:bodyDiv w:val="1"/>
      <w:marLeft w:val="0"/>
      <w:marRight w:val="0"/>
      <w:marTop w:val="0"/>
      <w:marBottom w:val="0"/>
      <w:divBdr>
        <w:top w:val="none" w:sz="0" w:space="0" w:color="auto"/>
        <w:left w:val="none" w:sz="0" w:space="0" w:color="auto"/>
        <w:bottom w:val="none" w:sz="0" w:space="0" w:color="auto"/>
        <w:right w:val="none" w:sz="0" w:space="0" w:color="auto"/>
      </w:divBdr>
    </w:div>
    <w:div w:id="1417094224">
      <w:bodyDiv w:val="1"/>
      <w:marLeft w:val="0"/>
      <w:marRight w:val="0"/>
      <w:marTop w:val="0"/>
      <w:marBottom w:val="0"/>
      <w:divBdr>
        <w:top w:val="none" w:sz="0" w:space="0" w:color="auto"/>
        <w:left w:val="none" w:sz="0" w:space="0" w:color="auto"/>
        <w:bottom w:val="none" w:sz="0" w:space="0" w:color="auto"/>
        <w:right w:val="none" w:sz="0" w:space="0" w:color="auto"/>
      </w:divBdr>
    </w:div>
    <w:div w:id="1417481804">
      <w:bodyDiv w:val="1"/>
      <w:marLeft w:val="0"/>
      <w:marRight w:val="0"/>
      <w:marTop w:val="0"/>
      <w:marBottom w:val="0"/>
      <w:divBdr>
        <w:top w:val="none" w:sz="0" w:space="0" w:color="auto"/>
        <w:left w:val="none" w:sz="0" w:space="0" w:color="auto"/>
        <w:bottom w:val="none" w:sz="0" w:space="0" w:color="auto"/>
        <w:right w:val="none" w:sz="0" w:space="0" w:color="auto"/>
      </w:divBdr>
    </w:div>
    <w:div w:id="1421214190">
      <w:bodyDiv w:val="1"/>
      <w:marLeft w:val="0"/>
      <w:marRight w:val="0"/>
      <w:marTop w:val="0"/>
      <w:marBottom w:val="0"/>
      <w:divBdr>
        <w:top w:val="none" w:sz="0" w:space="0" w:color="auto"/>
        <w:left w:val="none" w:sz="0" w:space="0" w:color="auto"/>
        <w:bottom w:val="none" w:sz="0" w:space="0" w:color="auto"/>
        <w:right w:val="none" w:sz="0" w:space="0" w:color="auto"/>
      </w:divBdr>
    </w:div>
    <w:div w:id="1424716940">
      <w:bodyDiv w:val="1"/>
      <w:marLeft w:val="0"/>
      <w:marRight w:val="0"/>
      <w:marTop w:val="0"/>
      <w:marBottom w:val="0"/>
      <w:divBdr>
        <w:top w:val="none" w:sz="0" w:space="0" w:color="auto"/>
        <w:left w:val="none" w:sz="0" w:space="0" w:color="auto"/>
        <w:bottom w:val="none" w:sz="0" w:space="0" w:color="auto"/>
        <w:right w:val="none" w:sz="0" w:space="0" w:color="auto"/>
      </w:divBdr>
    </w:div>
    <w:div w:id="1428847911">
      <w:bodyDiv w:val="1"/>
      <w:marLeft w:val="0"/>
      <w:marRight w:val="0"/>
      <w:marTop w:val="0"/>
      <w:marBottom w:val="0"/>
      <w:divBdr>
        <w:top w:val="none" w:sz="0" w:space="0" w:color="auto"/>
        <w:left w:val="none" w:sz="0" w:space="0" w:color="auto"/>
        <w:bottom w:val="none" w:sz="0" w:space="0" w:color="auto"/>
        <w:right w:val="none" w:sz="0" w:space="0" w:color="auto"/>
      </w:divBdr>
    </w:div>
    <w:div w:id="1430471920">
      <w:bodyDiv w:val="1"/>
      <w:marLeft w:val="0"/>
      <w:marRight w:val="0"/>
      <w:marTop w:val="0"/>
      <w:marBottom w:val="0"/>
      <w:divBdr>
        <w:top w:val="none" w:sz="0" w:space="0" w:color="auto"/>
        <w:left w:val="none" w:sz="0" w:space="0" w:color="auto"/>
        <w:bottom w:val="none" w:sz="0" w:space="0" w:color="auto"/>
        <w:right w:val="none" w:sz="0" w:space="0" w:color="auto"/>
      </w:divBdr>
    </w:div>
    <w:div w:id="1431968697">
      <w:bodyDiv w:val="1"/>
      <w:marLeft w:val="0"/>
      <w:marRight w:val="0"/>
      <w:marTop w:val="0"/>
      <w:marBottom w:val="0"/>
      <w:divBdr>
        <w:top w:val="none" w:sz="0" w:space="0" w:color="auto"/>
        <w:left w:val="none" w:sz="0" w:space="0" w:color="auto"/>
        <w:bottom w:val="none" w:sz="0" w:space="0" w:color="auto"/>
        <w:right w:val="none" w:sz="0" w:space="0" w:color="auto"/>
      </w:divBdr>
    </w:div>
    <w:div w:id="1431972021">
      <w:bodyDiv w:val="1"/>
      <w:marLeft w:val="0"/>
      <w:marRight w:val="0"/>
      <w:marTop w:val="0"/>
      <w:marBottom w:val="0"/>
      <w:divBdr>
        <w:top w:val="none" w:sz="0" w:space="0" w:color="auto"/>
        <w:left w:val="none" w:sz="0" w:space="0" w:color="auto"/>
        <w:bottom w:val="none" w:sz="0" w:space="0" w:color="auto"/>
        <w:right w:val="none" w:sz="0" w:space="0" w:color="auto"/>
      </w:divBdr>
    </w:div>
    <w:div w:id="1432706186">
      <w:bodyDiv w:val="1"/>
      <w:marLeft w:val="0"/>
      <w:marRight w:val="0"/>
      <w:marTop w:val="0"/>
      <w:marBottom w:val="0"/>
      <w:divBdr>
        <w:top w:val="none" w:sz="0" w:space="0" w:color="auto"/>
        <w:left w:val="none" w:sz="0" w:space="0" w:color="auto"/>
        <w:bottom w:val="none" w:sz="0" w:space="0" w:color="auto"/>
        <w:right w:val="none" w:sz="0" w:space="0" w:color="auto"/>
      </w:divBdr>
    </w:div>
    <w:div w:id="1435320046">
      <w:bodyDiv w:val="1"/>
      <w:marLeft w:val="0"/>
      <w:marRight w:val="0"/>
      <w:marTop w:val="0"/>
      <w:marBottom w:val="0"/>
      <w:divBdr>
        <w:top w:val="none" w:sz="0" w:space="0" w:color="auto"/>
        <w:left w:val="none" w:sz="0" w:space="0" w:color="auto"/>
        <w:bottom w:val="none" w:sz="0" w:space="0" w:color="auto"/>
        <w:right w:val="none" w:sz="0" w:space="0" w:color="auto"/>
      </w:divBdr>
    </w:div>
    <w:div w:id="1436171133">
      <w:bodyDiv w:val="1"/>
      <w:marLeft w:val="0"/>
      <w:marRight w:val="0"/>
      <w:marTop w:val="0"/>
      <w:marBottom w:val="0"/>
      <w:divBdr>
        <w:top w:val="none" w:sz="0" w:space="0" w:color="auto"/>
        <w:left w:val="none" w:sz="0" w:space="0" w:color="auto"/>
        <w:bottom w:val="none" w:sz="0" w:space="0" w:color="auto"/>
        <w:right w:val="none" w:sz="0" w:space="0" w:color="auto"/>
      </w:divBdr>
    </w:div>
    <w:div w:id="1443107495">
      <w:bodyDiv w:val="1"/>
      <w:marLeft w:val="0"/>
      <w:marRight w:val="0"/>
      <w:marTop w:val="0"/>
      <w:marBottom w:val="0"/>
      <w:divBdr>
        <w:top w:val="none" w:sz="0" w:space="0" w:color="auto"/>
        <w:left w:val="none" w:sz="0" w:space="0" w:color="auto"/>
        <w:bottom w:val="none" w:sz="0" w:space="0" w:color="auto"/>
        <w:right w:val="none" w:sz="0" w:space="0" w:color="auto"/>
      </w:divBdr>
    </w:div>
    <w:div w:id="1445492524">
      <w:bodyDiv w:val="1"/>
      <w:marLeft w:val="0"/>
      <w:marRight w:val="0"/>
      <w:marTop w:val="0"/>
      <w:marBottom w:val="0"/>
      <w:divBdr>
        <w:top w:val="none" w:sz="0" w:space="0" w:color="auto"/>
        <w:left w:val="none" w:sz="0" w:space="0" w:color="auto"/>
        <w:bottom w:val="none" w:sz="0" w:space="0" w:color="auto"/>
        <w:right w:val="none" w:sz="0" w:space="0" w:color="auto"/>
      </w:divBdr>
    </w:div>
    <w:div w:id="1453134123">
      <w:bodyDiv w:val="1"/>
      <w:marLeft w:val="0"/>
      <w:marRight w:val="0"/>
      <w:marTop w:val="0"/>
      <w:marBottom w:val="0"/>
      <w:divBdr>
        <w:top w:val="none" w:sz="0" w:space="0" w:color="auto"/>
        <w:left w:val="none" w:sz="0" w:space="0" w:color="auto"/>
        <w:bottom w:val="none" w:sz="0" w:space="0" w:color="auto"/>
        <w:right w:val="none" w:sz="0" w:space="0" w:color="auto"/>
      </w:divBdr>
    </w:div>
    <w:div w:id="1456800936">
      <w:bodyDiv w:val="1"/>
      <w:marLeft w:val="0"/>
      <w:marRight w:val="0"/>
      <w:marTop w:val="0"/>
      <w:marBottom w:val="0"/>
      <w:divBdr>
        <w:top w:val="none" w:sz="0" w:space="0" w:color="auto"/>
        <w:left w:val="none" w:sz="0" w:space="0" w:color="auto"/>
        <w:bottom w:val="none" w:sz="0" w:space="0" w:color="auto"/>
        <w:right w:val="none" w:sz="0" w:space="0" w:color="auto"/>
      </w:divBdr>
    </w:div>
    <w:div w:id="1457262628">
      <w:bodyDiv w:val="1"/>
      <w:marLeft w:val="0"/>
      <w:marRight w:val="0"/>
      <w:marTop w:val="0"/>
      <w:marBottom w:val="0"/>
      <w:divBdr>
        <w:top w:val="none" w:sz="0" w:space="0" w:color="auto"/>
        <w:left w:val="none" w:sz="0" w:space="0" w:color="auto"/>
        <w:bottom w:val="none" w:sz="0" w:space="0" w:color="auto"/>
        <w:right w:val="none" w:sz="0" w:space="0" w:color="auto"/>
      </w:divBdr>
    </w:div>
    <w:div w:id="1459375106">
      <w:bodyDiv w:val="1"/>
      <w:marLeft w:val="0"/>
      <w:marRight w:val="0"/>
      <w:marTop w:val="0"/>
      <w:marBottom w:val="0"/>
      <w:divBdr>
        <w:top w:val="none" w:sz="0" w:space="0" w:color="auto"/>
        <w:left w:val="none" w:sz="0" w:space="0" w:color="auto"/>
        <w:bottom w:val="none" w:sz="0" w:space="0" w:color="auto"/>
        <w:right w:val="none" w:sz="0" w:space="0" w:color="auto"/>
      </w:divBdr>
    </w:div>
    <w:div w:id="1460807419">
      <w:bodyDiv w:val="1"/>
      <w:marLeft w:val="0"/>
      <w:marRight w:val="0"/>
      <w:marTop w:val="0"/>
      <w:marBottom w:val="0"/>
      <w:divBdr>
        <w:top w:val="none" w:sz="0" w:space="0" w:color="auto"/>
        <w:left w:val="none" w:sz="0" w:space="0" w:color="auto"/>
        <w:bottom w:val="none" w:sz="0" w:space="0" w:color="auto"/>
        <w:right w:val="none" w:sz="0" w:space="0" w:color="auto"/>
      </w:divBdr>
    </w:div>
    <w:div w:id="1463617248">
      <w:bodyDiv w:val="1"/>
      <w:marLeft w:val="0"/>
      <w:marRight w:val="0"/>
      <w:marTop w:val="0"/>
      <w:marBottom w:val="0"/>
      <w:divBdr>
        <w:top w:val="none" w:sz="0" w:space="0" w:color="auto"/>
        <w:left w:val="none" w:sz="0" w:space="0" w:color="auto"/>
        <w:bottom w:val="none" w:sz="0" w:space="0" w:color="auto"/>
        <w:right w:val="none" w:sz="0" w:space="0" w:color="auto"/>
      </w:divBdr>
    </w:div>
    <w:div w:id="1465006243">
      <w:bodyDiv w:val="1"/>
      <w:marLeft w:val="0"/>
      <w:marRight w:val="0"/>
      <w:marTop w:val="0"/>
      <w:marBottom w:val="0"/>
      <w:divBdr>
        <w:top w:val="none" w:sz="0" w:space="0" w:color="auto"/>
        <w:left w:val="none" w:sz="0" w:space="0" w:color="auto"/>
        <w:bottom w:val="none" w:sz="0" w:space="0" w:color="auto"/>
        <w:right w:val="none" w:sz="0" w:space="0" w:color="auto"/>
      </w:divBdr>
    </w:div>
    <w:div w:id="1467162352">
      <w:bodyDiv w:val="1"/>
      <w:marLeft w:val="0"/>
      <w:marRight w:val="0"/>
      <w:marTop w:val="0"/>
      <w:marBottom w:val="0"/>
      <w:divBdr>
        <w:top w:val="none" w:sz="0" w:space="0" w:color="auto"/>
        <w:left w:val="none" w:sz="0" w:space="0" w:color="auto"/>
        <w:bottom w:val="none" w:sz="0" w:space="0" w:color="auto"/>
        <w:right w:val="none" w:sz="0" w:space="0" w:color="auto"/>
      </w:divBdr>
    </w:div>
    <w:div w:id="1467432990">
      <w:bodyDiv w:val="1"/>
      <w:marLeft w:val="0"/>
      <w:marRight w:val="0"/>
      <w:marTop w:val="0"/>
      <w:marBottom w:val="0"/>
      <w:divBdr>
        <w:top w:val="none" w:sz="0" w:space="0" w:color="auto"/>
        <w:left w:val="none" w:sz="0" w:space="0" w:color="auto"/>
        <w:bottom w:val="none" w:sz="0" w:space="0" w:color="auto"/>
        <w:right w:val="none" w:sz="0" w:space="0" w:color="auto"/>
      </w:divBdr>
    </w:div>
    <w:div w:id="1468352223">
      <w:bodyDiv w:val="1"/>
      <w:marLeft w:val="0"/>
      <w:marRight w:val="0"/>
      <w:marTop w:val="0"/>
      <w:marBottom w:val="0"/>
      <w:divBdr>
        <w:top w:val="none" w:sz="0" w:space="0" w:color="auto"/>
        <w:left w:val="none" w:sz="0" w:space="0" w:color="auto"/>
        <w:bottom w:val="none" w:sz="0" w:space="0" w:color="auto"/>
        <w:right w:val="none" w:sz="0" w:space="0" w:color="auto"/>
      </w:divBdr>
    </w:div>
    <w:div w:id="1470589577">
      <w:bodyDiv w:val="1"/>
      <w:marLeft w:val="0"/>
      <w:marRight w:val="0"/>
      <w:marTop w:val="0"/>
      <w:marBottom w:val="0"/>
      <w:divBdr>
        <w:top w:val="none" w:sz="0" w:space="0" w:color="auto"/>
        <w:left w:val="none" w:sz="0" w:space="0" w:color="auto"/>
        <w:bottom w:val="none" w:sz="0" w:space="0" w:color="auto"/>
        <w:right w:val="none" w:sz="0" w:space="0" w:color="auto"/>
      </w:divBdr>
    </w:div>
    <w:div w:id="1474058522">
      <w:bodyDiv w:val="1"/>
      <w:marLeft w:val="0"/>
      <w:marRight w:val="0"/>
      <w:marTop w:val="0"/>
      <w:marBottom w:val="0"/>
      <w:divBdr>
        <w:top w:val="none" w:sz="0" w:space="0" w:color="auto"/>
        <w:left w:val="none" w:sz="0" w:space="0" w:color="auto"/>
        <w:bottom w:val="none" w:sz="0" w:space="0" w:color="auto"/>
        <w:right w:val="none" w:sz="0" w:space="0" w:color="auto"/>
      </w:divBdr>
    </w:div>
    <w:div w:id="1474256347">
      <w:bodyDiv w:val="1"/>
      <w:marLeft w:val="0"/>
      <w:marRight w:val="0"/>
      <w:marTop w:val="0"/>
      <w:marBottom w:val="0"/>
      <w:divBdr>
        <w:top w:val="none" w:sz="0" w:space="0" w:color="auto"/>
        <w:left w:val="none" w:sz="0" w:space="0" w:color="auto"/>
        <w:bottom w:val="none" w:sz="0" w:space="0" w:color="auto"/>
        <w:right w:val="none" w:sz="0" w:space="0" w:color="auto"/>
      </w:divBdr>
    </w:div>
    <w:div w:id="1476218621">
      <w:bodyDiv w:val="1"/>
      <w:marLeft w:val="0"/>
      <w:marRight w:val="0"/>
      <w:marTop w:val="0"/>
      <w:marBottom w:val="0"/>
      <w:divBdr>
        <w:top w:val="none" w:sz="0" w:space="0" w:color="auto"/>
        <w:left w:val="none" w:sz="0" w:space="0" w:color="auto"/>
        <w:bottom w:val="none" w:sz="0" w:space="0" w:color="auto"/>
        <w:right w:val="none" w:sz="0" w:space="0" w:color="auto"/>
      </w:divBdr>
    </w:div>
    <w:div w:id="1476487037">
      <w:bodyDiv w:val="1"/>
      <w:marLeft w:val="0"/>
      <w:marRight w:val="0"/>
      <w:marTop w:val="0"/>
      <w:marBottom w:val="0"/>
      <w:divBdr>
        <w:top w:val="none" w:sz="0" w:space="0" w:color="auto"/>
        <w:left w:val="none" w:sz="0" w:space="0" w:color="auto"/>
        <w:bottom w:val="none" w:sz="0" w:space="0" w:color="auto"/>
        <w:right w:val="none" w:sz="0" w:space="0" w:color="auto"/>
      </w:divBdr>
    </w:div>
    <w:div w:id="1476604528">
      <w:bodyDiv w:val="1"/>
      <w:marLeft w:val="0"/>
      <w:marRight w:val="0"/>
      <w:marTop w:val="0"/>
      <w:marBottom w:val="0"/>
      <w:divBdr>
        <w:top w:val="none" w:sz="0" w:space="0" w:color="auto"/>
        <w:left w:val="none" w:sz="0" w:space="0" w:color="auto"/>
        <w:bottom w:val="none" w:sz="0" w:space="0" w:color="auto"/>
        <w:right w:val="none" w:sz="0" w:space="0" w:color="auto"/>
      </w:divBdr>
    </w:div>
    <w:div w:id="1484200244">
      <w:bodyDiv w:val="1"/>
      <w:marLeft w:val="0"/>
      <w:marRight w:val="0"/>
      <w:marTop w:val="0"/>
      <w:marBottom w:val="0"/>
      <w:divBdr>
        <w:top w:val="none" w:sz="0" w:space="0" w:color="auto"/>
        <w:left w:val="none" w:sz="0" w:space="0" w:color="auto"/>
        <w:bottom w:val="none" w:sz="0" w:space="0" w:color="auto"/>
        <w:right w:val="none" w:sz="0" w:space="0" w:color="auto"/>
      </w:divBdr>
    </w:div>
    <w:div w:id="1492595216">
      <w:bodyDiv w:val="1"/>
      <w:marLeft w:val="0"/>
      <w:marRight w:val="0"/>
      <w:marTop w:val="0"/>
      <w:marBottom w:val="0"/>
      <w:divBdr>
        <w:top w:val="none" w:sz="0" w:space="0" w:color="auto"/>
        <w:left w:val="none" w:sz="0" w:space="0" w:color="auto"/>
        <w:bottom w:val="none" w:sz="0" w:space="0" w:color="auto"/>
        <w:right w:val="none" w:sz="0" w:space="0" w:color="auto"/>
      </w:divBdr>
    </w:div>
    <w:div w:id="1493326288">
      <w:bodyDiv w:val="1"/>
      <w:marLeft w:val="0"/>
      <w:marRight w:val="0"/>
      <w:marTop w:val="0"/>
      <w:marBottom w:val="0"/>
      <w:divBdr>
        <w:top w:val="none" w:sz="0" w:space="0" w:color="auto"/>
        <w:left w:val="none" w:sz="0" w:space="0" w:color="auto"/>
        <w:bottom w:val="none" w:sz="0" w:space="0" w:color="auto"/>
        <w:right w:val="none" w:sz="0" w:space="0" w:color="auto"/>
      </w:divBdr>
    </w:div>
    <w:div w:id="1493716900">
      <w:bodyDiv w:val="1"/>
      <w:marLeft w:val="0"/>
      <w:marRight w:val="0"/>
      <w:marTop w:val="0"/>
      <w:marBottom w:val="0"/>
      <w:divBdr>
        <w:top w:val="none" w:sz="0" w:space="0" w:color="auto"/>
        <w:left w:val="none" w:sz="0" w:space="0" w:color="auto"/>
        <w:bottom w:val="none" w:sz="0" w:space="0" w:color="auto"/>
        <w:right w:val="none" w:sz="0" w:space="0" w:color="auto"/>
      </w:divBdr>
    </w:div>
    <w:div w:id="1501388244">
      <w:bodyDiv w:val="1"/>
      <w:marLeft w:val="0"/>
      <w:marRight w:val="0"/>
      <w:marTop w:val="0"/>
      <w:marBottom w:val="0"/>
      <w:divBdr>
        <w:top w:val="none" w:sz="0" w:space="0" w:color="auto"/>
        <w:left w:val="none" w:sz="0" w:space="0" w:color="auto"/>
        <w:bottom w:val="none" w:sz="0" w:space="0" w:color="auto"/>
        <w:right w:val="none" w:sz="0" w:space="0" w:color="auto"/>
      </w:divBdr>
    </w:div>
    <w:div w:id="1502545649">
      <w:bodyDiv w:val="1"/>
      <w:marLeft w:val="0"/>
      <w:marRight w:val="0"/>
      <w:marTop w:val="0"/>
      <w:marBottom w:val="0"/>
      <w:divBdr>
        <w:top w:val="none" w:sz="0" w:space="0" w:color="auto"/>
        <w:left w:val="none" w:sz="0" w:space="0" w:color="auto"/>
        <w:bottom w:val="none" w:sz="0" w:space="0" w:color="auto"/>
        <w:right w:val="none" w:sz="0" w:space="0" w:color="auto"/>
      </w:divBdr>
    </w:div>
    <w:div w:id="1507742485">
      <w:bodyDiv w:val="1"/>
      <w:marLeft w:val="0"/>
      <w:marRight w:val="0"/>
      <w:marTop w:val="0"/>
      <w:marBottom w:val="0"/>
      <w:divBdr>
        <w:top w:val="none" w:sz="0" w:space="0" w:color="auto"/>
        <w:left w:val="none" w:sz="0" w:space="0" w:color="auto"/>
        <w:bottom w:val="none" w:sz="0" w:space="0" w:color="auto"/>
        <w:right w:val="none" w:sz="0" w:space="0" w:color="auto"/>
      </w:divBdr>
    </w:div>
    <w:div w:id="1513451538">
      <w:bodyDiv w:val="1"/>
      <w:marLeft w:val="0"/>
      <w:marRight w:val="0"/>
      <w:marTop w:val="0"/>
      <w:marBottom w:val="0"/>
      <w:divBdr>
        <w:top w:val="none" w:sz="0" w:space="0" w:color="auto"/>
        <w:left w:val="none" w:sz="0" w:space="0" w:color="auto"/>
        <w:bottom w:val="none" w:sz="0" w:space="0" w:color="auto"/>
        <w:right w:val="none" w:sz="0" w:space="0" w:color="auto"/>
      </w:divBdr>
    </w:div>
    <w:div w:id="1513489216">
      <w:bodyDiv w:val="1"/>
      <w:marLeft w:val="0"/>
      <w:marRight w:val="0"/>
      <w:marTop w:val="0"/>
      <w:marBottom w:val="0"/>
      <w:divBdr>
        <w:top w:val="none" w:sz="0" w:space="0" w:color="auto"/>
        <w:left w:val="none" w:sz="0" w:space="0" w:color="auto"/>
        <w:bottom w:val="none" w:sz="0" w:space="0" w:color="auto"/>
        <w:right w:val="none" w:sz="0" w:space="0" w:color="auto"/>
      </w:divBdr>
    </w:div>
    <w:div w:id="1515001529">
      <w:bodyDiv w:val="1"/>
      <w:marLeft w:val="0"/>
      <w:marRight w:val="0"/>
      <w:marTop w:val="0"/>
      <w:marBottom w:val="0"/>
      <w:divBdr>
        <w:top w:val="none" w:sz="0" w:space="0" w:color="auto"/>
        <w:left w:val="none" w:sz="0" w:space="0" w:color="auto"/>
        <w:bottom w:val="none" w:sz="0" w:space="0" w:color="auto"/>
        <w:right w:val="none" w:sz="0" w:space="0" w:color="auto"/>
      </w:divBdr>
    </w:div>
    <w:div w:id="1521895532">
      <w:bodyDiv w:val="1"/>
      <w:marLeft w:val="0"/>
      <w:marRight w:val="0"/>
      <w:marTop w:val="0"/>
      <w:marBottom w:val="0"/>
      <w:divBdr>
        <w:top w:val="none" w:sz="0" w:space="0" w:color="auto"/>
        <w:left w:val="none" w:sz="0" w:space="0" w:color="auto"/>
        <w:bottom w:val="none" w:sz="0" w:space="0" w:color="auto"/>
        <w:right w:val="none" w:sz="0" w:space="0" w:color="auto"/>
      </w:divBdr>
    </w:div>
    <w:div w:id="1522159695">
      <w:bodyDiv w:val="1"/>
      <w:marLeft w:val="0"/>
      <w:marRight w:val="0"/>
      <w:marTop w:val="0"/>
      <w:marBottom w:val="0"/>
      <w:divBdr>
        <w:top w:val="none" w:sz="0" w:space="0" w:color="auto"/>
        <w:left w:val="none" w:sz="0" w:space="0" w:color="auto"/>
        <w:bottom w:val="none" w:sz="0" w:space="0" w:color="auto"/>
        <w:right w:val="none" w:sz="0" w:space="0" w:color="auto"/>
      </w:divBdr>
    </w:div>
    <w:div w:id="1524708593">
      <w:bodyDiv w:val="1"/>
      <w:marLeft w:val="0"/>
      <w:marRight w:val="0"/>
      <w:marTop w:val="0"/>
      <w:marBottom w:val="0"/>
      <w:divBdr>
        <w:top w:val="none" w:sz="0" w:space="0" w:color="auto"/>
        <w:left w:val="none" w:sz="0" w:space="0" w:color="auto"/>
        <w:bottom w:val="none" w:sz="0" w:space="0" w:color="auto"/>
        <w:right w:val="none" w:sz="0" w:space="0" w:color="auto"/>
      </w:divBdr>
    </w:div>
    <w:div w:id="1526022808">
      <w:bodyDiv w:val="1"/>
      <w:marLeft w:val="0"/>
      <w:marRight w:val="0"/>
      <w:marTop w:val="0"/>
      <w:marBottom w:val="0"/>
      <w:divBdr>
        <w:top w:val="none" w:sz="0" w:space="0" w:color="auto"/>
        <w:left w:val="none" w:sz="0" w:space="0" w:color="auto"/>
        <w:bottom w:val="none" w:sz="0" w:space="0" w:color="auto"/>
        <w:right w:val="none" w:sz="0" w:space="0" w:color="auto"/>
      </w:divBdr>
    </w:div>
    <w:div w:id="1528181426">
      <w:bodyDiv w:val="1"/>
      <w:marLeft w:val="0"/>
      <w:marRight w:val="0"/>
      <w:marTop w:val="0"/>
      <w:marBottom w:val="0"/>
      <w:divBdr>
        <w:top w:val="none" w:sz="0" w:space="0" w:color="auto"/>
        <w:left w:val="none" w:sz="0" w:space="0" w:color="auto"/>
        <w:bottom w:val="none" w:sz="0" w:space="0" w:color="auto"/>
        <w:right w:val="none" w:sz="0" w:space="0" w:color="auto"/>
      </w:divBdr>
    </w:div>
    <w:div w:id="1528444534">
      <w:bodyDiv w:val="1"/>
      <w:marLeft w:val="0"/>
      <w:marRight w:val="0"/>
      <w:marTop w:val="0"/>
      <w:marBottom w:val="0"/>
      <w:divBdr>
        <w:top w:val="none" w:sz="0" w:space="0" w:color="auto"/>
        <w:left w:val="none" w:sz="0" w:space="0" w:color="auto"/>
        <w:bottom w:val="none" w:sz="0" w:space="0" w:color="auto"/>
        <w:right w:val="none" w:sz="0" w:space="0" w:color="auto"/>
      </w:divBdr>
    </w:div>
    <w:div w:id="1530801244">
      <w:bodyDiv w:val="1"/>
      <w:marLeft w:val="0"/>
      <w:marRight w:val="0"/>
      <w:marTop w:val="0"/>
      <w:marBottom w:val="0"/>
      <w:divBdr>
        <w:top w:val="none" w:sz="0" w:space="0" w:color="auto"/>
        <w:left w:val="none" w:sz="0" w:space="0" w:color="auto"/>
        <w:bottom w:val="none" w:sz="0" w:space="0" w:color="auto"/>
        <w:right w:val="none" w:sz="0" w:space="0" w:color="auto"/>
      </w:divBdr>
    </w:div>
    <w:div w:id="1531410970">
      <w:bodyDiv w:val="1"/>
      <w:marLeft w:val="0"/>
      <w:marRight w:val="0"/>
      <w:marTop w:val="0"/>
      <w:marBottom w:val="0"/>
      <w:divBdr>
        <w:top w:val="none" w:sz="0" w:space="0" w:color="auto"/>
        <w:left w:val="none" w:sz="0" w:space="0" w:color="auto"/>
        <w:bottom w:val="none" w:sz="0" w:space="0" w:color="auto"/>
        <w:right w:val="none" w:sz="0" w:space="0" w:color="auto"/>
      </w:divBdr>
    </w:div>
    <w:div w:id="1532500602">
      <w:bodyDiv w:val="1"/>
      <w:marLeft w:val="0"/>
      <w:marRight w:val="0"/>
      <w:marTop w:val="0"/>
      <w:marBottom w:val="0"/>
      <w:divBdr>
        <w:top w:val="none" w:sz="0" w:space="0" w:color="auto"/>
        <w:left w:val="none" w:sz="0" w:space="0" w:color="auto"/>
        <w:bottom w:val="none" w:sz="0" w:space="0" w:color="auto"/>
        <w:right w:val="none" w:sz="0" w:space="0" w:color="auto"/>
      </w:divBdr>
    </w:div>
    <w:div w:id="1536455931">
      <w:bodyDiv w:val="1"/>
      <w:marLeft w:val="0"/>
      <w:marRight w:val="0"/>
      <w:marTop w:val="0"/>
      <w:marBottom w:val="0"/>
      <w:divBdr>
        <w:top w:val="none" w:sz="0" w:space="0" w:color="auto"/>
        <w:left w:val="none" w:sz="0" w:space="0" w:color="auto"/>
        <w:bottom w:val="none" w:sz="0" w:space="0" w:color="auto"/>
        <w:right w:val="none" w:sz="0" w:space="0" w:color="auto"/>
      </w:divBdr>
    </w:div>
    <w:div w:id="1544437048">
      <w:bodyDiv w:val="1"/>
      <w:marLeft w:val="0"/>
      <w:marRight w:val="0"/>
      <w:marTop w:val="0"/>
      <w:marBottom w:val="0"/>
      <w:divBdr>
        <w:top w:val="none" w:sz="0" w:space="0" w:color="auto"/>
        <w:left w:val="none" w:sz="0" w:space="0" w:color="auto"/>
        <w:bottom w:val="none" w:sz="0" w:space="0" w:color="auto"/>
        <w:right w:val="none" w:sz="0" w:space="0" w:color="auto"/>
      </w:divBdr>
    </w:div>
    <w:div w:id="1546600481">
      <w:bodyDiv w:val="1"/>
      <w:marLeft w:val="0"/>
      <w:marRight w:val="0"/>
      <w:marTop w:val="0"/>
      <w:marBottom w:val="0"/>
      <w:divBdr>
        <w:top w:val="none" w:sz="0" w:space="0" w:color="auto"/>
        <w:left w:val="none" w:sz="0" w:space="0" w:color="auto"/>
        <w:bottom w:val="none" w:sz="0" w:space="0" w:color="auto"/>
        <w:right w:val="none" w:sz="0" w:space="0" w:color="auto"/>
      </w:divBdr>
    </w:div>
    <w:div w:id="1549995237">
      <w:bodyDiv w:val="1"/>
      <w:marLeft w:val="0"/>
      <w:marRight w:val="0"/>
      <w:marTop w:val="0"/>
      <w:marBottom w:val="0"/>
      <w:divBdr>
        <w:top w:val="none" w:sz="0" w:space="0" w:color="auto"/>
        <w:left w:val="none" w:sz="0" w:space="0" w:color="auto"/>
        <w:bottom w:val="none" w:sz="0" w:space="0" w:color="auto"/>
        <w:right w:val="none" w:sz="0" w:space="0" w:color="auto"/>
      </w:divBdr>
    </w:div>
    <w:div w:id="1549995289">
      <w:bodyDiv w:val="1"/>
      <w:marLeft w:val="0"/>
      <w:marRight w:val="0"/>
      <w:marTop w:val="0"/>
      <w:marBottom w:val="0"/>
      <w:divBdr>
        <w:top w:val="none" w:sz="0" w:space="0" w:color="auto"/>
        <w:left w:val="none" w:sz="0" w:space="0" w:color="auto"/>
        <w:bottom w:val="none" w:sz="0" w:space="0" w:color="auto"/>
        <w:right w:val="none" w:sz="0" w:space="0" w:color="auto"/>
      </w:divBdr>
    </w:div>
    <w:div w:id="1555501971">
      <w:bodyDiv w:val="1"/>
      <w:marLeft w:val="0"/>
      <w:marRight w:val="0"/>
      <w:marTop w:val="0"/>
      <w:marBottom w:val="0"/>
      <w:divBdr>
        <w:top w:val="none" w:sz="0" w:space="0" w:color="auto"/>
        <w:left w:val="none" w:sz="0" w:space="0" w:color="auto"/>
        <w:bottom w:val="none" w:sz="0" w:space="0" w:color="auto"/>
        <w:right w:val="none" w:sz="0" w:space="0" w:color="auto"/>
      </w:divBdr>
    </w:div>
    <w:div w:id="1568227990">
      <w:bodyDiv w:val="1"/>
      <w:marLeft w:val="0"/>
      <w:marRight w:val="0"/>
      <w:marTop w:val="0"/>
      <w:marBottom w:val="0"/>
      <w:divBdr>
        <w:top w:val="none" w:sz="0" w:space="0" w:color="auto"/>
        <w:left w:val="none" w:sz="0" w:space="0" w:color="auto"/>
        <w:bottom w:val="none" w:sz="0" w:space="0" w:color="auto"/>
        <w:right w:val="none" w:sz="0" w:space="0" w:color="auto"/>
      </w:divBdr>
    </w:div>
    <w:div w:id="1568298704">
      <w:bodyDiv w:val="1"/>
      <w:marLeft w:val="0"/>
      <w:marRight w:val="0"/>
      <w:marTop w:val="0"/>
      <w:marBottom w:val="0"/>
      <w:divBdr>
        <w:top w:val="none" w:sz="0" w:space="0" w:color="auto"/>
        <w:left w:val="none" w:sz="0" w:space="0" w:color="auto"/>
        <w:bottom w:val="none" w:sz="0" w:space="0" w:color="auto"/>
        <w:right w:val="none" w:sz="0" w:space="0" w:color="auto"/>
      </w:divBdr>
    </w:div>
    <w:div w:id="1577863912">
      <w:bodyDiv w:val="1"/>
      <w:marLeft w:val="0"/>
      <w:marRight w:val="0"/>
      <w:marTop w:val="0"/>
      <w:marBottom w:val="0"/>
      <w:divBdr>
        <w:top w:val="none" w:sz="0" w:space="0" w:color="auto"/>
        <w:left w:val="none" w:sz="0" w:space="0" w:color="auto"/>
        <w:bottom w:val="none" w:sz="0" w:space="0" w:color="auto"/>
        <w:right w:val="none" w:sz="0" w:space="0" w:color="auto"/>
      </w:divBdr>
    </w:div>
    <w:div w:id="1579632017">
      <w:bodyDiv w:val="1"/>
      <w:marLeft w:val="0"/>
      <w:marRight w:val="0"/>
      <w:marTop w:val="0"/>
      <w:marBottom w:val="0"/>
      <w:divBdr>
        <w:top w:val="none" w:sz="0" w:space="0" w:color="auto"/>
        <w:left w:val="none" w:sz="0" w:space="0" w:color="auto"/>
        <w:bottom w:val="none" w:sz="0" w:space="0" w:color="auto"/>
        <w:right w:val="none" w:sz="0" w:space="0" w:color="auto"/>
      </w:divBdr>
    </w:div>
    <w:div w:id="1580092663">
      <w:bodyDiv w:val="1"/>
      <w:marLeft w:val="0"/>
      <w:marRight w:val="0"/>
      <w:marTop w:val="0"/>
      <w:marBottom w:val="0"/>
      <w:divBdr>
        <w:top w:val="none" w:sz="0" w:space="0" w:color="auto"/>
        <w:left w:val="none" w:sz="0" w:space="0" w:color="auto"/>
        <w:bottom w:val="none" w:sz="0" w:space="0" w:color="auto"/>
        <w:right w:val="none" w:sz="0" w:space="0" w:color="auto"/>
      </w:divBdr>
    </w:div>
    <w:div w:id="1585071239">
      <w:bodyDiv w:val="1"/>
      <w:marLeft w:val="0"/>
      <w:marRight w:val="0"/>
      <w:marTop w:val="0"/>
      <w:marBottom w:val="0"/>
      <w:divBdr>
        <w:top w:val="none" w:sz="0" w:space="0" w:color="auto"/>
        <w:left w:val="none" w:sz="0" w:space="0" w:color="auto"/>
        <w:bottom w:val="none" w:sz="0" w:space="0" w:color="auto"/>
        <w:right w:val="none" w:sz="0" w:space="0" w:color="auto"/>
      </w:divBdr>
    </w:div>
    <w:div w:id="1585333728">
      <w:bodyDiv w:val="1"/>
      <w:marLeft w:val="0"/>
      <w:marRight w:val="0"/>
      <w:marTop w:val="0"/>
      <w:marBottom w:val="0"/>
      <w:divBdr>
        <w:top w:val="none" w:sz="0" w:space="0" w:color="auto"/>
        <w:left w:val="none" w:sz="0" w:space="0" w:color="auto"/>
        <w:bottom w:val="none" w:sz="0" w:space="0" w:color="auto"/>
        <w:right w:val="none" w:sz="0" w:space="0" w:color="auto"/>
      </w:divBdr>
    </w:div>
    <w:div w:id="1585337054">
      <w:bodyDiv w:val="1"/>
      <w:marLeft w:val="0"/>
      <w:marRight w:val="0"/>
      <w:marTop w:val="0"/>
      <w:marBottom w:val="0"/>
      <w:divBdr>
        <w:top w:val="none" w:sz="0" w:space="0" w:color="auto"/>
        <w:left w:val="none" w:sz="0" w:space="0" w:color="auto"/>
        <w:bottom w:val="none" w:sz="0" w:space="0" w:color="auto"/>
        <w:right w:val="none" w:sz="0" w:space="0" w:color="auto"/>
      </w:divBdr>
    </w:div>
    <w:div w:id="1590654891">
      <w:bodyDiv w:val="1"/>
      <w:marLeft w:val="0"/>
      <w:marRight w:val="0"/>
      <w:marTop w:val="0"/>
      <w:marBottom w:val="0"/>
      <w:divBdr>
        <w:top w:val="none" w:sz="0" w:space="0" w:color="auto"/>
        <w:left w:val="none" w:sz="0" w:space="0" w:color="auto"/>
        <w:bottom w:val="none" w:sz="0" w:space="0" w:color="auto"/>
        <w:right w:val="none" w:sz="0" w:space="0" w:color="auto"/>
      </w:divBdr>
    </w:div>
    <w:div w:id="1591885274">
      <w:bodyDiv w:val="1"/>
      <w:marLeft w:val="0"/>
      <w:marRight w:val="0"/>
      <w:marTop w:val="0"/>
      <w:marBottom w:val="0"/>
      <w:divBdr>
        <w:top w:val="none" w:sz="0" w:space="0" w:color="auto"/>
        <w:left w:val="none" w:sz="0" w:space="0" w:color="auto"/>
        <w:bottom w:val="none" w:sz="0" w:space="0" w:color="auto"/>
        <w:right w:val="none" w:sz="0" w:space="0" w:color="auto"/>
      </w:divBdr>
    </w:div>
    <w:div w:id="1592163117">
      <w:bodyDiv w:val="1"/>
      <w:marLeft w:val="0"/>
      <w:marRight w:val="0"/>
      <w:marTop w:val="0"/>
      <w:marBottom w:val="0"/>
      <w:divBdr>
        <w:top w:val="none" w:sz="0" w:space="0" w:color="auto"/>
        <w:left w:val="none" w:sz="0" w:space="0" w:color="auto"/>
        <w:bottom w:val="none" w:sz="0" w:space="0" w:color="auto"/>
        <w:right w:val="none" w:sz="0" w:space="0" w:color="auto"/>
      </w:divBdr>
    </w:div>
    <w:div w:id="1593587417">
      <w:bodyDiv w:val="1"/>
      <w:marLeft w:val="0"/>
      <w:marRight w:val="0"/>
      <w:marTop w:val="0"/>
      <w:marBottom w:val="0"/>
      <w:divBdr>
        <w:top w:val="none" w:sz="0" w:space="0" w:color="auto"/>
        <w:left w:val="none" w:sz="0" w:space="0" w:color="auto"/>
        <w:bottom w:val="none" w:sz="0" w:space="0" w:color="auto"/>
        <w:right w:val="none" w:sz="0" w:space="0" w:color="auto"/>
      </w:divBdr>
    </w:div>
    <w:div w:id="1596088045">
      <w:bodyDiv w:val="1"/>
      <w:marLeft w:val="0"/>
      <w:marRight w:val="0"/>
      <w:marTop w:val="0"/>
      <w:marBottom w:val="0"/>
      <w:divBdr>
        <w:top w:val="none" w:sz="0" w:space="0" w:color="auto"/>
        <w:left w:val="none" w:sz="0" w:space="0" w:color="auto"/>
        <w:bottom w:val="none" w:sz="0" w:space="0" w:color="auto"/>
        <w:right w:val="none" w:sz="0" w:space="0" w:color="auto"/>
      </w:divBdr>
    </w:div>
    <w:div w:id="1596523821">
      <w:bodyDiv w:val="1"/>
      <w:marLeft w:val="0"/>
      <w:marRight w:val="0"/>
      <w:marTop w:val="0"/>
      <w:marBottom w:val="0"/>
      <w:divBdr>
        <w:top w:val="none" w:sz="0" w:space="0" w:color="auto"/>
        <w:left w:val="none" w:sz="0" w:space="0" w:color="auto"/>
        <w:bottom w:val="none" w:sz="0" w:space="0" w:color="auto"/>
        <w:right w:val="none" w:sz="0" w:space="0" w:color="auto"/>
      </w:divBdr>
    </w:div>
    <w:div w:id="1597903294">
      <w:bodyDiv w:val="1"/>
      <w:marLeft w:val="0"/>
      <w:marRight w:val="0"/>
      <w:marTop w:val="0"/>
      <w:marBottom w:val="0"/>
      <w:divBdr>
        <w:top w:val="none" w:sz="0" w:space="0" w:color="auto"/>
        <w:left w:val="none" w:sz="0" w:space="0" w:color="auto"/>
        <w:bottom w:val="none" w:sz="0" w:space="0" w:color="auto"/>
        <w:right w:val="none" w:sz="0" w:space="0" w:color="auto"/>
      </w:divBdr>
    </w:div>
    <w:div w:id="1598757806">
      <w:bodyDiv w:val="1"/>
      <w:marLeft w:val="0"/>
      <w:marRight w:val="0"/>
      <w:marTop w:val="0"/>
      <w:marBottom w:val="0"/>
      <w:divBdr>
        <w:top w:val="none" w:sz="0" w:space="0" w:color="auto"/>
        <w:left w:val="none" w:sz="0" w:space="0" w:color="auto"/>
        <w:bottom w:val="none" w:sz="0" w:space="0" w:color="auto"/>
        <w:right w:val="none" w:sz="0" w:space="0" w:color="auto"/>
      </w:divBdr>
    </w:div>
    <w:div w:id="1601176546">
      <w:bodyDiv w:val="1"/>
      <w:marLeft w:val="0"/>
      <w:marRight w:val="0"/>
      <w:marTop w:val="0"/>
      <w:marBottom w:val="0"/>
      <w:divBdr>
        <w:top w:val="none" w:sz="0" w:space="0" w:color="auto"/>
        <w:left w:val="none" w:sz="0" w:space="0" w:color="auto"/>
        <w:bottom w:val="none" w:sz="0" w:space="0" w:color="auto"/>
        <w:right w:val="none" w:sz="0" w:space="0" w:color="auto"/>
      </w:divBdr>
    </w:div>
    <w:div w:id="1606232637">
      <w:bodyDiv w:val="1"/>
      <w:marLeft w:val="0"/>
      <w:marRight w:val="0"/>
      <w:marTop w:val="0"/>
      <w:marBottom w:val="0"/>
      <w:divBdr>
        <w:top w:val="none" w:sz="0" w:space="0" w:color="auto"/>
        <w:left w:val="none" w:sz="0" w:space="0" w:color="auto"/>
        <w:bottom w:val="none" w:sz="0" w:space="0" w:color="auto"/>
        <w:right w:val="none" w:sz="0" w:space="0" w:color="auto"/>
      </w:divBdr>
    </w:div>
    <w:div w:id="1609965193">
      <w:bodyDiv w:val="1"/>
      <w:marLeft w:val="0"/>
      <w:marRight w:val="0"/>
      <w:marTop w:val="0"/>
      <w:marBottom w:val="0"/>
      <w:divBdr>
        <w:top w:val="none" w:sz="0" w:space="0" w:color="auto"/>
        <w:left w:val="none" w:sz="0" w:space="0" w:color="auto"/>
        <w:bottom w:val="none" w:sz="0" w:space="0" w:color="auto"/>
        <w:right w:val="none" w:sz="0" w:space="0" w:color="auto"/>
      </w:divBdr>
    </w:div>
    <w:div w:id="1612786003">
      <w:bodyDiv w:val="1"/>
      <w:marLeft w:val="0"/>
      <w:marRight w:val="0"/>
      <w:marTop w:val="0"/>
      <w:marBottom w:val="0"/>
      <w:divBdr>
        <w:top w:val="none" w:sz="0" w:space="0" w:color="auto"/>
        <w:left w:val="none" w:sz="0" w:space="0" w:color="auto"/>
        <w:bottom w:val="none" w:sz="0" w:space="0" w:color="auto"/>
        <w:right w:val="none" w:sz="0" w:space="0" w:color="auto"/>
      </w:divBdr>
    </w:div>
    <w:div w:id="1614359505">
      <w:bodyDiv w:val="1"/>
      <w:marLeft w:val="0"/>
      <w:marRight w:val="0"/>
      <w:marTop w:val="0"/>
      <w:marBottom w:val="0"/>
      <w:divBdr>
        <w:top w:val="none" w:sz="0" w:space="0" w:color="auto"/>
        <w:left w:val="none" w:sz="0" w:space="0" w:color="auto"/>
        <w:bottom w:val="none" w:sz="0" w:space="0" w:color="auto"/>
        <w:right w:val="none" w:sz="0" w:space="0" w:color="auto"/>
      </w:divBdr>
    </w:div>
    <w:div w:id="1614825602">
      <w:bodyDiv w:val="1"/>
      <w:marLeft w:val="0"/>
      <w:marRight w:val="0"/>
      <w:marTop w:val="0"/>
      <w:marBottom w:val="0"/>
      <w:divBdr>
        <w:top w:val="none" w:sz="0" w:space="0" w:color="auto"/>
        <w:left w:val="none" w:sz="0" w:space="0" w:color="auto"/>
        <w:bottom w:val="none" w:sz="0" w:space="0" w:color="auto"/>
        <w:right w:val="none" w:sz="0" w:space="0" w:color="auto"/>
      </w:divBdr>
    </w:div>
    <w:div w:id="1618830194">
      <w:bodyDiv w:val="1"/>
      <w:marLeft w:val="0"/>
      <w:marRight w:val="0"/>
      <w:marTop w:val="0"/>
      <w:marBottom w:val="0"/>
      <w:divBdr>
        <w:top w:val="none" w:sz="0" w:space="0" w:color="auto"/>
        <w:left w:val="none" w:sz="0" w:space="0" w:color="auto"/>
        <w:bottom w:val="none" w:sz="0" w:space="0" w:color="auto"/>
        <w:right w:val="none" w:sz="0" w:space="0" w:color="auto"/>
      </w:divBdr>
    </w:div>
    <w:div w:id="1620331174">
      <w:bodyDiv w:val="1"/>
      <w:marLeft w:val="0"/>
      <w:marRight w:val="0"/>
      <w:marTop w:val="0"/>
      <w:marBottom w:val="0"/>
      <w:divBdr>
        <w:top w:val="none" w:sz="0" w:space="0" w:color="auto"/>
        <w:left w:val="none" w:sz="0" w:space="0" w:color="auto"/>
        <w:bottom w:val="none" w:sz="0" w:space="0" w:color="auto"/>
        <w:right w:val="none" w:sz="0" w:space="0" w:color="auto"/>
      </w:divBdr>
    </w:div>
    <w:div w:id="1620454123">
      <w:bodyDiv w:val="1"/>
      <w:marLeft w:val="0"/>
      <w:marRight w:val="0"/>
      <w:marTop w:val="0"/>
      <w:marBottom w:val="0"/>
      <w:divBdr>
        <w:top w:val="none" w:sz="0" w:space="0" w:color="auto"/>
        <w:left w:val="none" w:sz="0" w:space="0" w:color="auto"/>
        <w:bottom w:val="none" w:sz="0" w:space="0" w:color="auto"/>
        <w:right w:val="none" w:sz="0" w:space="0" w:color="auto"/>
      </w:divBdr>
    </w:div>
    <w:div w:id="1621839209">
      <w:bodyDiv w:val="1"/>
      <w:marLeft w:val="0"/>
      <w:marRight w:val="0"/>
      <w:marTop w:val="0"/>
      <w:marBottom w:val="0"/>
      <w:divBdr>
        <w:top w:val="none" w:sz="0" w:space="0" w:color="auto"/>
        <w:left w:val="none" w:sz="0" w:space="0" w:color="auto"/>
        <w:bottom w:val="none" w:sz="0" w:space="0" w:color="auto"/>
        <w:right w:val="none" w:sz="0" w:space="0" w:color="auto"/>
      </w:divBdr>
    </w:div>
    <w:div w:id="1624383303">
      <w:bodyDiv w:val="1"/>
      <w:marLeft w:val="0"/>
      <w:marRight w:val="0"/>
      <w:marTop w:val="0"/>
      <w:marBottom w:val="0"/>
      <w:divBdr>
        <w:top w:val="none" w:sz="0" w:space="0" w:color="auto"/>
        <w:left w:val="none" w:sz="0" w:space="0" w:color="auto"/>
        <w:bottom w:val="none" w:sz="0" w:space="0" w:color="auto"/>
        <w:right w:val="none" w:sz="0" w:space="0" w:color="auto"/>
      </w:divBdr>
    </w:div>
    <w:div w:id="1624846603">
      <w:bodyDiv w:val="1"/>
      <w:marLeft w:val="0"/>
      <w:marRight w:val="0"/>
      <w:marTop w:val="0"/>
      <w:marBottom w:val="0"/>
      <w:divBdr>
        <w:top w:val="none" w:sz="0" w:space="0" w:color="auto"/>
        <w:left w:val="none" w:sz="0" w:space="0" w:color="auto"/>
        <w:bottom w:val="none" w:sz="0" w:space="0" w:color="auto"/>
        <w:right w:val="none" w:sz="0" w:space="0" w:color="auto"/>
      </w:divBdr>
    </w:div>
    <w:div w:id="1626810215">
      <w:bodyDiv w:val="1"/>
      <w:marLeft w:val="0"/>
      <w:marRight w:val="0"/>
      <w:marTop w:val="0"/>
      <w:marBottom w:val="0"/>
      <w:divBdr>
        <w:top w:val="none" w:sz="0" w:space="0" w:color="auto"/>
        <w:left w:val="none" w:sz="0" w:space="0" w:color="auto"/>
        <w:bottom w:val="none" w:sz="0" w:space="0" w:color="auto"/>
        <w:right w:val="none" w:sz="0" w:space="0" w:color="auto"/>
      </w:divBdr>
    </w:div>
    <w:div w:id="1627076224">
      <w:bodyDiv w:val="1"/>
      <w:marLeft w:val="0"/>
      <w:marRight w:val="0"/>
      <w:marTop w:val="0"/>
      <w:marBottom w:val="0"/>
      <w:divBdr>
        <w:top w:val="none" w:sz="0" w:space="0" w:color="auto"/>
        <w:left w:val="none" w:sz="0" w:space="0" w:color="auto"/>
        <w:bottom w:val="none" w:sz="0" w:space="0" w:color="auto"/>
        <w:right w:val="none" w:sz="0" w:space="0" w:color="auto"/>
      </w:divBdr>
    </w:div>
    <w:div w:id="1630087847">
      <w:bodyDiv w:val="1"/>
      <w:marLeft w:val="0"/>
      <w:marRight w:val="0"/>
      <w:marTop w:val="0"/>
      <w:marBottom w:val="0"/>
      <w:divBdr>
        <w:top w:val="none" w:sz="0" w:space="0" w:color="auto"/>
        <w:left w:val="none" w:sz="0" w:space="0" w:color="auto"/>
        <w:bottom w:val="none" w:sz="0" w:space="0" w:color="auto"/>
        <w:right w:val="none" w:sz="0" w:space="0" w:color="auto"/>
      </w:divBdr>
    </w:div>
    <w:div w:id="1630283111">
      <w:bodyDiv w:val="1"/>
      <w:marLeft w:val="0"/>
      <w:marRight w:val="0"/>
      <w:marTop w:val="0"/>
      <w:marBottom w:val="0"/>
      <w:divBdr>
        <w:top w:val="none" w:sz="0" w:space="0" w:color="auto"/>
        <w:left w:val="none" w:sz="0" w:space="0" w:color="auto"/>
        <w:bottom w:val="none" w:sz="0" w:space="0" w:color="auto"/>
        <w:right w:val="none" w:sz="0" w:space="0" w:color="auto"/>
      </w:divBdr>
    </w:div>
    <w:div w:id="1633369578">
      <w:bodyDiv w:val="1"/>
      <w:marLeft w:val="0"/>
      <w:marRight w:val="0"/>
      <w:marTop w:val="0"/>
      <w:marBottom w:val="0"/>
      <w:divBdr>
        <w:top w:val="none" w:sz="0" w:space="0" w:color="auto"/>
        <w:left w:val="none" w:sz="0" w:space="0" w:color="auto"/>
        <w:bottom w:val="none" w:sz="0" w:space="0" w:color="auto"/>
        <w:right w:val="none" w:sz="0" w:space="0" w:color="auto"/>
      </w:divBdr>
    </w:div>
    <w:div w:id="1637249877">
      <w:bodyDiv w:val="1"/>
      <w:marLeft w:val="0"/>
      <w:marRight w:val="0"/>
      <w:marTop w:val="0"/>
      <w:marBottom w:val="0"/>
      <w:divBdr>
        <w:top w:val="none" w:sz="0" w:space="0" w:color="auto"/>
        <w:left w:val="none" w:sz="0" w:space="0" w:color="auto"/>
        <w:bottom w:val="none" w:sz="0" w:space="0" w:color="auto"/>
        <w:right w:val="none" w:sz="0" w:space="0" w:color="auto"/>
      </w:divBdr>
    </w:div>
    <w:div w:id="1640109075">
      <w:bodyDiv w:val="1"/>
      <w:marLeft w:val="0"/>
      <w:marRight w:val="0"/>
      <w:marTop w:val="0"/>
      <w:marBottom w:val="0"/>
      <w:divBdr>
        <w:top w:val="none" w:sz="0" w:space="0" w:color="auto"/>
        <w:left w:val="none" w:sz="0" w:space="0" w:color="auto"/>
        <w:bottom w:val="none" w:sz="0" w:space="0" w:color="auto"/>
        <w:right w:val="none" w:sz="0" w:space="0" w:color="auto"/>
      </w:divBdr>
    </w:div>
    <w:div w:id="1640920801">
      <w:bodyDiv w:val="1"/>
      <w:marLeft w:val="0"/>
      <w:marRight w:val="0"/>
      <w:marTop w:val="0"/>
      <w:marBottom w:val="0"/>
      <w:divBdr>
        <w:top w:val="none" w:sz="0" w:space="0" w:color="auto"/>
        <w:left w:val="none" w:sz="0" w:space="0" w:color="auto"/>
        <w:bottom w:val="none" w:sz="0" w:space="0" w:color="auto"/>
        <w:right w:val="none" w:sz="0" w:space="0" w:color="auto"/>
      </w:divBdr>
    </w:div>
    <w:div w:id="1640987758">
      <w:bodyDiv w:val="1"/>
      <w:marLeft w:val="0"/>
      <w:marRight w:val="0"/>
      <w:marTop w:val="0"/>
      <w:marBottom w:val="0"/>
      <w:divBdr>
        <w:top w:val="none" w:sz="0" w:space="0" w:color="auto"/>
        <w:left w:val="none" w:sz="0" w:space="0" w:color="auto"/>
        <w:bottom w:val="none" w:sz="0" w:space="0" w:color="auto"/>
        <w:right w:val="none" w:sz="0" w:space="0" w:color="auto"/>
      </w:divBdr>
    </w:div>
    <w:div w:id="1643579838">
      <w:bodyDiv w:val="1"/>
      <w:marLeft w:val="0"/>
      <w:marRight w:val="0"/>
      <w:marTop w:val="0"/>
      <w:marBottom w:val="0"/>
      <w:divBdr>
        <w:top w:val="none" w:sz="0" w:space="0" w:color="auto"/>
        <w:left w:val="none" w:sz="0" w:space="0" w:color="auto"/>
        <w:bottom w:val="none" w:sz="0" w:space="0" w:color="auto"/>
        <w:right w:val="none" w:sz="0" w:space="0" w:color="auto"/>
      </w:divBdr>
    </w:div>
    <w:div w:id="1647781719">
      <w:bodyDiv w:val="1"/>
      <w:marLeft w:val="0"/>
      <w:marRight w:val="0"/>
      <w:marTop w:val="0"/>
      <w:marBottom w:val="0"/>
      <w:divBdr>
        <w:top w:val="none" w:sz="0" w:space="0" w:color="auto"/>
        <w:left w:val="none" w:sz="0" w:space="0" w:color="auto"/>
        <w:bottom w:val="none" w:sz="0" w:space="0" w:color="auto"/>
        <w:right w:val="none" w:sz="0" w:space="0" w:color="auto"/>
      </w:divBdr>
    </w:div>
    <w:div w:id="1651791692">
      <w:bodyDiv w:val="1"/>
      <w:marLeft w:val="0"/>
      <w:marRight w:val="0"/>
      <w:marTop w:val="0"/>
      <w:marBottom w:val="0"/>
      <w:divBdr>
        <w:top w:val="none" w:sz="0" w:space="0" w:color="auto"/>
        <w:left w:val="none" w:sz="0" w:space="0" w:color="auto"/>
        <w:bottom w:val="none" w:sz="0" w:space="0" w:color="auto"/>
        <w:right w:val="none" w:sz="0" w:space="0" w:color="auto"/>
      </w:divBdr>
    </w:div>
    <w:div w:id="1655832812">
      <w:bodyDiv w:val="1"/>
      <w:marLeft w:val="0"/>
      <w:marRight w:val="0"/>
      <w:marTop w:val="0"/>
      <w:marBottom w:val="0"/>
      <w:divBdr>
        <w:top w:val="none" w:sz="0" w:space="0" w:color="auto"/>
        <w:left w:val="none" w:sz="0" w:space="0" w:color="auto"/>
        <w:bottom w:val="none" w:sz="0" w:space="0" w:color="auto"/>
        <w:right w:val="none" w:sz="0" w:space="0" w:color="auto"/>
      </w:divBdr>
    </w:div>
    <w:div w:id="1657762087">
      <w:bodyDiv w:val="1"/>
      <w:marLeft w:val="0"/>
      <w:marRight w:val="0"/>
      <w:marTop w:val="0"/>
      <w:marBottom w:val="0"/>
      <w:divBdr>
        <w:top w:val="none" w:sz="0" w:space="0" w:color="auto"/>
        <w:left w:val="none" w:sz="0" w:space="0" w:color="auto"/>
        <w:bottom w:val="none" w:sz="0" w:space="0" w:color="auto"/>
        <w:right w:val="none" w:sz="0" w:space="0" w:color="auto"/>
      </w:divBdr>
    </w:div>
    <w:div w:id="1663002683">
      <w:bodyDiv w:val="1"/>
      <w:marLeft w:val="0"/>
      <w:marRight w:val="0"/>
      <w:marTop w:val="0"/>
      <w:marBottom w:val="0"/>
      <w:divBdr>
        <w:top w:val="none" w:sz="0" w:space="0" w:color="auto"/>
        <w:left w:val="none" w:sz="0" w:space="0" w:color="auto"/>
        <w:bottom w:val="none" w:sz="0" w:space="0" w:color="auto"/>
        <w:right w:val="none" w:sz="0" w:space="0" w:color="auto"/>
      </w:divBdr>
    </w:div>
    <w:div w:id="1667829506">
      <w:bodyDiv w:val="1"/>
      <w:marLeft w:val="0"/>
      <w:marRight w:val="0"/>
      <w:marTop w:val="0"/>
      <w:marBottom w:val="0"/>
      <w:divBdr>
        <w:top w:val="none" w:sz="0" w:space="0" w:color="auto"/>
        <w:left w:val="none" w:sz="0" w:space="0" w:color="auto"/>
        <w:bottom w:val="none" w:sz="0" w:space="0" w:color="auto"/>
        <w:right w:val="none" w:sz="0" w:space="0" w:color="auto"/>
      </w:divBdr>
    </w:div>
    <w:div w:id="1670713646">
      <w:bodyDiv w:val="1"/>
      <w:marLeft w:val="0"/>
      <w:marRight w:val="0"/>
      <w:marTop w:val="0"/>
      <w:marBottom w:val="0"/>
      <w:divBdr>
        <w:top w:val="none" w:sz="0" w:space="0" w:color="auto"/>
        <w:left w:val="none" w:sz="0" w:space="0" w:color="auto"/>
        <w:bottom w:val="none" w:sz="0" w:space="0" w:color="auto"/>
        <w:right w:val="none" w:sz="0" w:space="0" w:color="auto"/>
      </w:divBdr>
    </w:div>
    <w:div w:id="1671830756">
      <w:bodyDiv w:val="1"/>
      <w:marLeft w:val="0"/>
      <w:marRight w:val="0"/>
      <w:marTop w:val="0"/>
      <w:marBottom w:val="0"/>
      <w:divBdr>
        <w:top w:val="none" w:sz="0" w:space="0" w:color="auto"/>
        <w:left w:val="none" w:sz="0" w:space="0" w:color="auto"/>
        <w:bottom w:val="none" w:sz="0" w:space="0" w:color="auto"/>
        <w:right w:val="none" w:sz="0" w:space="0" w:color="auto"/>
      </w:divBdr>
    </w:div>
    <w:div w:id="1673530864">
      <w:bodyDiv w:val="1"/>
      <w:marLeft w:val="0"/>
      <w:marRight w:val="0"/>
      <w:marTop w:val="0"/>
      <w:marBottom w:val="0"/>
      <w:divBdr>
        <w:top w:val="none" w:sz="0" w:space="0" w:color="auto"/>
        <w:left w:val="none" w:sz="0" w:space="0" w:color="auto"/>
        <w:bottom w:val="none" w:sz="0" w:space="0" w:color="auto"/>
        <w:right w:val="none" w:sz="0" w:space="0" w:color="auto"/>
      </w:divBdr>
    </w:div>
    <w:div w:id="1673684946">
      <w:bodyDiv w:val="1"/>
      <w:marLeft w:val="0"/>
      <w:marRight w:val="0"/>
      <w:marTop w:val="0"/>
      <w:marBottom w:val="0"/>
      <w:divBdr>
        <w:top w:val="none" w:sz="0" w:space="0" w:color="auto"/>
        <w:left w:val="none" w:sz="0" w:space="0" w:color="auto"/>
        <w:bottom w:val="none" w:sz="0" w:space="0" w:color="auto"/>
        <w:right w:val="none" w:sz="0" w:space="0" w:color="auto"/>
      </w:divBdr>
    </w:div>
    <w:div w:id="1679388197">
      <w:bodyDiv w:val="1"/>
      <w:marLeft w:val="0"/>
      <w:marRight w:val="0"/>
      <w:marTop w:val="0"/>
      <w:marBottom w:val="0"/>
      <w:divBdr>
        <w:top w:val="none" w:sz="0" w:space="0" w:color="auto"/>
        <w:left w:val="none" w:sz="0" w:space="0" w:color="auto"/>
        <w:bottom w:val="none" w:sz="0" w:space="0" w:color="auto"/>
        <w:right w:val="none" w:sz="0" w:space="0" w:color="auto"/>
      </w:divBdr>
    </w:div>
    <w:div w:id="1680346841">
      <w:bodyDiv w:val="1"/>
      <w:marLeft w:val="0"/>
      <w:marRight w:val="0"/>
      <w:marTop w:val="0"/>
      <w:marBottom w:val="0"/>
      <w:divBdr>
        <w:top w:val="none" w:sz="0" w:space="0" w:color="auto"/>
        <w:left w:val="none" w:sz="0" w:space="0" w:color="auto"/>
        <w:bottom w:val="none" w:sz="0" w:space="0" w:color="auto"/>
        <w:right w:val="none" w:sz="0" w:space="0" w:color="auto"/>
      </w:divBdr>
    </w:div>
    <w:div w:id="1680426446">
      <w:bodyDiv w:val="1"/>
      <w:marLeft w:val="0"/>
      <w:marRight w:val="0"/>
      <w:marTop w:val="0"/>
      <w:marBottom w:val="0"/>
      <w:divBdr>
        <w:top w:val="none" w:sz="0" w:space="0" w:color="auto"/>
        <w:left w:val="none" w:sz="0" w:space="0" w:color="auto"/>
        <w:bottom w:val="none" w:sz="0" w:space="0" w:color="auto"/>
        <w:right w:val="none" w:sz="0" w:space="0" w:color="auto"/>
      </w:divBdr>
    </w:div>
    <w:div w:id="1682002979">
      <w:bodyDiv w:val="1"/>
      <w:marLeft w:val="0"/>
      <w:marRight w:val="0"/>
      <w:marTop w:val="0"/>
      <w:marBottom w:val="0"/>
      <w:divBdr>
        <w:top w:val="none" w:sz="0" w:space="0" w:color="auto"/>
        <w:left w:val="none" w:sz="0" w:space="0" w:color="auto"/>
        <w:bottom w:val="none" w:sz="0" w:space="0" w:color="auto"/>
        <w:right w:val="none" w:sz="0" w:space="0" w:color="auto"/>
      </w:divBdr>
    </w:div>
    <w:div w:id="1692028043">
      <w:bodyDiv w:val="1"/>
      <w:marLeft w:val="0"/>
      <w:marRight w:val="0"/>
      <w:marTop w:val="0"/>
      <w:marBottom w:val="0"/>
      <w:divBdr>
        <w:top w:val="none" w:sz="0" w:space="0" w:color="auto"/>
        <w:left w:val="none" w:sz="0" w:space="0" w:color="auto"/>
        <w:bottom w:val="none" w:sz="0" w:space="0" w:color="auto"/>
        <w:right w:val="none" w:sz="0" w:space="0" w:color="auto"/>
      </w:divBdr>
    </w:div>
    <w:div w:id="1694378227">
      <w:bodyDiv w:val="1"/>
      <w:marLeft w:val="0"/>
      <w:marRight w:val="0"/>
      <w:marTop w:val="0"/>
      <w:marBottom w:val="0"/>
      <w:divBdr>
        <w:top w:val="none" w:sz="0" w:space="0" w:color="auto"/>
        <w:left w:val="none" w:sz="0" w:space="0" w:color="auto"/>
        <w:bottom w:val="none" w:sz="0" w:space="0" w:color="auto"/>
        <w:right w:val="none" w:sz="0" w:space="0" w:color="auto"/>
      </w:divBdr>
    </w:div>
    <w:div w:id="1694726068">
      <w:bodyDiv w:val="1"/>
      <w:marLeft w:val="0"/>
      <w:marRight w:val="0"/>
      <w:marTop w:val="0"/>
      <w:marBottom w:val="0"/>
      <w:divBdr>
        <w:top w:val="none" w:sz="0" w:space="0" w:color="auto"/>
        <w:left w:val="none" w:sz="0" w:space="0" w:color="auto"/>
        <w:bottom w:val="none" w:sz="0" w:space="0" w:color="auto"/>
        <w:right w:val="none" w:sz="0" w:space="0" w:color="auto"/>
      </w:divBdr>
    </w:div>
    <w:div w:id="1695836740">
      <w:bodyDiv w:val="1"/>
      <w:marLeft w:val="0"/>
      <w:marRight w:val="0"/>
      <w:marTop w:val="0"/>
      <w:marBottom w:val="0"/>
      <w:divBdr>
        <w:top w:val="none" w:sz="0" w:space="0" w:color="auto"/>
        <w:left w:val="none" w:sz="0" w:space="0" w:color="auto"/>
        <w:bottom w:val="none" w:sz="0" w:space="0" w:color="auto"/>
        <w:right w:val="none" w:sz="0" w:space="0" w:color="auto"/>
      </w:divBdr>
    </w:div>
    <w:div w:id="1695838265">
      <w:bodyDiv w:val="1"/>
      <w:marLeft w:val="0"/>
      <w:marRight w:val="0"/>
      <w:marTop w:val="0"/>
      <w:marBottom w:val="0"/>
      <w:divBdr>
        <w:top w:val="none" w:sz="0" w:space="0" w:color="auto"/>
        <w:left w:val="none" w:sz="0" w:space="0" w:color="auto"/>
        <w:bottom w:val="none" w:sz="0" w:space="0" w:color="auto"/>
        <w:right w:val="none" w:sz="0" w:space="0" w:color="auto"/>
      </w:divBdr>
    </w:div>
    <w:div w:id="1702124039">
      <w:bodyDiv w:val="1"/>
      <w:marLeft w:val="0"/>
      <w:marRight w:val="0"/>
      <w:marTop w:val="0"/>
      <w:marBottom w:val="0"/>
      <w:divBdr>
        <w:top w:val="none" w:sz="0" w:space="0" w:color="auto"/>
        <w:left w:val="none" w:sz="0" w:space="0" w:color="auto"/>
        <w:bottom w:val="none" w:sz="0" w:space="0" w:color="auto"/>
        <w:right w:val="none" w:sz="0" w:space="0" w:color="auto"/>
      </w:divBdr>
    </w:div>
    <w:div w:id="1702776003">
      <w:bodyDiv w:val="1"/>
      <w:marLeft w:val="0"/>
      <w:marRight w:val="0"/>
      <w:marTop w:val="0"/>
      <w:marBottom w:val="0"/>
      <w:divBdr>
        <w:top w:val="none" w:sz="0" w:space="0" w:color="auto"/>
        <w:left w:val="none" w:sz="0" w:space="0" w:color="auto"/>
        <w:bottom w:val="none" w:sz="0" w:space="0" w:color="auto"/>
        <w:right w:val="none" w:sz="0" w:space="0" w:color="auto"/>
      </w:divBdr>
    </w:div>
    <w:div w:id="1704742340">
      <w:bodyDiv w:val="1"/>
      <w:marLeft w:val="0"/>
      <w:marRight w:val="0"/>
      <w:marTop w:val="0"/>
      <w:marBottom w:val="0"/>
      <w:divBdr>
        <w:top w:val="none" w:sz="0" w:space="0" w:color="auto"/>
        <w:left w:val="none" w:sz="0" w:space="0" w:color="auto"/>
        <w:bottom w:val="none" w:sz="0" w:space="0" w:color="auto"/>
        <w:right w:val="none" w:sz="0" w:space="0" w:color="auto"/>
      </w:divBdr>
    </w:div>
    <w:div w:id="1707486554">
      <w:bodyDiv w:val="1"/>
      <w:marLeft w:val="0"/>
      <w:marRight w:val="0"/>
      <w:marTop w:val="0"/>
      <w:marBottom w:val="0"/>
      <w:divBdr>
        <w:top w:val="none" w:sz="0" w:space="0" w:color="auto"/>
        <w:left w:val="none" w:sz="0" w:space="0" w:color="auto"/>
        <w:bottom w:val="none" w:sz="0" w:space="0" w:color="auto"/>
        <w:right w:val="none" w:sz="0" w:space="0" w:color="auto"/>
      </w:divBdr>
    </w:div>
    <w:div w:id="1709338298">
      <w:bodyDiv w:val="1"/>
      <w:marLeft w:val="0"/>
      <w:marRight w:val="0"/>
      <w:marTop w:val="0"/>
      <w:marBottom w:val="0"/>
      <w:divBdr>
        <w:top w:val="none" w:sz="0" w:space="0" w:color="auto"/>
        <w:left w:val="none" w:sz="0" w:space="0" w:color="auto"/>
        <w:bottom w:val="none" w:sz="0" w:space="0" w:color="auto"/>
        <w:right w:val="none" w:sz="0" w:space="0" w:color="auto"/>
      </w:divBdr>
    </w:div>
    <w:div w:id="1711682975">
      <w:bodyDiv w:val="1"/>
      <w:marLeft w:val="0"/>
      <w:marRight w:val="0"/>
      <w:marTop w:val="0"/>
      <w:marBottom w:val="0"/>
      <w:divBdr>
        <w:top w:val="none" w:sz="0" w:space="0" w:color="auto"/>
        <w:left w:val="none" w:sz="0" w:space="0" w:color="auto"/>
        <w:bottom w:val="none" w:sz="0" w:space="0" w:color="auto"/>
        <w:right w:val="none" w:sz="0" w:space="0" w:color="auto"/>
      </w:divBdr>
    </w:div>
    <w:div w:id="1717774170">
      <w:bodyDiv w:val="1"/>
      <w:marLeft w:val="0"/>
      <w:marRight w:val="0"/>
      <w:marTop w:val="0"/>
      <w:marBottom w:val="0"/>
      <w:divBdr>
        <w:top w:val="none" w:sz="0" w:space="0" w:color="auto"/>
        <w:left w:val="none" w:sz="0" w:space="0" w:color="auto"/>
        <w:bottom w:val="none" w:sz="0" w:space="0" w:color="auto"/>
        <w:right w:val="none" w:sz="0" w:space="0" w:color="auto"/>
      </w:divBdr>
    </w:div>
    <w:div w:id="1719933768">
      <w:bodyDiv w:val="1"/>
      <w:marLeft w:val="0"/>
      <w:marRight w:val="0"/>
      <w:marTop w:val="0"/>
      <w:marBottom w:val="0"/>
      <w:divBdr>
        <w:top w:val="none" w:sz="0" w:space="0" w:color="auto"/>
        <w:left w:val="none" w:sz="0" w:space="0" w:color="auto"/>
        <w:bottom w:val="none" w:sz="0" w:space="0" w:color="auto"/>
        <w:right w:val="none" w:sz="0" w:space="0" w:color="auto"/>
      </w:divBdr>
    </w:div>
    <w:div w:id="1720124738">
      <w:bodyDiv w:val="1"/>
      <w:marLeft w:val="0"/>
      <w:marRight w:val="0"/>
      <w:marTop w:val="0"/>
      <w:marBottom w:val="0"/>
      <w:divBdr>
        <w:top w:val="none" w:sz="0" w:space="0" w:color="auto"/>
        <w:left w:val="none" w:sz="0" w:space="0" w:color="auto"/>
        <w:bottom w:val="none" w:sz="0" w:space="0" w:color="auto"/>
        <w:right w:val="none" w:sz="0" w:space="0" w:color="auto"/>
      </w:divBdr>
    </w:div>
    <w:div w:id="1721054190">
      <w:bodyDiv w:val="1"/>
      <w:marLeft w:val="0"/>
      <w:marRight w:val="0"/>
      <w:marTop w:val="0"/>
      <w:marBottom w:val="0"/>
      <w:divBdr>
        <w:top w:val="none" w:sz="0" w:space="0" w:color="auto"/>
        <w:left w:val="none" w:sz="0" w:space="0" w:color="auto"/>
        <w:bottom w:val="none" w:sz="0" w:space="0" w:color="auto"/>
        <w:right w:val="none" w:sz="0" w:space="0" w:color="auto"/>
      </w:divBdr>
    </w:div>
    <w:div w:id="1724056654">
      <w:bodyDiv w:val="1"/>
      <w:marLeft w:val="0"/>
      <w:marRight w:val="0"/>
      <w:marTop w:val="0"/>
      <w:marBottom w:val="0"/>
      <w:divBdr>
        <w:top w:val="none" w:sz="0" w:space="0" w:color="auto"/>
        <w:left w:val="none" w:sz="0" w:space="0" w:color="auto"/>
        <w:bottom w:val="none" w:sz="0" w:space="0" w:color="auto"/>
        <w:right w:val="none" w:sz="0" w:space="0" w:color="auto"/>
      </w:divBdr>
    </w:div>
    <w:div w:id="1724795692">
      <w:bodyDiv w:val="1"/>
      <w:marLeft w:val="0"/>
      <w:marRight w:val="0"/>
      <w:marTop w:val="0"/>
      <w:marBottom w:val="0"/>
      <w:divBdr>
        <w:top w:val="none" w:sz="0" w:space="0" w:color="auto"/>
        <w:left w:val="none" w:sz="0" w:space="0" w:color="auto"/>
        <w:bottom w:val="none" w:sz="0" w:space="0" w:color="auto"/>
        <w:right w:val="none" w:sz="0" w:space="0" w:color="auto"/>
      </w:divBdr>
    </w:div>
    <w:div w:id="1724863871">
      <w:bodyDiv w:val="1"/>
      <w:marLeft w:val="0"/>
      <w:marRight w:val="0"/>
      <w:marTop w:val="0"/>
      <w:marBottom w:val="0"/>
      <w:divBdr>
        <w:top w:val="none" w:sz="0" w:space="0" w:color="auto"/>
        <w:left w:val="none" w:sz="0" w:space="0" w:color="auto"/>
        <w:bottom w:val="none" w:sz="0" w:space="0" w:color="auto"/>
        <w:right w:val="none" w:sz="0" w:space="0" w:color="auto"/>
      </w:divBdr>
    </w:div>
    <w:div w:id="1725831643">
      <w:bodyDiv w:val="1"/>
      <w:marLeft w:val="0"/>
      <w:marRight w:val="0"/>
      <w:marTop w:val="0"/>
      <w:marBottom w:val="0"/>
      <w:divBdr>
        <w:top w:val="none" w:sz="0" w:space="0" w:color="auto"/>
        <w:left w:val="none" w:sz="0" w:space="0" w:color="auto"/>
        <w:bottom w:val="none" w:sz="0" w:space="0" w:color="auto"/>
        <w:right w:val="none" w:sz="0" w:space="0" w:color="auto"/>
      </w:divBdr>
    </w:div>
    <w:div w:id="1726298549">
      <w:bodyDiv w:val="1"/>
      <w:marLeft w:val="0"/>
      <w:marRight w:val="0"/>
      <w:marTop w:val="0"/>
      <w:marBottom w:val="0"/>
      <w:divBdr>
        <w:top w:val="none" w:sz="0" w:space="0" w:color="auto"/>
        <w:left w:val="none" w:sz="0" w:space="0" w:color="auto"/>
        <w:bottom w:val="none" w:sz="0" w:space="0" w:color="auto"/>
        <w:right w:val="none" w:sz="0" w:space="0" w:color="auto"/>
      </w:divBdr>
    </w:div>
    <w:div w:id="1726830173">
      <w:bodyDiv w:val="1"/>
      <w:marLeft w:val="0"/>
      <w:marRight w:val="0"/>
      <w:marTop w:val="0"/>
      <w:marBottom w:val="0"/>
      <w:divBdr>
        <w:top w:val="none" w:sz="0" w:space="0" w:color="auto"/>
        <w:left w:val="none" w:sz="0" w:space="0" w:color="auto"/>
        <w:bottom w:val="none" w:sz="0" w:space="0" w:color="auto"/>
        <w:right w:val="none" w:sz="0" w:space="0" w:color="auto"/>
      </w:divBdr>
    </w:div>
    <w:div w:id="1730573672">
      <w:bodyDiv w:val="1"/>
      <w:marLeft w:val="0"/>
      <w:marRight w:val="0"/>
      <w:marTop w:val="0"/>
      <w:marBottom w:val="0"/>
      <w:divBdr>
        <w:top w:val="none" w:sz="0" w:space="0" w:color="auto"/>
        <w:left w:val="none" w:sz="0" w:space="0" w:color="auto"/>
        <w:bottom w:val="none" w:sz="0" w:space="0" w:color="auto"/>
        <w:right w:val="none" w:sz="0" w:space="0" w:color="auto"/>
      </w:divBdr>
    </w:div>
    <w:div w:id="1733314413">
      <w:bodyDiv w:val="1"/>
      <w:marLeft w:val="0"/>
      <w:marRight w:val="0"/>
      <w:marTop w:val="0"/>
      <w:marBottom w:val="0"/>
      <w:divBdr>
        <w:top w:val="none" w:sz="0" w:space="0" w:color="auto"/>
        <w:left w:val="none" w:sz="0" w:space="0" w:color="auto"/>
        <w:bottom w:val="none" w:sz="0" w:space="0" w:color="auto"/>
        <w:right w:val="none" w:sz="0" w:space="0" w:color="auto"/>
      </w:divBdr>
    </w:div>
    <w:div w:id="1733967652">
      <w:bodyDiv w:val="1"/>
      <w:marLeft w:val="0"/>
      <w:marRight w:val="0"/>
      <w:marTop w:val="0"/>
      <w:marBottom w:val="0"/>
      <w:divBdr>
        <w:top w:val="none" w:sz="0" w:space="0" w:color="auto"/>
        <w:left w:val="none" w:sz="0" w:space="0" w:color="auto"/>
        <w:bottom w:val="none" w:sz="0" w:space="0" w:color="auto"/>
        <w:right w:val="none" w:sz="0" w:space="0" w:color="auto"/>
      </w:divBdr>
    </w:div>
    <w:div w:id="1735858084">
      <w:bodyDiv w:val="1"/>
      <w:marLeft w:val="0"/>
      <w:marRight w:val="0"/>
      <w:marTop w:val="0"/>
      <w:marBottom w:val="0"/>
      <w:divBdr>
        <w:top w:val="none" w:sz="0" w:space="0" w:color="auto"/>
        <w:left w:val="none" w:sz="0" w:space="0" w:color="auto"/>
        <w:bottom w:val="none" w:sz="0" w:space="0" w:color="auto"/>
        <w:right w:val="none" w:sz="0" w:space="0" w:color="auto"/>
      </w:divBdr>
    </w:div>
    <w:div w:id="1736970243">
      <w:bodyDiv w:val="1"/>
      <w:marLeft w:val="0"/>
      <w:marRight w:val="0"/>
      <w:marTop w:val="0"/>
      <w:marBottom w:val="0"/>
      <w:divBdr>
        <w:top w:val="none" w:sz="0" w:space="0" w:color="auto"/>
        <w:left w:val="none" w:sz="0" w:space="0" w:color="auto"/>
        <w:bottom w:val="none" w:sz="0" w:space="0" w:color="auto"/>
        <w:right w:val="none" w:sz="0" w:space="0" w:color="auto"/>
      </w:divBdr>
    </w:div>
    <w:div w:id="1738280935">
      <w:bodyDiv w:val="1"/>
      <w:marLeft w:val="0"/>
      <w:marRight w:val="0"/>
      <w:marTop w:val="0"/>
      <w:marBottom w:val="0"/>
      <w:divBdr>
        <w:top w:val="none" w:sz="0" w:space="0" w:color="auto"/>
        <w:left w:val="none" w:sz="0" w:space="0" w:color="auto"/>
        <w:bottom w:val="none" w:sz="0" w:space="0" w:color="auto"/>
        <w:right w:val="none" w:sz="0" w:space="0" w:color="auto"/>
      </w:divBdr>
    </w:div>
    <w:div w:id="1738940334">
      <w:bodyDiv w:val="1"/>
      <w:marLeft w:val="0"/>
      <w:marRight w:val="0"/>
      <w:marTop w:val="0"/>
      <w:marBottom w:val="0"/>
      <w:divBdr>
        <w:top w:val="none" w:sz="0" w:space="0" w:color="auto"/>
        <w:left w:val="none" w:sz="0" w:space="0" w:color="auto"/>
        <w:bottom w:val="none" w:sz="0" w:space="0" w:color="auto"/>
        <w:right w:val="none" w:sz="0" w:space="0" w:color="auto"/>
      </w:divBdr>
    </w:div>
    <w:div w:id="1740398429">
      <w:bodyDiv w:val="1"/>
      <w:marLeft w:val="0"/>
      <w:marRight w:val="0"/>
      <w:marTop w:val="0"/>
      <w:marBottom w:val="0"/>
      <w:divBdr>
        <w:top w:val="none" w:sz="0" w:space="0" w:color="auto"/>
        <w:left w:val="none" w:sz="0" w:space="0" w:color="auto"/>
        <w:bottom w:val="none" w:sz="0" w:space="0" w:color="auto"/>
        <w:right w:val="none" w:sz="0" w:space="0" w:color="auto"/>
      </w:divBdr>
    </w:div>
    <w:div w:id="1743140896">
      <w:bodyDiv w:val="1"/>
      <w:marLeft w:val="0"/>
      <w:marRight w:val="0"/>
      <w:marTop w:val="0"/>
      <w:marBottom w:val="0"/>
      <w:divBdr>
        <w:top w:val="none" w:sz="0" w:space="0" w:color="auto"/>
        <w:left w:val="none" w:sz="0" w:space="0" w:color="auto"/>
        <w:bottom w:val="none" w:sz="0" w:space="0" w:color="auto"/>
        <w:right w:val="none" w:sz="0" w:space="0" w:color="auto"/>
      </w:divBdr>
    </w:div>
    <w:div w:id="1744839754">
      <w:bodyDiv w:val="1"/>
      <w:marLeft w:val="0"/>
      <w:marRight w:val="0"/>
      <w:marTop w:val="0"/>
      <w:marBottom w:val="0"/>
      <w:divBdr>
        <w:top w:val="none" w:sz="0" w:space="0" w:color="auto"/>
        <w:left w:val="none" w:sz="0" w:space="0" w:color="auto"/>
        <w:bottom w:val="none" w:sz="0" w:space="0" w:color="auto"/>
        <w:right w:val="none" w:sz="0" w:space="0" w:color="auto"/>
      </w:divBdr>
    </w:div>
    <w:div w:id="1751460331">
      <w:bodyDiv w:val="1"/>
      <w:marLeft w:val="0"/>
      <w:marRight w:val="0"/>
      <w:marTop w:val="0"/>
      <w:marBottom w:val="0"/>
      <w:divBdr>
        <w:top w:val="none" w:sz="0" w:space="0" w:color="auto"/>
        <w:left w:val="none" w:sz="0" w:space="0" w:color="auto"/>
        <w:bottom w:val="none" w:sz="0" w:space="0" w:color="auto"/>
        <w:right w:val="none" w:sz="0" w:space="0" w:color="auto"/>
      </w:divBdr>
    </w:div>
    <w:div w:id="1753237226">
      <w:bodyDiv w:val="1"/>
      <w:marLeft w:val="0"/>
      <w:marRight w:val="0"/>
      <w:marTop w:val="0"/>
      <w:marBottom w:val="0"/>
      <w:divBdr>
        <w:top w:val="none" w:sz="0" w:space="0" w:color="auto"/>
        <w:left w:val="none" w:sz="0" w:space="0" w:color="auto"/>
        <w:bottom w:val="none" w:sz="0" w:space="0" w:color="auto"/>
        <w:right w:val="none" w:sz="0" w:space="0" w:color="auto"/>
      </w:divBdr>
    </w:div>
    <w:div w:id="1755977253">
      <w:bodyDiv w:val="1"/>
      <w:marLeft w:val="0"/>
      <w:marRight w:val="0"/>
      <w:marTop w:val="0"/>
      <w:marBottom w:val="0"/>
      <w:divBdr>
        <w:top w:val="none" w:sz="0" w:space="0" w:color="auto"/>
        <w:left w:val="none" w:sz="0" w:space="0" w:color="auto"/>
        <w:bottom w:val="none" w:sz="0" w:space="0" w:color="auto"/>
        <w:right w:val="none" w:sz="0" w:space="0" w:color="auto"/>
      </w:divBdr>
    </w:div>
    <w:div w:id="1757020623">
      <w:bodyDiv w:val="1"/>
      <w:marLeft w:val="0"/>
      <w:marRight w:val="0"/>
      <w:marTop w:val="0"/>
      <w:marBottom w:val="0"/>
      <w:divBdr>
        <w:top w:val="none" w:sz="0" w:space="0" w:color="auto"/>
        <w:left w:val="none" w:sz="0" w:space="0" w:color="auto"/>
        <w:bottom w:val="none" w:sz="0" w:space="0" w:color="auto"/>
        <w:right w:val="none" w:sz="0" w:space="0" w:color="auto"/>
      </w:divBdr>
    </w:div>
    <w:div w:id="1758162555">
      <w:bodyDiv w:val="1"/>
      <w:marLeft w:val="0"/>
      <w:marRight w:val="0"/>
      <w:marTop w:val="0"/>
      <w:marBottom w:val="0"/>
      <w:divBdr>
        <w:top w:val="none" w:sz="0" w:space="0" w:color="auto"/>
        <w:left w:val="none" w:sz="0" w:space="0" w:color="auto"/>
        <w:bottom w:val="none" w:sz="0" w:space="0" w:color="auto"/>
        <w:right w:val="none" w:sz="0" w:space="0" w:color="auto"/>
      </w:divBdr>
    </w:div>
    <w:div w:id="1760716278">
      <w:bodyDiv w:val="1"/>
      <w:marLeft w:val="0"/>
      <w:marRight w:val="0"/>
      <w:marTop w:val="0"/>
      <w:marBottom w:val="0"/>
      <w:divBdr>
        <w:top w:val="none" w:sz="0" w:space="0" w:color="auto"/>
        <w:left w:val="none" w:sz="0" w:space="0" w:color="auto"/>
        <w:bottom w:val="none" w:sz="0" w:space="0" w:color="auto"/>
        <w:right w:val="none" w:sz="0" w:space="0" w:color="auto"/>
      </w:divBdr>
    </w:div>
    <w:div w:id="1761025267">
      <w:bodyDiv w:val="1"/>
      <w:marLeft w:val="0"/>
      <w:marRight w:val="0"/>
      <w:marTop w:val="0"/>
      <w:marBottom w:val="0"/>
      <w:divBdr>
        <w:top w:val="none" w:sz="0" w:space="0" w:color="auto"/>
        <w:left w:val="none" w:sz="0" w:space="0" w:color="auto"/>
        <w:bottom w:val="none" w:sz="0" w:space="0" w:color="auto"/>
        <w:right w:val="none" w:sz="0" w:space="0" w:color="auto"/>
      </w:divBdr>
    </w:div>
    <w:div w:id="1762094257">
      <w:bodyDiv w:val="1"/>
      <w:marLeft w:val="0"/>
      <w:marRight w:val="0"/>
      <w:marTop w:val="0"/>
      <w:marBottom w:val="0"/>
      <w:divBdr>
        <w:top w:val="none" w:sz="0" w:space="0" w:color="auto"/>
        <w:left w:val="none" w:sz="0" w:space="0" w:color="auto"/>
        <w:bottom w:val="none" w:sz="0" w:space="0" w:color="auto"/>
        <w:right w:val="none" w:sz="0" w:space="0" w:color="auto"/>
      </w:divBdr>
    </w:div>
    <w:div w:id="1762800864">
      <w:bodyDiv w:val="1"/>
      <w:marLeft w:val="0"/>
      <w:marRight w:val="0"/>
      <w:marTop w:val="0"/>
      <w:marBottom w:val="0"/>
      <w:divBdr>
        <w:top w:val="none" w:sz="0" w:space="0" w:color="auto"/>
        <w:left w:val="none" w:sz="0" w:space="0" w:color="auto"/>
        <w:bottom w:val="none" w:sz="0" w:space="0" w:color="auto"/>
        <w:right w:val="none" w:sz="0" w:space="0" w:color="auto"/>
      </w:divBdr>
    </w:div>
    <w:div w:id="1763139365">
      <w:bodyDiv w:val="1"/>
      <w:marLeft w:val="0"/>
      <w:marRight w:val="0"/>
      <w:marTop w:val="0"/>
      <w:marBottom w:val="0"/>
      <w:divBdr>
        <w:top w:val="none" w:sz="0" w:space="0" w:color="auto"/>
        <w:left w:val="none" w:sz="0" w:space="0" w:color="auto"/>
        <w:bottom w:val="none" w:sz="0" w:space="0" w:color="auto"/>
        <w:right w:val="none" w:sz="0" w:space="0" w:color="auto"/>
      </w:divBdr>
    </w:div>
    <w:div w:id="1764108478">
      <w:bodyDiv w:val="1"/>
      <w:marLeft w:val="0"/>
      <w:marRight w:val="0"/>
      <w:marTop w:val="0"/>
      <w:marBottom w:val="0"/>
      <w:divBdr>
        <w:top w:val="none" w:sz="0" w:space="0" w:color="auto"/>
        <w:left w:val="none" w:sz="0" w:space="0" w:color="auto"/>
        <w:bottom w:val="none" w:sz="0" w:space="0" w:color="auto"/>
        <w:right w:val="none" w:sz="0" w:space="0" w:color="auto"/>
      </w:divBdr>
    </w:div>
    <w:div w:id="1766610733">
      <w:bodyDiv w:val="1"/>
      <w:marLeft w:val="0"/>
      <w:marRight w:val="0"/>
      <w:marTop w:val="0"/>
      <w:marBottom w:val="0"/>
      <w:divBdr>
        <w:top w:val="none" w:sz="0" w:space="0" w:color="auto"/>
        <w:left w:val="none" w:sz="0" w:space="0" w:color="auto"/>
        <w:bottom w:val="none" w:sz="0" w:space="0" w:color="auto"/>
        <w:right w:val="none" w:sz="0" w:space="0" w:color="auto"/>
      </w:divBdr>
    </w:div>
    <w:div w:id="1768648505">
      <w:bodyDiv w:val="1"/>
      <w:marLeft w:val="0"/>
      <w:marRight w:val="0"/>
      <w:marTop w:val="0"/>
      <w:marBottom w:val="0"/>
      <w:divBdr>
        <w:top w:val="none" w:sz="0" w:space="0" w:color="auto"/>
        <w:left w:val="none" w:sz="0" w:space="0" w:color="auto"/>
        <w:bottom w:val="none" w:sz="0" w:space="0" w:color="auto"/>
        <w:right w:val="none" w:sz="0" w:space="0" w:color="auto"/>
      </w:divBdr>
    </w:div>
    <w:div w:id="1771319365">
      <w:bodyDiv w:val="1"/>
      <w:marLeft w:val="0"/>
      <w:marRight w:val="0"/>
      <w:marTop w:val="0"/>
      <w:marBottom w:val="0"/>
      <w:divBdr>
        <w:top w:val="none" w:sz="0" w:space="0" w:color="auto"/>
        <w:left w:val="none" w:sz="0" w:space="0" w:color="auto"/>
        <w:bottom w:val="none" w:sz="0" w:space="0" w:color="auto"/>
        <w:right w:val="none" w:sz="0" w:space="0" w:color="auto"/>
      </w:divBdr>
    </w:div>
    <w:div w:id="1772823338">
      <w:bodyDiv w:val="1"/>
      <w:marLeft w:val="0"/>
      <w:marRight w:val="0"/>
      <w:marTop w:val="0"/>
      <w:marBottom w:val="0"/>
      <w:divBdr>
        <w:top w:val="none" w:sz="0" w:space="0" w:color="auto"/>
        <w:left w:val="none" w:sz="0" w:space="0" w:color="auto"/>
        <w:bottom w:val="none" w:sz="0" w:space="0" w:color="auto"/>
        <w:right w:val="none" w:sz="0" w:space="0" w:color="auto"/>
      </w:divBdr>
    </w:div>
    <w:div w:id="1774981807">
      <w:bodyDiv w:val="1"/>
      <w:marLeft w:val="0"/>
      <w:marRight w:val="0"/>
      <w:marTop w:val="0"/>
      <w:marBottom w:val="0"/>
      <w:divBdr>
        <w:top w:val="none" w:sz="0" w:space="0" w:color="auto"/>
        <w:left w:val="none" w:sz="0" w:space="0" w:color="auto"/>
        <w:bottom w:val="none" w:sz="0" w:space="0" w:color="auto"/>
        <w:right w:val="none" w:sz="0" w:space="0" w:color="auto"/>
      </w:divBdr>
    </w:div>
    <w:div w:id="1775859324">
      <w:bodyDiv w:val="1"/>
      <w:marLeft w:val="0"/>
      <w:marRight w:val="0"/>
      <w:marTop w:val="0"/>
      <w:marBottom w:val="0"/>
      <w:divBdr>
        <w:top w:val="none" w:sz="0" w:space="0" w:color="auto"/>
        <w:left w:val="none" w:sz="0" w:space="0" w:color="auto"/>
        <w:bottom w:val="none" w:sz="0" w:space="0" w:color="auto"/>
        <w:right w:val="none" w:sz="0" w:space="0" w:color="auto"/>
      </w:divBdr>
    </w:div>
    <w:div w:id="1779328981">
      <w:bodyDiv w:val="1"/>
      <w:marLeft w:val="0"/>
      <w:marRight w:val="0"/>
      <w:marTop w:val="0"/>
      <w:marBottom w:val="0"/>
      <w:divBdr>
        <w:top w:val="none" w:sz="0" w:space="0" w:color="auto"/>
        <w:left w:val="none" w:sz="0" w:space="0" w:color="auto"/>
        <w:bottom w:val="none" w:sz="0" w:space="0" w:color="auto"/>
        <w:right w:val="none" w:sz="0" w:space="0" w:color="auto"/>
      </w:divBdr>
    </w:div>
    <w:div w:id="1780225035">
      <w:bodyDiv w:val="1"/>
      <w:marLeft w:val="0"/>
      <w:marRight w:val="0"/>
      <w:marTop w:val="0"/>
      <w:marBottom w:val="0"/>
      <w:divBdr>
        <w:top w:val="none" w:sz="0" w:space="0" w:color="auto"/>
        <w:left w:val="none" w:sz="0" w:space="0" w:color="auto"/>
        <w:bottom w:val="none" w:sz="0" w:space="0" w:color="auto"/>
        <w:right w:val="none" w:sz="0" w:space="0" w:color="auto"/>
      </w:divBdr>
    </w:div>
    <w:div w:id="1782070604">
      <w:bodyDiv w:val="1"/>
      <w:marLeft w:val="0"/>
      <w:marRight w:val="0"/>
      <w:marTop w:val="0"/>
      <w:marBottom w:val="0"/>
      <w:divBdr>
        <w:top w:val="none" w:sz="0" w:space="0" w:color="auto"/>
        <w:left w:val="none" w:sz="0" w:space="0" w:color="auto"/>
        <w:bottom w:val="none" w:sz="0" w:space="0" w:color="auto"/>
        <w:right w:val="none" w:sz="0" w:space="0" w:color="auto"/>
      </w:divBdr>
    </w:div>
    <w:div w:id="1782802611">
      <w:bodyDiv w:val="1"/>
      <w:marLeft w:val="0"/>
      <w:marRight w:val="0"/>
      <w:marTop w:val="0"/>
      <w:marBottom w:val="0"/>
      <w:divBdr>
        <w:top w:val="none" w:sz="0" w:space="0" w:color="auto"/>
        <w:left w:val="none" w:sz="0" w:space="0" w:color="auto"/>
        <w:bottom w:val="none" w:sz="0" w:space="0" w:color="auto"/>
        <w:right w:val="none" w:sz="0" w:space="0" w:color="auto"/>
      </w:divBdr>
    </w:div>
    <w:div w:id="1785808853">
      <w:bodyDiv w:val="1"/>
      <w:marLeft w:val="0"/>
      <w:marRight w:val="0"/>
      <w:marTop w:val="0"/>
      <w:marBottom w:val="0"/>
      <w:divBdr>
        <w:top w:val="none" w:sz="0" w:space="0" w:color="auto"/>
        <w:left w:val="none" w:sz="0" w:space="0" w:color="auto"/>
        <w:bottom w:val="none" w:sz="0" w:space="0" w:color="auto"/>
        <w:right w:val="none" w:sz="0" w:space="0" w:color="auto"/>
      </w:divBdr>
    </w:div>
    <w:div w:id="1786267064">
      <w:bodyDiv w:val="1"/>
      <w:marLeft w:val="0"/>
      <w:marRight w:val="0"/>
      <w:marTop w:val="0"/>
      <w:marBottom w:val="0"/>
      <w:divBdr>
        <w:top w:val="none" w:sz="0" w:space="0" w:color="auto"/>
        <w:left w:val="none" w:sz="0" w:space="0" w:color="auto"/>
        <w:bottom w:val="none" w:sz="0" w:space="0" w:color="auto"/>
        <w:right w:val="none" w:sz="0" w:space="0" w:color="auto"/>
      </w:divBdr>
    </w:div>
    <w:div w:id="1787919334">
      <w:bodyDiv w:val="1"/>
      <w:marLeft w:val="0"/>
      <w:marRight w:val="0"/>
      <w:marTop w:val="0"/>
      <w:marBottom w:val="0"/>
      <w:divBdr>
        <w:top w:val="none" w:sz="0" w:space="0" w:color="auto"/>
        <w:left w:val="none" w:sz="0" w:space="0" w:color="auto"/>
        <w:bottom w:val="none" w:sz="0" w:space="0" w:color="auto"/>
        <w:right w:val="none" w:sz="0" w:space="0" w:color="auto"/>
      </w:divBdr>
    </w:div>
    <w:div w:id="1790926989">
      <w:bodyDiv w:val="1"/>
      <w:marLeft w:val="0"/>
      <w:marRight w:val="0"/>
      <w:marTop w:val="0"/>
      <w:marBottom w:val="0"/>
      <w:divBdr>
        <w:top w:val="none" w:sz="0" w:space="0" w:color="auto"/>
        <w:left w:val="none" w:sz="0" w:space="0" w:color="auto"/>
        <w:bottom w:val="none" w:sz="0" w:space="0" w:color="auto"/>
        <w:right w:val="none" w:sz="0" w:space="0" w:color="auto"/>
      </w:divBdr>
    </w:div>
    <w:div w:id="1792165136">
      <w:bodyDiv w:val="1"/>
      <w:marLeft w:val="0"/>
      <w:marRight w:val="0"/>
      <w:marTop w:val="0"/>
      <w:marBottom w:val="0"/>
      <w:divBdr>
        <w:top w:val="none" w:sz="0" w:space="0" w:color="auto"/>
        <w:left w:val="none" w:sz="0" w:space="0" w:color="auto"/>
        <w:bottom w:val="none" w:sz="0" w:space="0" w:color="auto"/>
        <w:right w:val="none" w:sz="0" w:space="0" w:color="auto"/>
      </w:divBdr>
    </w:div>
    <w:div w:id="1792938565">
      <w:bodyDiv w:val="1"/>
      <w:marLeft w:val="0"/>
      <w:marRight w:val="0"/>
      <w:marTop w:val="0"/>
      <w:marBottom w:val="0"/>
      <w:divBdr>
        <w:top w:val="none" w:sz="0" w:space="0" w:color="auto"/>
        <w:left w:val="none" w:sz="0" w:space="0" w:color="auto"/>
        <w:bottom w:val="none" w:sz="0" w:space="0" w:color="auto"/>
        <w:right w:val="none" w:sz="0" w:space="0" w:color="auto"/>
      </w:divBdr>
    </w:div>
    <w:div w:id="1794596540">
      <w:bodyDiv w:val="1"/>
      <w:marLeft w:val="0"/>
      <w:marRight w:val="0"/>
      <w:marTop w:val="0"/>
      <w:marBottom w:val="0"/>
      <w:divBdr>
        <w:top w:val="none" w:sz="0" w:space="0" w:color="auto"/>
        <w:left w:val="none" w:sz="0" w:space="0" w:color="auto"/>
        <w:bottom w:val="none" w:sz="0" w:space="0" w:color="auto"/>
        <w:right w:val="none" w:sz="0" w:space="0" w:color="auto"/>
      </w:divBdr>
    </w:div>
    <w:div w:id="1795633639">
      <w:bodyDiv w:val="1"/>
      <w:marLeft w:val="0"/>
      <w:marRight w:val="0"/>
      <w:marTop w:val="0"/>
      <w:marBottom w:val="0"/>
      <w:divBdr>
        <w:top w:val="none" w:sz="0" w:space="0" w:color="auto"/>
        <w:left w:val="none" w:sz="0" w:space="0" w:color="auto"/>
        <w:bottom w:val="none" w:sz="0" w:space="0" w:color="auto"/>
        <w:right w:val="none" w:sz="0" w:space="0" w:color="auto"/>
      </w:divBdr>
    </w:div>
    <w:div w:id="1795903160">
      <w:bodyDiv w:val="1"/>
      <w:marLeft w:val="0"/>
      <w:marRight w:val="0"/>
      <w:marTop w:val="0"/>
      <w:marBottom w:val="0"/>
      <w:divBdr>
        <w:top w:val="none" w:sz="0" w:space="0" w:color="auto"/>
        <w:left w:val="none" w:sz="0" w:space="0" w:color="auto"/>
        <w:bottom w:val="none" w:sz="0" w:space="0" w:color="auto"/>
        <w:right w:val="none" w:sz="0" w:space="0" w:color="auto"/>
      </w:divBdr>
    </w:div>
    <w:div w:id="1800224343">
      <w:bodyDiv w:val="1"/>
      <w:marLeft w:val="0"/>
      <w:marRight w:val="0"/>
      <w:marTop w:val="0"/>
      <w:marBottom w:val="0"/>
      <w:divBdr>
        <w:top w:val="none" w:sz="0" w:space="0" w:color="auto"/>
        <w:left w:val="none" w:sz="0" w:space="0" w:color="auto"/>
        <w:bottom w:val="none" w:sz="0" w:space="0" w:color="auto"/>
        <w:right w:val="none" w:sz="0" w:space="0" w:color="auto"/>
      </w:divBdr>
    </w:div>
    <w:div w:id="1800369350">
      <w:bodyDiv w:val="1"/>
      <w:marLeft w:val="0"/>
      <w:marRight w:val="0"/>
      <w:marTop w:val="0"/>
      <w:marBottom w:val="0"/>
      <w:divBdr>
        <w:top w:val="none" w:sz="0" w:space="0" w:color="auto"/>
        <w:left w:val="none" w:sz="0" w:space="0" w:color="auto"/>
        <w:bottom w:val="none" w:sz="0" w:space="0" w:color="auto"/>
        <w:right w:val="none" w:sz="0" w:space="0" w:color="auto"/>
      </w:divBdr>
    </w:div>
    <w:div w:id="1803957909">
      <w:bodyDiv w:val="1"/>
      <w:marLeft w:val="0"/>
      <w:marRight w:val="0"/>
      <w:marTop w:val="0"/>
      <w:marBottom w:val="0"/>
      <w:divBdr>
        <w:top w:val="none" w:sz="0" w:space="0" w:color="auto"/>
        <w:left w:val="none" w:sz="0" w:space="0" w:color="auto"/>
        <w:bottom w:val="none" w:sz="0" w:space="0" w:color="auto"/>
        <w:right w:val="none" w:sz="0" w:space="0" w:color="auto"/>
      </w:divBdr>
    </w:div>
    <w:div w:id="1804077787">
      <w:bodyDiv w:val="1"/>
      <w:marLeft w:val="0"/>
      <w:marRight w:val="0"/>
      <w:marTop w:val="0"/>
      <w:marBottom w:val="0"/>
      <w:divBdr>
        <w:top w:val="none" w:sz="0" w:space="0" w:color="auto"/>
        <w:left w:val="none" w:sz="0" w:space="0" w:color="auto"/>
        <w:bottom w:val="none" w:sz="0" w:space="0" w:color="auto"/>
        <w:right w:val="none" w:sz="0" w:space="0" w:color="auto"/>
      </w:divBdr>
    </w:div>
    <w:div w:id="1806199608">
      <w:bodyDiv w:val="1"/>
      <w:marLeft w:val="0"/>
      <w:marRight w:val="0"/>
      <w:marTop w:val="0"/>
      <w:marBottom w:val="0"/>
      <w:divBdr>
        <w:top w:val="none" w:sz="0" w:space="0" w:color="auto"/>
        <w:left w:val="none" w:sz="0" w:space="0" w:color="auto"/>
        <w:bottom w:val="none" w:sz="0" w:space="0" w:color="auto"/>
        <w:right w:val="none" w:sz="0" w:space="0" w:color="auto"/>
      </w:divBdr>
    </w:div>
    <w:div w:id="1806268763">
      <w:bodyDiv w:val="1"/>
      <w:marLeft w:val="0"/>
      <w:marRight w:val="0"/>
      <w:marTop w:val="0"/>
      <w:marBottom w:val="0"/>
      <w:divBdr>
        <w:top w:val="none" w:sz="0" w:space="0" w:color="auto"/>
        <w:left w:val="none" w:sz="0" w:space="0" w:color="auto"/>
        <w:bottom w:val="none" w:sz="0" w:space="0" w:color="auto"/>
        <w:right w:val="none" w:sz="0" w:space="0" w:color="auto"/>
      </w:divBdr>
    </w:div>
    <w:div w:id="1806654047">
      <w:bodyDiv w:val="1"/>
      <w:marLeft w:val="0"/>
      <w:marRight w:val="0"/>
      <w:marTop w:val="0"/>
      <w:marBottom w:val="0"/>
      <w:divBdr>
        <w:top w:val="none" w:sz="0" w:space="0" w:color="auto"/>
        <w:left w:val="none" w:sz="0" w:space="0" w:color="auto"/>
        <w:bottom w:val="none" w:sz="0" w:space="0" w:color="auto"/>
        <w:right w:val="none" w:sz="0" w:space="0" w:color="auto"/>
      </w:divBdr>
    </w:div>
    <w:div w:id="1807045855">
      <w:bodyDiv w:val="1"/>
      <w:marLeft w:val="0"/>
      <w:marRight w:val="0"/>
      <w:marTop w:val="0"/>
      <w:marBottom w:val="0"/>
      <w:divBdr>
        <w:top w:val="none" w:sz="0" w:space="0" w:color="auto"/>
        <w:left w:val="none" w:sz="0" w:space="0" w:color="auto"/>
        <w:bottom w:val="none" w:sz="0" w:space="0" w:color="auto"/>
        <w:right w:val="none" w:sz="0" w:space="0" w:color="auto"/>
      </w:divBdr>
    </w:div>
    <w:div w:id="1808743477">
      <w:bodyDiv w:val="1"/>
      <w:marLeft w:val="0"/>
      <w:marRight w:val="0"/>
      <w:marTop w:val="0"/>
      <w:marBottom w:val="0"/>
      <w:divBdr>
        <w:top w:val="none" w:sz="0" w:space="0" w:color="auto"/>
        <w:left w:val="none" w:sz="0" w:space="0" w:color="auto"/>
        <w:bottom w:val="none" w:sz="0" w:space="0" w:color="auto"/>
        <w:right w:val="none" w:sz="0" w:space="0" w:color="auto"/>
      </w:divBdr>
    </w:div>
    <w:div w:id="1809782931">
      <w:bodyDiv w:val="1"/>
      <w:marLeft w:val="0"/>
      <w:marRight w:val="0"/>
      <w:marTop w:val="0"/>
      <w:marBottom w:val="0"/>
      <w:divBdr>
        <w:top w:val="none" w:sz="0" w:space="0" w:color="auto"/>
        <w:left w:val="none" w:sz="0" w:space="0" w:color="auto"/>
        <w:bottom w:val="none" w:sz="0" w:space="0" w:color="auto"/>
        <w:right w:val="none" w:sz="0" w:space="0" w:color="auto"/>
      </w:divBdr>
    </w:div>
    <w:div w:id="1812862725">
      <w:bodyDiv w:val="1"/>
      <w:marLeft w:val="0"/>
      <w:marRight w:val="0"/>
      <w:marTop w:val="0"/>
      <w:marBottom w:val="0"/>
      <w:divBdr>
        <w:top w:val="none" w:sz="0" w:space="0" w:color="auto"/>
        <w:left w:val="none" w:sz="0" w:space="0" w:color="auto"/>
        <w:bottom w:val="none" w:sz="0" w:space="0" w:color="auto"/>
        <w:right w:val="none" w:sz="0" w:space="0" w:color="auto"/>
      </w:divBdr>
    </w:div>
    <w:div w:id="1817255085">
      <w:bodyDiv w:val="1"/>
      <w:marLeft w:val="0"/>
      <w:marRight w:val="0"/>
      <w:marTop w:val="0"/>
      <w:marBottom w:val="0"/>
      <w:divBdr>
        <w:top w:val="none" w:sz="0" w:space="0" w:color="auto"/>
        <w:left w:val="none" w:sz="0" w:space="0" w:color="auto"/>
        <w:bottom w:val="none" w:sz="0" w:space="0" w:color="auto"/>
        <w:right w:val="none" w:sz="0" w:space="0" w:color="auto"/>
      </w:divBdr>
    </w:div>
    <w:div w:id="1818455409">
      <w:bodyDiv w:val="1"/>
      <w:marLeft w:val="0"/>
      <w:marRight w:val="0"/>
      <w:marTop w:val="0"/>
      <w:marBottom w:val="0"/>
      <w:divBdr>
        <w:top w:val="none" w:sz="0" w:space="0" w:color="auto"/>
        <w:left w:val="none" w:sz="0" w:space="0" w:color="auto"/>
        <w:bottom w:val="none" w:sz="0" w:space="0" w:color="auto"/>
        <w:right w:val="none" w:sz="0" w:space="0" w:color="auto"/>
      </w:divBdr>
    </w:div>
    <w:div w:id="1822383775">
      <w:bodyDiv w:val="1"/>
      <w:marLeft w:val="0"/>
      <w:marRight w:val="0"/>
      <w:marTop w:val="0"/>
      <w:marBottom w:val="0"/>
      <w:divBdr>
        <w:top w:val="none" w:sz="0" w:space="0" w:color="auto"/>
        <w:left w:val="none" w:sz="0" w:space="0" w:color="auto"/>
        <w:bottom w:val="none" w:sz="0" w:space="0" w:color="auto"/>
        <w:right w:val="none" w:sz="0" w:space="0" w:color="auto"/>
      </w:divBdr>
    </w:div>
    <w:div w:id="1825775928">
      <w:bodyDiv w:val="1"/>
      <w:marLeft w:val="0"/>
      <w:marRight w:val="0"/>
      <w:marTop w:val="0"/>
      <w:marBottom w:val="0"/>
      <w:divBdr>
        <w:top w:val="none" w:sz="0" w:space="0" w:color="auto"/>
        <w:left w:val="none" w:sz="0" w:space="0" w:color="auto"/>
        <w:bottom w:val="none" w:sz="0" w:space="0" w:color="auto"/>
        <w:right w:val="none" w:sz="0" w:space="0" w:color="auto"/>
      </w:divBdr>
    </w:div>
    <w:div w:id="1827934604">
      <w:bodyDiv w:val="1"/>
      <w:marLeft w:val="0"/>
      <w:marRight w:val="0"/>
      <w:marTop w:val="0"/>
      <w:marBottom w:val="0"/>
      <w:divBdr>
        <w:top w:val="none" w:sz="0" w:space="0" w:color="auto"/>
        <w:left w:val="none" w:sz="0" w:space="0" w:color="auto"/>
        <w:bottom w:val="none" w:sz="0" w:space="0" w:color="auto"/>
        <w:right w:val="none" w:sz="0" w:space="0" w:color="auto"/>
      </w:divBdr>
    </w:div>
    <w:div w:id="1829664759">
      <w:bodyDiv w:val="1"/>
      <w:marLeft w:val="0"/>
      <w:marRight w:val="0"/>
      <w:marTop w:val="0"/>
      <w:marBottom w:val="0"/>
      <w:divBdr>
        <w:top w:val="none" w:sz="0" w:space="0" w:color="auto"/>
        <w:left w:val="none" w:sz="0" w:space="0" w:color="auto"/>
        <w:bottom w:val="none" w:sz="0" w:space="0" w:color="auto"/>
        <w:right w:val="none" w:sz="0" w:space="0" w:color="auto"/>
      </w:divBdr>
    </w:div>
    <w:div w:id="1831365623">
      <w:bodyDiv w:val="1"/>
      <w:marLeft w:val="0"/>
      <w:marRight w:val="0"/>
      <w:marTop w:val="0"/>
      <w:marBottom w:val="0"/>
      <w:divBdr>
        <w:top w:val="none" w:sz="0" w:space="0" w:color="auto"/>
        <w:left w:val="none" w:sz="0" w:space="0" w:color="auto"/>
        <w:bottom w:val="none" w:sz="0" w:space="0" w:color="auto"/>
        <w:right w:val="none" w:sz="0" w:space="0" w:color="auto"/>
      </w:divBdr>
    </w:div>
    <w:div w:id="1832672613">
      <w:bodyDiv w:val="1"/>
      <w:marLeft w:val="0"/>
      <w:marRight w:val="0"/>
      <w:marTop w:val="0"/>
      <w:marBottom w:val="0"/>
      <w:divBdr>
        <w:top w:val="none" w:sz="0" w:space="0" w:color="auto"/>
        <w:left w:val="none" w:sz="0" w:space="0" w:color="auto"/>
        <w:bottom w:val="none" w:sz="0" w:space="0" w:color="auto"/>
        <w:right w:val="none" w:sz="0" w:space="0" w:color="auto"/>
      </w:divBdr>
    </w:div>
    <w:div w:id="1835560560">
      <w:bodyDiv w:val="1"/>
      <w:marLeft w:val="0"/>
      <w:marRight w:val="0"/>
      <w:marTop w:val="0"/>
      <w:marBottom w:val="0"/>
      <w:divBdr>
        <w:top w:val="none" w:sz="0" w:space="0" w:color="auto"/>
        <w:left w:val="none" w:sz="0" w:space="0" w:color="auto"/>
        <w:bottom w:val="none" w:sz="0" w:space="0" w:color="auto"/>
        <w:right w:val="none" w:sz="0" w:space="0" w:color="auto"/>
      </w:divBdr>
    </w:div>
    <w:div w:id="1838232574">
      <w:bodyDiv w:val="1"/>
      <w:marLeft w:val="0"/>
      <w:marRight w:val="0"/>
      <w:marTop w:val="0"/>
      <w:marBottom w:val="0"/>
      <w:divBdr>
        <w:top w:val="none" w:sz="0" w:space="0" w:color="auto"/>
        <w:left w:val="none" w:sz="0" w:space="0" w:color="auto"/>
        <w:bottom w:val="none" w:sz="0" w:space="0" w:color="auto"/>
        <w:right w:val="none" w:sz="0" w:space="0" w:color="auto"/>
      </w:divBdr>
    </w:div>
    <w:div w:id="1839882742">
      <w:bodyDiv w:val="1"/>
      <w:marLeft w:val="0"/>
      <w:marRight w:val="0"/>
      <w:marTop w:val="0"/>
      <w:marBottom w:val="0"/>
      <w:divBdr>
        <w:top w:val="none" w:sz="0" w:space="0" w:color="auto"/>
        <w:left w:val="none" w:sz="0" w:space="0" w:color="auto"/>
        <w:bottom w:val="none" w:sz="0" w:space="0" w:color="auto"/>
        <w:right w:val="none" w:sz="0" w:space="0" w:color="auto"/>
      </w:divBdr>
    </w:div>
    <w:div w:id="1840658812">
      <w:bodyDiv w:val="1"/>
      <w:marLeft w:val="0"/>
      <w:marRight w:val="0"/>
      <w:marTop w:val="0"/>
      <w:marBottom w:val="0"/>
      <w:divBdr>
        <w:top w:val="none" w:sz="0" w:space="0" w:color="auto"/>
        <w:left w:val="none" w:sz="0" w:space="0" w:color="auto"/>
        <w:bottom w:val="none" w:sz="0" w:space="0" w:color="auto"/>
        <w:right w:val="none" w:sz="0" w:space="0" w:color="auto"/>
      </w:divBdr>
    </w:div>
    <w:div w:id="1842352858">
      <w:bodyDiv w:val="1"/>
      <w:marLeft w:val="0"/>
      <w:marRight w:val="0"/>
      <w:marTop w:val="0"/>
      <w:marBottom w:val="0"/>
      <w:divBdr>
        <w:top w:val="none" w:sz="0" w:space="0" w:color="auto"/>
        <w:left w:val="none" w:sz="0" w:space="0" w:color="auto"/>
        <w:bottom w:val="none" w:sz="0" w:space="0" w:color="auto"/>
        <w:right w:val="none" w:sz="0" w:space="0" w:color="auto"/>
      </w:divBdr>
    </w:div>
    <w:div w:id="1843734259">
      <w:bodyDiv w:val="1"/>
      <w:marLeft w:val="0"/>
      <w:marRight w:val="0"/>
      <w:marTop w:val="0"/>
      <w:marBottom w:val="0"/>
      <w:divBdr>
        <w:top w:val="none" w:sz="0" w:space="0" w:color="auto"/>
        <w:left w:val="none" w:sz="0" w:space="0" w:color="auto"/>
        <w:bottom w:val="none" w:sz="0" w:space="0" w:color="auto"/>
        <w:right w:val="none" w:sz="0" w:space="0" w:color="auto"/>
      </w:divBdr>
    </w:div>
    <w:div w:id="1844281067">
      <w:bodyDiv w:val="1"/>
      <w:marLeft w:val="0"/>
      <w:marRight w:val="0"/>
      <w:marTop w:val="0"/>
      <w:marBottom w:val="0"/>
      <w:divBdr>
        <w:top w:val="none" w:sz="0" w:space="0" w:color="auto"/>
        <w:left w:val="none" w:sz="0" w:space="0" w:color="auto"/>
        <w:bottom w:val="none" w:sz="0" w:space="0" w:color="auto"/>
        <w:right w:val="none" w:sz="0" w:space="0" w:color="auto"/>
      </w:divBdr>
    </w:div>
    <w:div w:id="1845708572">
      <w:bodyDiv w:val="1"/>
      <w:marLeft w:val="0"/>
      <w:marRight w:val="0"/>
      <w:marTop w:val="0"/>
      <w:marBottom w:val="0"/>
      <w:divBdr>
        <w:top w:val="none" w:sz="0" w:space="0" w:color="auto"/>
        <w:left w:val="none" w:sz="0" w:space="0" w:color="auto"/>
        <w:bottom w:val="none" w:sz="0" w:space="0" w:color="auto"/>
        <w:right w:val="none" w:sz="0" w:space="0" w:color="auto"/>
      </w:divBdr>
    </w:div>
    <w:div w:id="1847135479">
      <w:bodyDiv w:val="1"/>
      <w:marLeft w:val="0"/>
      <w:marRight w:val="0"/>
      <w:marTop w:val="0"/>
      <w:marBottom w:val="0"/>
      <w:divBdr>
        <w:top w:val="none" w:sz="0" w:space="0" w:color="auto"/>
        <w:left w:val="none" w:sz="0" w:space="0" w:color="auto"/>
        <w:bottom w:val="none" w:sz="0" w:space="0" w:color="auto"/>
        <w:right w:val="none" w:sz="0" w:space="0" w:color="auto"/>
      </w:divBdr>
    </w:div>
    <w:div w:id="1851872173">
      <w:bodyDiv w:val="1"/>
      <w:marLeft w:val="0"/>
      <w:marRight w:val="0"/>
      <w:marTop w:val="0"/>
      <w:marBottom w:val="0"/>
      <w:divBdr>
        <w:top w:val="none" w:sz="0" w:space="0" w:color="auto"/>
        <w:left w:val="none" w:sz="0" w:space="0" w:color="auto"/>
        <w:bottom w:val="none" w:sz="0" w:space="0" w:color="auto"/>
        <w:right w:val="none" w:sz="0" w:space="0" w:color="auto"/>
      </w:divBdr>
    </w:div>
    <w:div w:id="1853106990">
      <w:bodyDiv w:val="1"/>
      <w:marLeft w:val="0"/>
      <w:marRight w:val="0"/>
      <w:marTop w:val="0"/>
      <w:marBottom w:val="0"/>
      <w:divBdr>
        <w:top w:val="none" w:sz="0" w:space="0" w:color="auto"/>
        <w:left w:val="none" w:sz="0" w:space="0" w:color="auto"/>
        <w:bottom w:val="none" w:sz="0" w:space="0" w:color="auto"/>
        <w:right w:val="none" w:sz="0" w:space="0" w:color="auto"/>
      </w:divBdr>
    </w:div>
    <w:div w:id="1853451778">
      <w:bodyDiv w:val="1"/>
      <w:marLeft w:val="0"/>
      <w:marRight w:val="0"/>
      <w:marTop w:val="0"/>
      <w:marBottom w:val="0"/>
      <w:divBdr>
        <w:top w:val="none" w:sz="0" w:space="0" w:color="auto"/>
        <w:left w:val="none" w:sz="0" w:space="0" w:color="auto"/>
        <w:bottom w:val="none" w:sz="0" w:space="0" w:color="auto"/>
        <w:right w:val="none" w:sz="0" w:space="0" w:color="auto"/>
      </w:divBdr>
    </w:div>
    <w:div w:id="1853521827">
      <w:bodyDiv w:val="1"/>
      <w:marLeft w:val="0"/>
      <w:marRight w:val="0"/>
      <w:marTop w:val="0"/>
      <w:marBottom w:val="0"/>
      <w:divBdr>
        <w:top w:val="none" w:sz="0" w:space="0" w:color="auto"/>
        <w:left w:val="none" w:sz="0" w:space="0" w:color="auto"/>
        <w:bottom w:val="none" w:sz="0" w:space="0" w:color="auto"/>
        <w:right w:val="none" w:sz="0" w:space="0" w:color="auto"/>
      </w:divBdr>
    </w:div>
    <w:div w:id="1853833827">
      <w:bodyDiv w:val="1"/>
      <w:marLeft w:val="0"/>
      <w:marRight w:val="0"/>
      <w:marTop w:val="0"/>
      <w:marBottom w:val="0"/>
      <w:divBdr>
        <w:top w:val="none" w:sz="0" w:space="0" w:color="auto"/>
        <w:left w:val="none" w:sz="0" w:space="0" w:color="auto"/>
        <w:bottom w:val="none" w:sz="0" w:space="0" w:color="auto"/>
        <w:right w:val="none" w:sz="0" w:space="0" w:color="auto"/>
      </w:divBdr>
    </w:div>
    <w:div w:id="1856074914">
      <w:bodyDiv w:val="1"/>
      <w:marLeft w:val="0"/>
      <w:marRight w:val="0"/>
      <w:marTop w:val="0"/>
      <w:marBottom w:val="0"/>
      <w:divBdr>
        <w:top w:val="none" w:sz="0" w:space="0" w:color="auto"/>
        <w:left w:val="none" w:sz="0" w:space="0" w:color="auto"/>
        <w:bottom w:val="none" w:sz="0" w:space="0" w:color="auto"/>
        <w:right w:val="none" w:sz="0" w:space="0" w:color="auto"/>
      </w:divBdr>
    </w:div>
    <w:div w:id="1856266732">
      <w:bodyDiv w:val="1"/>
      <w:marLeft w:val="0"/>
      <w:marRight w:val="0"/>
      <w:marTop w:val="0"/>
      <w:marBottom w:val="0"/>
      <w:divBdr>
        <w:top w:val="none" w:sz="0" w:space="0" w:color="auto"/>
        <w:left w:val="none" w:sz="0" w:space="0" w:color="auto"/>
        <w:bottom w:val="none" w:sz="0" w:space="0" w:color="auto"/>
        <w:right w:val="none" w:sz="0" w:space="0" w:color="auto"/>
      </w:divBdr>
    </w:div>
    <w:div w:id="1859849843">
      <w:bodyDiv w:val="1"/>
      <w:marLeft w:val="0"/>
      <w:marRight w:val="0"/>
      <w:marTop w:val="0"/>
      <w:marBottom w:val="0"/>
      <w:divBdr>
        <w:top w:val="none" w:sz="0" w:space="0" w:color="auto"/>
        <w:left w:val="none" w:sz="0" w:space="0" w:color="auto"/>
        <w:bottom w:val="none" w:sz="0" w:space="0" w:color="auto"/>
        <w:right w:val="none" w:sz="0" w:space="0" w:color="auto"/>
      </w:divBdr>
    </w:div>
    <w:div w:id="1863006158">
      <w:bodyDiv w:val="1"/>
      <w:marLeft w:val="0"/>
      <w:marRight w:val="0"/>
      <w:marTop w:val="0"/>
      <w:marBottom w:val="0"/>
      <w:divBdr>
        <w:top w:val="none" w:sz="0" w:space="0" w:color="auto"/>
        <w:left w:val="none" w:sz="0" w:space="0" w:color="auto"/>
        <w:bottom w:val="none" w:sz="0" w:space="0" w:color="auto"/>
        <w:right w:val="none" w:sz="0" w:space="0" w:color="auto"/>
      </w:divBdr>
    </w:div>
    <w:div w:id="1865052486">
      <w:bodyDiv w:val="1"/>
      <w:marLeft w:val="0"/>
      <w:marRight w:val="0"/>
      <w:marTop w:val="0"/>
      <w:marBottom w:val="0"/>
      <w:divBdr>
        <w:top w:val="none" w:sz="0" w:space="0" w:color="auto"/>
        <w:left w:val="none" w:sz="0" w:space="0" w:color="auto"/>
        <w:bottom w:val="none" w:sz="0" w:space="0" w:color="auto"/>
        <w:right w:val="none" w:sz="0" w:space="0" w:color="auto"/>
      </w:divBdr>
    </w:div>
    <w:div w:id="1865821866">
      <w:bodyDiv w:val="1"/>
      <w:marLeft w:val="0"/>
      <w:marRight w:val="0"/>
      <w:marTop w:val="0"/>
      <w:marBottom w:val="0"/>
      <w:divBdr>
        <w:top w:val="none" w:sz="0" w:space="0" w:color="auto"/>
        <w:left w:val="none" w:sz="0" w:space="0" w:color="auto"/>
        <w:bottom w:val="none" w:sz="0" w:space="0" w:color="auto"/>
        <w:right w:val="none" w:sz="0" w:space="0" w:color="auto"/>
      </w:divBdr>
    </w:div>
    <w:div w:id="1866167033">
      <w:bodyDiv w:val="1"/>
      <w:marLeft w:val="0"/>
      <w:marRight w:val="0"/>
      <w:marTop w:val="0"/>
      <w:marBottom w:val="0"/>
      <w:divBdr>
        <w:top w:val="none" w:sz="0" w:space="0" w:color="auto"/>
        <w:left w:val="none" w:sz="0" w:space="0" w:color="auto"/>
        <w:bottom w:val="none" w:sz="0" w:space="0" w:color="auto"/>
        <w:right w:val="none" w:sz="0" w:space="0" w:color="auto"/>
      </w:divBdr>
    </w:div>
    <w:div w:id="1866364458">
      <w:bodyDiv w:val="1"/>
      <w:marLeft w:val="0"/>
      <w:marRight w:val="0"/>
      <w:marTop w:val="0"/>
      <w:marBottom w:val="0"/>
      <w:divBdr>
        <w:top w:val="none" w:sz="0" w:space="0" w:color="auto"/>
        <w:left w:val="none" w:sz="0" w:space="0" w:color="auto"/>
        <w:bottom w:val="none" w:sz="0" w:space="0" w:color="auto"/>
        <w:right w:val="none" w:sz="0" w:space="0" w:color="auto"/>
      </w:divBdr>
    </w:div>
    <w:div w:id="1866483537">
      <w:bodyDiv w:val="1"/>
      <w:marLeft w:val="0"/>
      <w:marRight w:val="0"/>
      <w:marTop w:val="0"/>
      <w:marBottom w:val="0"/>
      <w:divBdr>
        <w:top w:val="none" w:sz="0" w:space="0" w:color="auto"/>
        <w:left w:val="none" w:sz="0" w:space="0" w:color="auto"/>
        <w:bottom w:val="none" w:sz="0" w:space="0" w:color="auto"/>
        <w:right w:val="none" w:sz="0" w:space="0" w:color="auto"/>
      </w:divBdr>
    </w:div>
    <w:div w:id="1866602621">
      <w:bodyDiv w:val="1"/>
      <w:marLeft w:val="0"/>
      <w:marRight w:val="0"/>
      <w:marTop w:val="0"/>
      <w:marBottom w:val="0"/>
      <w:divBdr>
        <w:top w:val="none" w:sz="0" w:space="0" w:color="auto"/>
        <w:left w:val="none" w:sz="0" w:space="0" w:color="auto"/>
        <w:bottom w:val="none" w:sz="0" w:space="0" w:color="auto"/>
        <w:right w:val="none" w:sz="0" w:space="0" w:color="auto"/>
      </w:divBdr>
    </w:div>
    <w:div w:id="1870946798">
      <w:bodyDiv w:val="1"/>
      <w:marLeft w:val="0"/>
      <w:marRight w:val="0"/>
      <w:marTop w:val="0"/>
      <w:marBottom w:val="0"/>
      <w:divBdr>
        <w:top w:val="none" w:sz="0" w:space="0" w:color="auto"/>
        <w:left w:val="none" w:sz="0" w:space="0" w:color="auto"/>
        <w:bottom w:val="none" w:sz="0" w:space="0" w:color="auto"/>
        <w:right w:val="none" w:sz="0" w:space="0" w:color="auto"/>
      </w:divBdr>
    </w:div>
    <w:div w:id="1875725444">
      <w:bodyDiv w:val="1"/>
      <w:marLeft w:val="0"/>
      <w:marRight w:val="0"/>
      <w:marTop w:val="0"/>
      <w:marBottom w:val="0"/>
      <w:divBdr>
        <w:top w:val="none" w:sz="0" w:space="0" w:color="auto"/>
        <w:left w:val="none" w:sz="0" w:space="0" w:color="auto"/>
        <w:bottom w:val="none" w:sz="0" w:space="0" w:color="auto"/>
        <w:right w:val="none" w:sz="0" w:space="0" w:color="auto"/>
      </w:divBdr>
    </w:div>
    <w:div w:id="1875918769">
      <w:bodyDiv w:val="1"/>
      <w:marLeft w:val="0"/>
      <w:marRight w:val="0"/>
      <w:marTop w:val="0"/>
      <w:marBottom w:val="0"/>
      <w:divBdr>
        <w:top w:val="none" w:sz="0" w:space="0" w:color="auto"/>
        <w:left w:val="none" w:sz="0" w:space="0" w:color="auto"/>
        <w:bottom w:val="none" w:sz="0" w:space="0" w:color="auto"/>
        <w:right w:val="none" w:sz="0" w:space="0" w:color="auto"/>
      </w:divBdr>
    </w:div>
    <w:div w:id="1878619006">
      <w:bodyDiv w:val="1"/>
      <w:marLeft w:val="0"/>
      <w:marRight w:val="0"/>
      <w:marTop w:val="0"/>
      <w:marBottom w:val="0"/>
      <w:divBdr>
        <w:top w:val="none" w:sz="0" w:space="0" w:color="auto"/>
        <w:left w:val="none" w:sz="0" w:space="0" w:color="auto"/>
        <w:bottom w:val="none" w:sz="0" w:space="0" w:color="auto"/>
        <w:right w:val="none" w:sz="0" w:space="0" w:color="auto"/>
      </w:divBdr>
    </w:div>
    <w:div w:id="1879269338">
      <w:bodyDiv w:val="1"/>
      <w:marLeft w:val="0"/>
      <w:marRight w:val="0"/>
      <w:marTop w:val="0"/>
      <w:marBottom w:val="0"/>
      <w:divBdr>
        <w:top w:val="none" w:sz="0" w:space="0" w:color="auto"/>
        <w:left w:val="none" w:sz="0" w:space="0" w:color="auto"/>
        <w:bottom w:val="none" w:sz="0" w:space="0" w:color="auto"/>
        <w:right w:val="none" w:sz="0" w:space="0" w:color="auto"/>
      </w:divBdr>
    </w:div>
    <w:div w:id="1879781107">
      <w:bodyDiv w:val="1"/>
      <w:marLeft w:val="0"/>
      <w:marRight w:val="0"/>
      <w:marTop w:val="0"/>
      <w:marBottom w:val="0"/>
      <w:divBdr>
        <w:top w:val="none" w:sz="0" w:space="0" w:color="auto"/>
        <w:left w:val="none" w:sz="0" w:space="0" w:color="auto"/>
        <w:bottom w:val="none" w:sz="0" w:space="0" w:color="auto"/>
        <w:right w:val="none" w:sz="0" w:space="0" w:color="auto"/>
      </w:divBdr>
    </w:div>
    <w:div w:id="1880162724">
      <w:bodyDiv w:val="1"/>
      <w:marLeft w:val="0"/>
      <w:marRight w:val="0"/>
      <w:marTop w:val="0"/>
      <w:marBottom w:val="0"/>
      <w:divBdr>
        <w:top w:val="none" w:sz="0" w:space="0" w:color="auto"/>
        <w:left w:val="none" w:sz="0" w:space="0" w:color="auto"/>
        <w:bottom w:val="none" w:sz="0" w:space="0" w:color="auto"/>
        <w:right w:val="none" w:sz="0" w:space="0" w:color="auto"/>
      </w:divBdr>
    </w:div>
    <w:div w:id="1881240132">
      <w:bodyDiv w:val="1"/>
      <w:marLeft w:val="0"/>
      <w:marRight w:val="0"/>
      <w:marTop w:val="0"/>
      <w:marBottom w:val="0"/>
      <w:divBdr>
        <w:top w:val="none" w:sz="0" w:space="0" w:color="auto"/>
        <w:left w:val="none" w:sz="0" w:space="0" w:color="auto"/>
        <w:bottom w:val="none" w:sz="0" w:space="0" w:color="auto"/>
        <w:right w:val="none" w:sz="0" w:space="0" w:color="auto"/>
      </w:divBdr>
    </w:div>
    <w:div w:id="1881702396">
      <w:bodyDiv w:val="1"/>
      <w:marLeft w:val="0"/>
      <w:marRight w:val="0"/>
      <w:marTop w:val="0"/>
      <w:marBottom w:val="0"/>
      <w:divBdr>
        <w:top w:val="none" w:sz="0" w:space="0" w:color="auto"/>
        <w:left w:val="none" w:sz="0" w:space="0" w:color="auto"/>
        <w:bottom w:val="none" w:sz="0" w:space="0" w:color="auto"/>
        <w:right w:val="none" w:sz="0" w:space="0" w:color="auto"/>
      </w:divBdr>
    </w:div>
    <w:div w:id="1882131806">
      <w:bodyDiv w:val="1"/>
      <w:marLeft w:val="0"/>
      <w:marRight w:val="0"/>
      <w:marTop w:val="0"/>
      <w:marBottom w:val="0"/>
      <w:divBdr>
        <w:top w:val="none" w:sz="0" w:space="0" w:color="auto"/>
        <w:left w:val="none" w:sz="0" w:space="0" w:color="auto"/>
        <w:bottom w:val="none" w:sz="0" w:space="0" w:color="auto"/>
        <w:right w:val="none" w:sz="0" w:space="0" w:color="auto"/>
      </w:divBdr>
    </w:div>
    <w:div w:id="1885209983">
      <w:bodyDiv w:val="1"/>
      <w:marLeft w:val="0"/>
      <w:marRight w:val="0"/>
      <w:marTop w:val="0"/>
      <w:marBottom w:val="0"/>
      <w:divBdr>
        <w:top w:val="none" w:sz="0" w:space="0" w:color="auto"/>
        <w:left w:val="none" w:sz="0" w:space="0" w:color="auto"/>
        <w:bottom w:val="none" w:sz="0" w:space="0" w:color="auto"/>
        <w:right w:val="none" w:sz="0" w:space="0" w:color="auto"/>
      </w:divBdr>
    </w:div>
    <w:div w:id="1886335662">
      <w:bodyDiv w:val="1"/>
      <w:marLeft w:val="0"/>
      <w:marRight w:val="0"/>
      <w:marTop w:val="0"/>
      <w:marBottom w:val="0"/>
      <w:divBdr>
        <w:top w:val="none" w:sz="0" w:space="0" w:color="auto"/>
        <w:left w:val="none" w:sz="0" w:space="0" w:color="auto"/>
        <w:bottom w:val="none" w:sz="0" w:space="0" w:color="auto"/>
        <w:right w:val="none" w:sz="0" w:space="0" w:color="auto"/>
      </w:divBdr>
    </w:div>
    <w:div w:id="1886408514">
      <w:bodyDiv w:val="1"/>
      <w:marLeft w:val="0"/>
      <w:marRight w:val="0"/>
      <w:marTop w:val="0"/>
      <w:marBottom w:val="0"/>
      <w:divBdr>
        <w:top w:val="none" w:sz="0" w:space="0" w:color="auto"/>
        <w:left w:val="none" w:sz="0" w:space="0" w:color="auto"/>
        <w:bottom w:val="none" w:sz="0" w:space="0" w:color="auto"/>
        <w:right w:val="none" w:sz="0" w:space="0" w:color="auto"/>
      </w:divBdr>
    </w:div>
    <w:div w:id="1886479981">
      <w:bodyDiv w:val="1"/>
      <w:marLeft w:val="0"/>
      <w:marRight w:val="0"/>
      <w:marTop w:val="0"/>
      <w:marBottom w:val="0"/>
      <w:divBdr>
        <w:top w:val="none" w:sz="0" w:space="0" w:color="auto"/>
        <w:left w:val="none" w:sz="0" w:space="0" w:color="auto"/>
        <w:bottom w:val="none" w:sz="0" w:space="0" w:color="auto"/>
        <w:right w:val="none" w:sz="0" w:space="0" w:color="auto"/>
      </w:divBdr>
    </w:div>
    <w:div w:id="1887059384">
      <w:bodyDiv w:val="1"/>
      <w:marLeft w:val="0"/>
      <w:marRight w:val="0"/>
      <w:marTop w:val="0"/>
      <w:marBottom w:val="0"/>
      <w:divBdr>
        <w:top w:val="none" w:sz="0" w:space="0" w:color="auto"/>
        <w:left w:val="none" w:sz="0" w:space="0" w:color="auto"/>
        <w:bottom w:val="none" w:sz="0" w:space="0" w:color="auto"/>
        <w:right w:val="none" w:sz="0" w:space="0" w:color="auto"/>
      </w:divBdr>
    </w:div>
    <w:div w:id="1890024481">
      <w:bodyDiv w:val="1"/>
      <w:marLeft w:val="0"/>
      <w:marRight w:val="0"/>
      <w:marTop w:val="0"/>
      <w:marBottom w:val="0"/>
      <w:divBdr>
        <w:top w:val="none" w:sz="0" w:space="0" w:color="auto"/>
        <w:left w:val="none" w:sz="0" w:space="0" w:color="auto"/>
        <w:bottom w:val="none" w:sz="0" w:space="0" w:color="auto"/>
        <w:right w:val="none" w:sz="0" w:space="0" w:color="auto"/>
      </w:divBdr>
    </w:div>
    <w:div w:id="1891190892">
      <w:bodyDiv w:val="1"/>
      <w:marLeft w:val="0"/>
      <w:marRight w:val="0"/>
      <w:marTop w:val="0"/>
      <w:marBottom w:val="0"/>
      <w:divBdr>
        <w:top w:val="none" w:sz="0" w:space="0" w:color="auto"/>
        <w:left w:val="none" w:sz="0" w:space="0" w:color="auto"/>
        <w:bottom w:val="none" w:sz="0" w:space="0" w:color="auto"/>
        <w:right w:val="none" w:sz="0" w:space="0" w:color="auto"/>
      </w:divBdr>
    </w:div>
    <w:div w:id="1891530137">
      <w:bodyDiv w:val="1"/>
      <w:marLeft w:val="0"/>
      <w:marRight w:val="0"/>
      <w:marTop w:val="0"/>
      <w:marBottom w:val="0"/>
      <w:divBdr>
        <w:top w:val="none" w:sz="0" w:space="0" w:color="auto"/>
        <w:left w:val="none" w:sz="0" w:space="0" w:color="auto"/>
        <w:bottom w:val="none" w:sz="0" w:space="0" w:color="auto"/>
        <w:right w:val="none" w:sz="0" w:space="0" w:color="auto"/>
      </w:divBdr>
    </w:div>
    <w:div w:id="1891838760">
      <w:bodyDiv w:val="1"/>
      <w:marLeft w:val="0"/>
      <w:marRight w:val="0"/>
      <w:marTop w:val="0"/>
      <w:marBottom w:val="0"/>
      <w:divBdr>
        <w:top w:val="none" w:sz="0" w:space="0" w:color="auto"/>
        <w:left w:val="none" w:sz="0" w:space="0" w:color="auto"/>
        <w:bottom w:val="none" w:sz="0" w:space="0" w:color="auto"/>
        <w:right w:val="none" w:sz="0" w:space="0" w:color="auto"/>
      </w:divBdr>
    </w:div>
    <w:div w:id="1892499907">
      <w:bodyDiv w:val="1"/>
      <w:marLeft w:val="0"/>
      <w:marRight w:val="0"/>
      <w:marTop w:val="0"/>
      <w:marBottom w:val="0"/>
      <w:divBdr>
        <w:top w:val="none" w:sz="0" w:space="0" w:color="auto"/>
        <w:left w:val="none" w:sz="0" w:space="0" w:color="auto"/>
        <w:bottom w:val="none" w:sz="0" w:space="0" w:color="auto"/>
        <w:right w:val="none" w:sz="0" w:space="0" w:color="auto"/>
      </w:divBdr>
    </w:div>
    <w:div w:id="1896427089">
      <w:bodyDiv w:val="1"/>
      <w:marLeft w:val="0"/>
      <w:marRight w:val="0"/>
      <w:marTop w:val="0"/>
      <w:marBottom w:val="0"/>
      <w:divBdr>
        <w:top w:val="none" w:sz="0" w:space="0" w:color="auto"/>
        <w:left w:val="none" w:sz="0" w:space="0" w:color="auto"/>
        <w:bottom w:val="none" w:sz="0" w:space="0" w:color="auto"/>
        <w:right w:val="none" w:sz="0" w:space="0" w:color="auto"/>
      </w:divBdr>
    </w:div>
    <w:div w:id="1897622789">
      <w:bodyDiv w:val="1"/>
      <w:marLeft w:val="0"/>
      <w:marRight w:val="0"/>
      <w:marTop w:val="0"/>
      <w:marBottom w:val="0"/>
      <w:divBdr>
        <w:top w:val="none" w:sz="0" w:space="0" w:color="auto"/>
        <w:left w:val="none" w:sz="0" w:space="0" w:color="auto"/>
        <w:bottom w:val="none" w:sz="0" w:space="0" w:color="auto"/>
        <w:right w:val="none" w:sz="0" w:space="0" w:color="auto"/>
      </w:divBdr>
    </w:div>
    <w:div w:id="1900284590">
      <w:bodyDiv w:val="1"/>
      <w:marLeft w:val="0"/>
      <w:marRight w:val="0"/>
      <w:marTop w:val="0"/>
      <w:marBottom w:val="0"/>
      <w:divBdr>
        <w:top w:val="none" w:sz="0" w:space="0" w:color="auto"/>
        <w:left w:val="none" w:sz="0" w:space="0" w:color="auto"/>
        <w:bottom w:val="none" w:sz="0" w:space="0" w:color="auto"/>
        <w:right w:val="none" w:sz="0" w:space="0" w:color="auto"/>
      </w:divBdr>
    </w:div>
    <w:div w:id="1900364258">
      <w:bodyDiv w:val="1"/>
      <w:marLeft w:val="0"/>
      <w:marRight w:val="0"/>
      <w:marTop w:val="0"/>
      <w:marBottom w:val="0"/>
      <w:divBdr>
        <w:top w:val="none" w:sz="0" w:space="0" w:color="auto"/>
        <w:left w:val="none" w:sz="0" w:space="0" w:color="auto"/>
        <w:bottom w:val="none" w:sz="0" w:space="0" w:color="auto"/>
        <w:right w:val="none" w:sz="0" w:space="0" w:color="auto"/>
      </w:divBdr>
    </w:div>
    <w:div w:id="1902280074">
      <w:bodyDiv w:val="1"/>
      <w:marLeft w:val="0"/>
      <w:marRight w:val="0"/>
      <w:marTop w:val="0"/>
      <w:marBottom w:val="0"/>
      <w:divBdr>
        <w:top w:val="none" w:sz="0" w:space="0" w:color="auto"/>
        <w:left w:val="none" w:sz="0" w:space="0" w:color="auto"/>
        <w:bottom w:val="none" w:sz="0" w:space="0" w:color="auto"/>
        <w:right w:val="none" w:sz="0" w:space="0" w:color="auto"/>
      </w:divBdr>
    </w:div>
    <w:div w:id="1906408172">
      <w:bodyDiv w:val="1"/>
      <w:marLeft w:val="0"/>
      <w:marRight w:val="0"/>
      <w:marTop w:val="0"/>
      <w:marBottom w:val="0"/>
      <w:divBdr>
        <w:top w:val="none" w:sz="0" w:space="0" w:color="auto"/>
        <w:left w:val="none" w:sz="0" w:space="0" w:color="auto"/>
        <w:bottom w:val="none" w:sz="0" w:space="0" w:color="auto"/>
        <w:right w:val="none" w:sz="0" w:space="0" w:color="auto"/>
      </w:divBdr>
    </w:div>
    <w:div w:id="1907177274">
      <w:bodyDiv w:val="1"/>
      <w:marLeft w:val="0"/>
      <w:marRight w:val="0"/>
      <w:marTop w:val="0"/>
      <w:marBottom w:val="0"/>
      <w:divBdr>
        <w:top w:val="none" w:sz="0" w:space="0" w:color="auto"/>
        <w:left w:val="none" w:sz="0" w:space="0" w:color="auto"/>
        <w:bottom w:val="none" w:sz="0" w:space="0" w:color="auto"/>
        <w:right w:val="none" w:sz="0" w:space="0" w:color="auto"/>
      </w:divBdr>
    </w:div>
    <w:div w:id="1912885147">
      <w:bodyDiv w:val="1"/>
      <w:marLeft w:val="0"/>
      <w:marRight w:val="0"/>
      <w:marTop w:val="0"/>
      <w:marBottom w:val="0"/>
      <w:divBdr>
        <w:top w:val="none" w:sz="0" w:space="0" w:color="auto"/>
        <w:left w:val="none" w:sz="0" w:space="0" w:color="auto"/>
        <w:bottom w:val="none" w:sz="0" w:space="0" w:color="auto"/>
        <w:right w:val="none" w:sz="0" w:space="0" w:color="auto"/>
      </w:divBdr>
    </w:div>
    <w:div w:id="1913464869">
      <w:bodyDiv w:val="1"/>
      <w:marLeft w:val="0"/>
      <w:marRight w:val="0"/>
      <w:marTop w:val="0"/>
      <w:marBottom w:val="0"/>
      <w:divBdr>
        <w:top w:val="none" w:sz="0" w:space="0" w:color="auto"/>
        <w:left w:val="none" w:sz="0" w:space="0" w:color="auto"/>
        <w:bottom w:val="none" w:sz="0" w:space="0" w:color="auto"/>
        <w:right w:val="none" w:sz="0" w:space="0" w:color="auto"/>
      </w:divBdr>
    </w:div>
    <w:div w:id="1916160771">
      <w:bodyDiv w:val="1"/>
      <w:marLeft w:val="0"/>
      <w:marRight w:val="0"/>
      <w:marTop w:val="0"/>
      <w:marBottom w:val="0"/>
      <w:divBdr>
        <w:top w:val="none" w:sz="0" w:space="0" w:color="auto"/>
        <w:left w:val="none" w:sz="0" w:space="0" w:color="auto"/>
        <w:bottom w:val="none" w:sz="0" w:space="0" w:color="auto"/>
        <w:right w:val="none" w:sz="0" w:space="0" w:color="auto"/>
      </w:divBdr>
    </w:div>
    <w:div w:id="1917864582">
      <w:bodyDiv w:val="1"/>
      <w:marLeft w:val="0"/>
      <w:marRight w:val="0"/>
      <w:marTop w:val="0"/>
      <w:marBottom w:val="0"/>
      <w:divBdr>
        <w:top w:val="none" w:sz="0" w:space="0" w:color="auto"/>
        <w:left w:val="none" w:sz="0" w:space="0" w:color="auto"/>
        <w:bottom w:val="none" w:sz="0" w:space="0" w:color="auto"/>
        <w:right w:val="none" w:sz="0" w:space="0" w:color="auto"/>
      </w:divBdr>
    </w:div>
    <w:div w:id="1918633221">
      <w:bodyDiv w:val="1"/>
      <w:marLeft w:val="0"/>
      <w:marRight w:val="0"/>
      <w:marTop w:val="0"/>
      <w:marBottom w:val="0"/>
      <w:divBdr>
        <w:top w:val="none" w:sz="0" w:space="0" w:color="auto"/>
        <w:left w:val="none" w:sz="0" w:space="0" w:color="auto"/>
        <w:bottom w:val="none" w:sz="0" w:space="0" w:color="auto"/>
        <w:right w:val="none" w:sz="0" w:space="0" w:color="auto"/>
      </w:divBdr>
    </w:div>
    <w:div w:id="1919441716">
      <w:bodyDiv w:val="1"/>
      <w:marLeft w:val="0"/>
      <w:marRight w:val="0"/>
      <w:marTop w:val="0"/>
      <w:marBottom w:val="0"/>
      <w:divBdr>
        <w:top w:val="none" w:sz="0" w:space="0" w:color="auto"/>
        <w:left w:val="none" w:sz="0" w:space="0" w:color="auto"/>
        <w:bottom w:val="none" w:sz="0" w:space="0" w:color="auto"/>
        <w:right w:val="none" w:sz="0" w:space="0" w:color="auto"/>
      </w:divBdr>
    </w:div>
    <w:div w:id="1920401786">
      <w:bodyDiv w:val="1"/>
      <w:marLeft w:val="0"/>
      <w:marRight w:val="0"/>
      <w:marTop w:val="0"/>
      <w:marBottom w:val="0"/>
      <w:divBdr>
        <w:top w:val="none" w:sz="0" w:space="0" w:color="auto"/>
        <w:left w:val="none" w:sz="0" w:space="0" w:color="auto"/>
        <w:bottom w:val="none" w:sz="0" w:space="0" w:color="auto"/>
        <w:right w:val="none" w:sz="0" w:space="0" w:color="auto"/>
      </w:divBdr>
    </w:div>
    <w:div w:id="1921477085">
      <w:bodyDiv w:val="1"/>
      <w:marLeft w:val="0"/>
      <w:marRight w:val="0"/>
      <w:marTop w:val="0"/>
      <w:marBottom w:val="0"/>
      <w:divBdr>
        <w:top w:val="none" w:sz="0" w:space="0" w:color="auto"/>
        <w:left w:val="none" w:sz="0" w:space="0" w:color="auto"/>
        <w:bottom w:val="none" w:sz="0" w:space="0" w:color="auto"/>
        <w:right w:val="none" w:sz="0" w:space="0" w:color="auto"/>
      </w:divBdr>
    </w:div>
    <w:div w:id="1926181954">
      <w:bodyDiv w:val="1"/>
      <w:marLeft w:val="0"/>
      <w:marRight w:val="0"/>
      <w:marTop w:val="0"/>
      <w:marBottom w:val="0"/>
      <w:divBdr>
        <w:top w:val="none" w:sz="0" w:space="0" w:color="auto"/>
        <w:left w:val="none" w:sz="0" w:space="0" w:color="auto"/>
        <w:bottom w:val="none" w:sz="0" w:space="0" w:color="auto"/>
        <w:right w:val="none" w:sz="0" w:space="0" w:color="auto"/>
      </w:divBdr>
    </w:div>
    <w:div w:id="1926645339">
      <w:bodyDiv w:val="1"/>
      <w:marLeft w:val="0"/>
      <w:marRight w:val="0"/>
      <w:marTop w:val="0"/>
      <w:marBottom w:val="0"/>
      <w:divBdr>
        <w:top w:val="none" w:sz="0" w:space="0" w:color="auto"/>
        <w:left w:val="none" w:sz="0" w:space="0" w:color="auto"/>
        <w:bottom w:val="none" w:sz="0" w:space="0" w:color="auto"/>
        <w:right w:val="none" w:sz="0" w:space="0" w:color="auto"/>
      </w:divBdr>
    </w:div>
    <w:div w:id="1929582023">
      <w:bodyDiv w:val="1"/>
      <w:marLeft w:val="0"/>
      <w:marRight w:val="0"/>
      <w:marTop w:val="0"/>
      <w:marBottom w:val="0"/>
      <w:divBdr>
        <w:top w:val="none" w:sz="0" w:space="0" w:color="auto"/>
        <w:left w:val="none" w:sz="0" w:space="0" w:color="auto"/>
        <w:bottom w:val="none" w:sz="0" w:space="0" w:color="auto"/>
        <w:right w:val="none" w:sz="0" w:space="0" w:color="auto"/>
      </w:divBdr>
    </w:div>
    <w:div w:id="1932085579">
      <w:bodyDiv w:val="1"/>
      <w:marLeft w:val="0"/>
      <w:marRight w:val="0"/>
      <w:marTop w:val="0"/>
      <w:marBottom w:val="0"/>
      <w:divBdr>
        <w:top w:val="none" w:sz="0" w:space="0" w:color="auto"/>
        <w:left w:val="none" w:sz="0" w:space="0" w:color="auto"/>
        <w:bottom w:val="none" w:sz="0" w:space="0" w:color="auto"/>
        <w:right w:val="none" w:sz="0" w:space="0" w:color="auto"/>
      </w:divBdr>
    </w:div>
    <w:div w:id="1933123268">
      <w:bodyDiv w:val="1"/>
      <w:marLeft w:val="0"/>
      <w:marRight w:val="0"/>
      <w:marTop w:val="0"/>
      <w:marBottom w:val="0"/>
      <w:divBdr>
        <w:top w:val="none" w:sz="0" w:space="0" w:color="auto"/>
        <w:left w:val="none" w:sz="0" w:space="0" w:color="auto"/>
        <w:bottom w:val="none" w:sz="0" w:space="0" w:color="auto"/>
        <w:right w:val="none" w:sz="0" w:space="0" w:color="auto"/>
      </w:divBdr>
    </w:div>
    <w:div w:id="1933857761">
      <w:bodyDiv w:val="1"/>
      <w:marLeft w:val="0"/>
      <w:marRight w:val="0"/>
      <w:marTop w:val="0"/>
      <w:marBottom w:val="0"/>
      <w:divBdr>
        <w:top w:val="none" w:sz="0" w:space="0" w:color="auto"/>
        <w:left w:val="none" w:sz="0" w:space="0" w:color="auto"/>
        <w:bottom w:val="none" w:sz="0" w:space="0" w:color="auto"/>
        <w:right w:val="none" w:sz="0" w:space="0" w:color="auto"/>
      </w:divBdr>
    </w:div>
    <w:div w:id="1935673608">
      <w:bodyDiv w:val="1"/>
      <w:marLeft w:val="0"/>
      <w:marRight w:val="0"/>
      <w:marTop w:val="0"/>
      <w:marBottom w:val="0"/>
      <w:divBdr>
        <w:top w:val="none" w:sz="0" w:space="0" w:color="auto"/>
        <w:left w:val="none" w:sz="0" w:space="0" w:color="auto"/>
        <w:bottom w:val="none" w:sz="0" w:space="0" w:color="auto"/>
        <w:right w:val="none" w:sz="0" w:space="0" w:color="auto"/>
      </w:divBdr>
    </w:div>
    <w:div w:id="1935822475">
      <w:bodyDiv w:val="1"/>
      <w:marLeft w:val="0"/>
      <w:marRight w:val="0"/>
      <w:marTop w:val="0"/>
      <w:marBottom w:val="0"/>
      <w:divBdr>
        <w:top w:val="none" w:sz="0" w:space="0" w:color="auto"/>
        <w:left w:val="none" w:sz="0" w:space="0" w:color="auto"/>
        <w:bottom w:val="none" w:sz="0" w:space="0" w:color="auto"/>
        <w:right w:val="none" w:sz="0" w:space="0" w:color="auto"/>
      </w:divBdr>
    </w:div>
    <w:div w:id="1936857985">
      <w:bodyDiv w:val="1"/>
      <w:marLeft w:val="0"/>
      <w:marRight w:val="0"/>
      <w:marTop w:val="0"/>
      <w:marBottom w:val="0"/>
      <w:divBdr>
        <w:top w:val="none" w:sz="0" w:space="0" w:color="auto"/>
        <w:left w:val="none" w:sz="0" w:space="0" w:color="auto"/>
        <w:bottom w:val="none" w:sz="0" w:space="0" w:color="auto"/>
        <w:right w:val="none" w:sz="0" w:space="0" w:color="auto"/>
      </w:divBdr>
    </w:div>
    <w:div w:id="1939944409">
      <w:bodyDiv w:val="1"/>
      <w:marLeft w:val="0"/>
      <w:marRight w:val="0"/>
      <w:marTop w:val="0"/>
      <w:marBottom w:val="0"/>
      <w:divBdr>
        <w:top w:val="none" w:sz="0" w:space="0" w:color="auto"/>
        <w:left w:val="none" w:sz="0" w:space="0" w:color="auto"/>
        <w:bottom w:val="none" w:sz="0" w:space="0" w:color="auto"/>
        <w:right w:val="none" w:sz="0" w:space="0" w:color="auto"/>
      </w:divBdr>
    </w:div>
    <w:div w:id="1941258280">
      <w:bodyDiv w:val="1"/>
      <w:marLeft w:val="0"/>
      <w:marRight w:val="0"/>
      <w:marTop w:val="0"/>
      <w:marBottom w:val="0"/>
      <w:divBdr>
        <w:top w:val="none" w:sz="0" w:space="0" w:color="auto"/>
        <w:left w:val="none" w:sz="0" w:space="0" w:color="auto"/>
        <w:bottom w:val="none" w:sz="0" w:space="0" w:color="auto"/>
        <w:right w:val="none" w:sz="0" w:space="0" w:color="auto"/>
      </w:divBdr>
    </w:div>
    <w:div w:id="1942448175">
      <w:bodyDiv w:val="1"/>
      <w:marLeft w:val="0"/>
      <w:marRight w:val="0"/>
      <w:marTop w:val="0"/>
      <w:marBottom w:val="0"/>
      <w:divBdr>
        <w:top w:val="none" w:sz="0" w:space="0" w:color="auto"/>
        <w:left w:val="none" w:sz="0" w:space="0" w:color="auto"/>
        <w:bottom w:val="none" w:sz="0" w:space="0" w:color="auto"/>
        <w:right w:val="none" w:sz="0" w:space="0" w:color="auto"/>
      </w:divBdr>
    </w:div>
    <w:div w:id="1944342245">
      <w:bodyDiv w:val="1"/>
      <w:marLeft w:val="0"/>
      <w:marRight w:val="0"/>
      <w:marTop w:val="0"/>
      <w:marBottom w:val="0"/>
      <w:divBdr>
        <w:top w:val="none" w:sz="0" w:space="0" w:color="auto"/>
        <w:left w:val="none" w:sz="0" w:space="0" w:color="auto"/>
        <w:bottom w:val="none" w:sz="0" w:space="0" w:color="auto"/>
        <w:right w:val="none" w:sz="0" w:space="0" w:color="auto"/>
      </w:divBdr>
    </w:div>
    <w:div w:id="1945108677">
      <w:bodyDiv w:val="1"/>
      <w:marLeft w:val="0"/>
      <w:marRight w:val="0"/>
      <w:marTop w:val="0"/>
      <w:marBottom w:val="0"/>
      <w:divBdr>
        <w:top w:val="none" w:sz="0" w:space="0" w:color="auto"/>
        <w:left w:val="none" w:sz="0" w:space="0" w:color="auto"/>
        <w:bottom w:val="none" w:sz="0" w:space="0" w:color="auto"/>
        <w:right w:val="none" w:sz="0" w:space="0" w:color="auto"/>
      </w:divBdr>
    </w:div>
    <w:div w:id="1947154246">
      <w:bodyDiv w:val="1"/>
      <w:marLeft w:val="0"/>
      <w:marRight w:val="0"/>
      <w:marTop w:val="0"/>
      <w:marBottom w:val="0"/>
      <w:divBdr>
        <w:top w:val="none" w:sz="0" w:space="0" w:color="auto"/>
        <w:left w:val="none" w:sz="0" w:space="0" w:color="auto"/>
        <w:bottom w:val="none" w:sz="0" w:space="0" w:color="auto"/>
        <w:right w:val="none" w:sz="0" w:space="0" w:color="auto"/>
      </w:divBdr>
    </w:div>
    <w:div w:id="1947616034">
      <w:bodyDiv w:val="1"/>
      <w:marLeft w:val="0"/>
      <w:marRight w:val="0"/>
      <w:marTop w:val="0"/>
      <w:marBottom w:val="0"/>
      <w:divBdr>
        <w:top w:val="none" w:sz="0" w:space="0" w:color="auto"/>
        <w:left w:val="none" w:sz="0" w:space="0" w:color="auto"/>
        <w:bottom w:val="none" w:sz="0" w:space="0" w:color="auto"/>
        <w:right w:val="none" w:sz="0" w:space="0" w:color="auto"/>
      </w:divBdr>
    </w:div>
    <w:div w:id="1948387562">
      <w:bodyDiv w:val="1"/>
      <w:marLeft w:val="0"/>
      <w:marRight w:val="0"/>
      <w:marTop w:val="0"/>
      <w:marBottom w:val="0"/>
      <w:divBdr>
        <w:top w:val="none" w:sz="0" w:space="0" w:color="auto"/>
        <w:left w:val="none" w:sz="0" w:space="0" w:color="auto"/>
        <w:bottom w:val="none" w:sz="0" w:space="0" w:color="auto"/>
        <w:right w:val="none" w:sz="0" w:space="0" w:color="auto"/>
      </w:divBdr>
    </w:div>
    <w:div w:id="1948731996">
      <w:bodyDiv w:val="1"/>
      <w:marLeft w:val="0"/>
      <w:marRight w:val="0"/>
      <w:marTop w:val="0"/>
      <w:marBottom w:val="0"/>
      <w:divBdr>
        <w:top w:val="none" w:sz="0" w:space="0" w:color="auto"/>
        <w:left w:val="none" w:sz="0" w:space="0" w:color="auto"/>
        <w:bottom w:val="none" w:sz="0" w:space="0" w:color="auto"/>
        <w:right w:val="none" w:sz="0" w:space="0" w:color="auto"/>
      </w:divBdr>
    </w:div>
    <w:div w:id="1950965903">
      <w:bodyDiv w:val="1"/>
      <w:marLeft w:val="0"/>
      <w:marRight w:val="0"/>
      <w:marTop w:val="0"/>
      <w:marBottom w:val="0"/>
      <w:divBdr>
        <w:top w:val="none" w:sz="0" w:space="0" w:color="auto"/>
        <w:left w:val="none" w:sz="0" w:space="0" w:color="auto"/>
        <w:bottom w:val="none" w:sz="0" w:space="0" w:color="auto"/>
        <w:right w:val="none" w:sz="0" w:space="0" w:color="auto"/>
      </w:divBdr>
    </w:div>
    <w:div w:id="1955743124">
      <w:bodyDiv w:val="1"/>
      <w:marLeft w:val="0"/>
      <w:marRight w:val="0"/>
      <w:marTop w:val="0"/>
      <w:marBottom w:val="0"/>
      <w:divBdr>
        <w:top w:val="none" w:sz="0" w:space="0" w:color="auto"/>
        <w:left w:val="none" w:sz="0" w:space="0" w:color="auto"/>
        <w:bottom w:val="none" w:sz="0" w:space="0" w:color="auto"/>
        <w:right w:val="none" w:sz="0" w:space="0" w:color="auto"/>
      </w:divBdr>
    </w:div>
    <w:div w:id="1956016179">
      <w:bodyDiv w:val="1"/>
      <w:marLeft w:val="0"/>
      <w:marRight w:val="0"/>
      <w:marTop w:val="0"/>
      <w:marBottom w:val="0"/>
      <w:divBdr>
        <w:top w:val="none" w:sz="0" w:space="0" w:color="auto"/>
        <w:left w:val="none" w:sz="0" w:space="0" w:color="auto"/>
        <w:bottom w:val="none" w:sz="0" w:space="0" w:color="auto"/>
        <w:right w:val="none" w:sz="0" w:space="0" w:color="auto"/>
      </w:divBdr>
    </w:div>
    <w:div w:id="1959992741">
      <w:bodyDiv w:val="1"/>
      <w:marLeft w:val="0"/>
      <w:marRight w:val="0"/>
      <w:marTop w:val="0"/>
      <w:marBottom w:val="0"/>
      <w:divBdr>
        <w:top w:val="none" w:sz="0" w:space="0" w:color="auto"/>
        <w:left w:val="none" w:sz="0" w:space="0" w:color="auto"/>
        <w:bottom w:val="none" w:sz="0" w:space="0" w:color="auto"/>
        <w:right w:val="none" w:sz="0" w:space="0" w:color="auto"/>
      </w:divBdr>
    </w:div>
    <w:div w:id="1960456740">
      <w:bodyDiv w:val="1"/>
      <w:marLeft w:val="0"/>
      <w:marRight w:val="0"/>
      <w:marTop w:val="0"/>
      <w:marBottom w:val="0"/>
      <w:divBdr>
        <w:top w:val="none" w:sz="0" w:space="0" w:color="auto"/>
        <w:left w:val="none" w:sz="0" w:space="0" w:color="auto"/>
        <w:bottom w:val="none" w:sz="0" w:space="0" w:color="auto"/>
        <w:right w:val="none" w:sz="0" w:space="0" w:color="auto"/>
      </w:divBdr>
    </w:div>
    <w:div w:id="1961447943">
      <w:bodyDiv w:val="1"/>
      <w:marLeft w:val="0"/>
      <w:marRight w:val="0"/>
      <w:marTop w:val="0"/>
      <w:marBottom w:val="0"/>
      <w:divBdr>
        <w:top w:val="none" w:sz="0" w:space="0" w:color="auto"/>
        <w:left w:val="none" w:sz="0" w:space="0" w:color="auto"/>
        <w:bottom w:val="none" w:sz="0" w:space="0" w:color="auto"/>
        <w:right w:val="none" w:sz="0" w:space="0" w:color="auto"/>
      </w:divBdr>
    </w:div>
    <w:div w:id="1963075454">
      <w:bodyDiv w:val="1"/>
      <w:marLeft w:val="0"/>
      <w:marRight w:val="0"/>
      <w:marTop w:val="0"/>
      <w:marBottom w:val="0"/>
      <w:divBdr>
        <w:top w:val="none" w:sz="0" w:space="0" w:color="auto"/>
        <w:left w:val="none" w:sz="0" w:space="0" w:color="auto"/>
        <w:bottom w:val="none" w:sz="0" w:space="0" w:color="auto"/>
        <w:right w:val="none" w:sz="0" w:space="0" w:color="auto"/>
      </w:divBdr>
    </w:div>
    <w:div w:id="1965967801">
      <w:bodyDiv w:val="1"/>
      <w:marLeft w:val="0"/>
      <w:marRight w:val="0"/>
      <w:marTop w:val="0"/>
      <w:marBottom w:val="0"/>
      <w:divBdr>
        <w:top w:val="none" w:sz="0" w:space="0" w:color="auto"/>
        <w:left w:val="none" w:sz="0" w:space="0" w:color="auto"/>
        <w:bottom w:val="none" w:sz="0" w:space="0" w:color="auto"/>
        <w:right w:val="none" w:sz="0" w:space="0" w:color="auto"/>
      </w:divBdr>
    </w:div>
    <w:div w:id="1968050736">
      <w:bodyDiv w:val="1"/>
      <w:marLeft w:val="0"/>
      <w:marRight w:val="0"/>
      <w:marTop w:val="0"/>
      <w:marBottom w:val="0"/>
      <w:divBdr>
        <w:top w:val="none" w:sz="0" w:space="0" w:color="auto"/>
        <w:left w:val="none" w:sz="0" w:space="0" w:color="auto"/>
        <w:bottom w:val="none" w:sz="0" w:space="0" w:color="auto"/>
        <w:right w:val="none" w:sz="0" w:space="0" w:color="auto"/>
      </w:divBdr>
    </w:div>
    <w:div w:id="1970239877">
      <w:bodyDiv w:val="1"/>
      <w:marLeft w:val="0"/>
      <w:marRight w:val="0"/>
      <w:marTop w:val="0"/>
      <w:marBottom w:val="0"/>
      <w:divBdr>
        <w:top w:val="none" w:sz="0" w:space="0" w:color="auto"/>
        <w:left w:val="none" w:sz="0" w:space="0" w:color="auto"/>
        <w:bottom w:val="none" w:sz="0" w:space="0" w:color="auto"/>
        <w:right w:val="none" w:sz="0" w:space="0" w:color="auto"/>
      </w:divBdr>
    </w:div>
    <w:div w:id="1973442038">
      <w:bodyDiv w:val="1"/>
      <w:marLeft w:val="0"/>
      <w:marRight w:val="0"/>
      <w:marTop w:val="0"/>
      <w:marBottom w:val="0"/>
      <w:divBdr>
        <w:top w:val="none" w:sz="0" w:space="0" w:color="auto"/>
        <w:left w:val="none" w:sz="0" w:space="0" w:color="auto"/>
        <w:bottom w:val="none" w:sz="0" w:space="0" w:color="auto"/>
        <w:right w:val="none" w:sz="0" w:space="0" w:color="auto"/>
      </w:divBdr>
    </w:div>
    <w:div w:id="1976174978">
      <w:bodyDiv w:val="1"/>
      <w:marLeft w:val="0"/>
      <w:marRight w:val="0"/>
      <w:marTop w:val="0"/>
      <w:marBottom w:val="0"/>
      <w:divBdr>
        <w:top w:val="none" w:sz="0" w:space="0" w:color="auto"/>
        <w:left w:val="none" w:sz="0" w:space="0" w:color="auto"/>
        <w:bottom w:val="none" w:sz="0" w:space="0" w:color="auto"/>
        <w:right w:val="none" w:sz="0" w:space="0" w:color="auto"/>
      </w:divBdr>
    </w:div>
    <w:div w:id="1979022536">
      <w:bodyDiv w:val="1"/>
      <w:marLeft w:val="0"/>
      <w:marRight w:val="0"/>
      <w:marTop w:val="0"/>
      <w:marBottom w:val="0"/>
      <w:divBdr>
        <w:top w:val="none" w:sz="0" w:space="0" w:color="auto"/>
        <w:left w:val="none" w:sz="0" w:space="0" w:color="auto"/>
        <w:bottom w:val="none" w:sz="0" w:space="0" w:color="auto"/>
        <w:right w:val="none" w:sz="0" w:space="0" w:color="auto"/>
      </w:divBdr>
    </w:div>
    <w:div w:id="1980643963">
      <w:bodyDiv w:val="1"/>
      <w:marLeft w:val="0"/>
      <w:marRight w:val="0"/>
      <w:marTop w:val="0"/>
      <w:marBottom w:val="0"/>
      <w:divBdr>
        <w:top w:val="none" w:sz="0" w:space="0" w:color="auto"/>
        <w:left w:val="none" w:sz="0" w:space="0" w:color="auto"/>
        <w:bottom w:val="none" w:sz="0" w:space="0" w:color="auto"/>
        <w:right w:val="none" w:sz="0" w:space="0" w:color="auto"/>
      </w:divBdr>
    </w:div>
    <w:div w:id="1981687210">
      <w:bodyDiv w:val="1"/>
      <w:marLeft w:val="0"/>
      <w:marRight w:val="0"/>
      <w:marTop w:val="0"/>
      <w:marBottom w:val="0"/>
      <w:divBdr>
        <w:top w:val="none" w:sz="0" w:space="0" w:color="auto"/>
        <w:left w:val="none" w:sz="0" w:space="0" w:color="auto"/>
        <w:bottom w:val="none" w:sz="0" w:space="0" w:color="auto"/>
        <w:right w:val="none" w:sz="0" w:space="0" w:color="auto"/>
      </w:divBdr>
    </w:div>
    <w:div w:id="1981957209">
      <w:bodyDiv w:val="1"/>
      <w:marLeft w:val="0"/>
      <w:marRight w:val="0"/>
      <w:marTop w:val="0"/>
      <w:marBottom w:val="0"/>
      <w:divBdr>
        <w:top w:val="none" w:sz="0" w:space="0" w:color="auto"/>
        <w:left w:val="none" w:sz="0" w:space="0" w:color="auto"/>
        <w:bottom w:val="none" w:sz="0" w:space="0" w:color="auto"/>
        <w:right w:val="none" w:sz="0" w:space="0" w:color="auto"/>
      </w:divBdr>
    </w:div>
    <w:div w:id="1982222794">
      <w:bodyDiv w:val="1"/>
      <w:marLeft w:val="0"/>
      <w:marRight w:val="0"/>
      <w:marTop w:val="0"/>
      <w:marBottom w:val="0"/>
      <w:divBdr>
        <w:top w:val="none" w:sz="0" w:space="0" w:color="auto"/>
        <w:left w:val="none" w:sz="0" w:space="0" w:color="auto"/>
        <w:bottom w:val="none" w:sz="0" w:space="0" w:color="auto"/>
        <w:right w:val="none" w:sz="0" w:space="0" w:color="auto"/>
      </w:divBdr>
    </w:div>
    <w:div w:id="1983188439">
      <w:bodyDiv w:val="1"/>
      <w:marLeft w:val="0"/>
      <w:marRight w:val="0"/>
      <w:marTop w:val="0"/>
      <w:marBottom w:val="0"/>
      <w:divBdr>
        <w:top w:val="none" w:sz="0" w:space="0" w:color="auto"/>
        <w:left w:val="none" w:sz="0" w:space="0" w:color="auto"/>
        <w:bottom w:val="none" w:sz="0" w:space="0" w:color="auto"/>
        <w:right w:val="none" w:sz="0" w:space="0" w:color="auto"/>
      </w:divBdr>
    </w:div>
    <w:div w:id="1984307963">
      <w:bodyDiv w:val="1"/>
      <w:marLeft w:val="0"/>
      <w:marRight w:val="0"/>
      <w:marTop w:val="0"/>
      <w:marBottom w:val="0"/>
      <w:divBdr>
        <w:top w:val="none" w:sz="0" w:space="0" w:color="auto"/>
        <w:left w:val="none" w:sz="0" w:space="0" w:color="auto"/>
        <w:bottom w:val="none" w:sz="0" w:space="0" w:color="auto"/>
        <w:right w:val="none" w:sz="0" w:space="0" w:color="auto"/>
      </w:divBdr>
    </w:div>
    <w:div w:id="1987854324">
      <w:bodyDiv w:val="1"/>
      <w:marLeft w:val="0"/>
      <w:marRight w:val="0"/>
      <w:marTop w:val="0"/>
      <w:marBottom w:val="0"/>
      <w:divBdr>
        <w:top w:val="none" w:sz="0" w:space="0" w:color="auto"/>
        <w:left w:val="none" w:sz="0" w:space="0" w:color="auto"/>
        <w:bottom w:val="none" w:sz="0" w:space="0" w:color="auto"/>
        <w:right w:val="none" w:sz="0" w:space="0" w:color="auto"/>
      </w:divBdr>
    </w:div>
    <w:div w:id="1987931656">
      <w:bodyDiv w:val="1"/>
      <w:marLeft w:val="0"/>
      <w:marRight w:val="0"/>
      <w:marTop w:val="0"/>
      <w:marBottom w:val="0"/>
      <w:divBdr>
        <w:top w:val="none" w:sz="0" w:space="0" w:color="auto"/>
        <w:left w:val="none" w:sz="0" w:space="0" w:color="auto"/>
        <w:bottom w:val="none" w:sz="0" w:space="0" w:color="auto"/>
        <w:right w:val="none" w:sz="0" w:space="0" w:color="auto"/>
      </w:divBdr>
    </w:div>
    <w:div w:id="1988777817">
      <w:bodyDiv w:val="1"/>
      <w:marLeft w:val="0"/>
      <w:marRight w:val="0"/>
      <w:marTop w:val="0"/>
      <w:marBottom w:val="0"/>
      <w:divBdr>
        <w:top w:val="none" w:sz="0" w:space="0" w:color="auto"/>
        <w:left w:val="none" w:sz="0" w:space="0" w:color="auto"/>
        <w:bottom w:val="none" w:sz="0" w:space="0" w:color="auto"/>
        <w:right w:val="none" w:sz="0" w:space="0" w:color="auto"/>
      </w:divBdr>
    </w:div>
    <w:div w:id="1988899131">
      <w:bodyDiv w:val="1"/>
      <w:marLeft w:val="0"/>
      <w:marRight w:val="0"/>
      <w:marTop w:val="0"/>
      <w:marBottom w:val="0"/>
      <w:divBdr>
        <w:top w:val="none" w:sz="0" w:space="0" w:color="auto"/>
        <w:left w:val="none" w:sz="0" w:space="0" w:color="auto"/>
        <w:bottom w:val="none" w:sz="0" w:space="0" w:color="auto"/>
        <w:right w:val="none" w:sz="0" w:space="0" w:color="auto"/>
      </w:divBdr>
    </w:div>
    <w:div w:id="1990861598">
      <w:bodyDiv w:val="1"/>
      <w:marLeft w:val="0"/>
      <w:marRight w:val="0"/>
      <w:marTop w:val="0"/>
      <w:marBottom w:val="0"/>
      <w:divBdr>
        <w:top w:val="none" w:sz="0" w:space="0" w:color="auto"/>
        <w:left w:val="none" w:sz="0" w:space="0" w:color="auto"/>
        <w:bottom w:val="none" w:sz="0" w:space="0" w:color="auto"/>
        <w:right w:val="none" w:sz="0" w:space="0" w:color="auto"/>
      </w:divBdr>
    </w:div>
    <w:div w:id="1990986065">
      <w:bodyDiv w:val="1"/>
      <w:marLeft w:val="0"/>
      <w:marRight w:val="0"/>
      <w:marTop w:val="0"/>
      <w:marBottom w:val="0"/>
      <w:divBdr>
        <w:top w:val="none" w:sz="0" w:space="0" w:color="auto"/>
        <w:left w:val="none" w:sz="0" w:space="0" w:color="auto"/>
        <w:bottom w:val="none" w:sz="0" w:space="0" w:color="auto"/>
        <w:right w:val="none" w:sz="0" w:space="0" w:color="auto"/>
      </w:divBdr>
    </w:div>
    <w:div w:id="1991397302">
      <w:bodyDiv w:val="1"/>
      <w:marLeft w:val="0"/>
      <w:marRight w:val="0"/>
      <w:marTop w:val="0"/>
      <w:marBottom w:val="0"/>
      <w:divBdr>
        <w:top w:val="none" w:sz="0" w:space="0" w:color="auto"/>
        <w:left w:val="none" w:sz="0" w:space="0" w:color="auto"/>
        <w:bottom w:val="none" w:sz="0" w:space="0" w:color="auto"/>
        <w:right w:val="none" w:sz="0" w:space="0" w:color="auto"/>
      </w:divBdr>
    </w:div>
    <w:div w:id="1993410440">
      <w:bodyDiv w:val="1"/>
      <w:marLeft w:val="0"/>
      <w:marRight w:val="0"/>
      <w:marTop w:val="0"/>
      <w:marBottom w:val="0"/>
      <w:divBdr>
        <w:top w:val="none" w:sz="0" w:space="0" w:color="auto"/>
        <w:left w:val="none" w:sz="0" w:space="0" w:color="auto"/>
        <w:bottom w:val="none" w:sz="0" w:space="0" w:color="auto"/>
        <w:right w:val="none" w:sz="0" w:space="0" w:color="auto"/>
      </w:divBdr>
    </w:div>
    <w:div w:id="1994093295">
      <w:bodyDiv w:val="1"/>
      <w:marLeft w:val="0"/>
      <w:marRight w:val="0"/>
      <w:marTop w:val="0"/>
      <w:marBottom w:val="0"/>
      <w:divBdr>
        <w:top w:val="none" w:sz="0" w:space="0" w:color="auto"/>
        <w:left w:val="none" w:sz="0" w:space="0" w:color="auto"/>
        <w:bottom w:val="none" w:sz="0" w:space="0" w:color="auto"/>
        <w:right w:val="none" w:sz="0" w:space="0" w:color="auto"/>
      </w:divBdr>
    </w:div>
    <w:div w:id="1994409123">
      <w:bodyDiv w:val="1"/>
      <w:marLeft w:val="0"/>
      <w:marRight w:val="0"/>
      <w:marTop w:val="0"/>
      <w:marBottom w:val="0"/>
      <w:divBdr>
        <w:top w:val="none" w:sz="0" w:space="0" w:color="auto"/>
        <w:left w:val="none" w:sz="0" w:space="0" w:color="auto"/>
        <w:bottom w:val="none" w:sz="0" w:space="0" w:color="auto"/>
        <w:right w:val="none" w:sz="0" w:space="0" w:color="auto"/>
      </w:divBdr>
    </w:div>
    <w:div w:id="1995063458">
      <w:bodyDiv w:val="1"/>
      <w:marLeft w:val="0"/>
      <w:marRight w:val="0"/>
      <w:marTop w:val="0"/>
      <w:marBottom w:val="0"/>
      <w:divBdr>
        <w:top w:val="none" w:sz="0" w:space="0" w:color="auto"/>
        <w:left w:val="none" w:sz="0" w:space="0" w:color="auto"/>
        <w:bottom w:val="none" w:sz="0" w:space="0" w:color="auto"/>
        <w:right w:val="none" w:sz="0" w:space="0" w:color="auto"/>
      </w:divBdr>
    </w:div>
    <w:div w:id="1995403420">
      <w:bodyDiv w:val="1"/>
      <w:marLeft w:val="0"/>
      <w:marRight w:val="0"/>
      <w:marTop w:val="0"/>
      <w:marBottom w:val="0"/>
      <w:divBdr>
        <w:top w:val="none" w:sz="0" w:space="0" w:color="auto"/>
        <w:left w:val="none" w:sz="0" w:space="0" w:color="auto"/>
        <w:bottom w:val="none" w:sz="0" w:space="0" w:color="auto"/>
        <w:right w:val="none" w:sz="0" w:space="0" w:color="auto"/>
      </w:divBdr>
    </w:div>
    <w:div w:id="1996252665">
      <w:bodyDiv w:val="1"/>
      <w:marLeft w:val="0"/>
      <w:marRight w:val="0"/>
      <w:marTop w:val="0"/>
      <w:marBottom w:val="0"/>
      <w:divBdr>
        <w:top w:val="none" w:sz="0" w:space="0" w:color="auto"/>
        <w:left w:val="none" w:sz="0" w:space="0" w:color="auto"/>
        <w:bottom w:val="none" w:sz="0" w:space="0" w:color="auto"/>
        <w:right w:val="none" w:sz="0" w:space="0" w:color="auto"/>
      </w:divBdr>
    </w:div>
    <w:div w:id="1996258629">
      <w:bodyDiv w:val="1"/>
      <w:marLeft w:val="0"/>
      <w:marRight w:val="0"/>
      <w:marTop w:val="0"/>
      <w:marBottom w:val="0"/>
      <w:divBdr>
        <w:top w:val="none" w:sz="0" w:space="0" w:color="auto"/>
        <w:left w:val="none" w:sz="0" w:space="0" w:color="auto"/>
        <w:bottom w:val="none" w:sz="0" w:space="0" w:color="auto"/>
        <w:right w:val="none" w:sz="0" w:space="0" w:color="auto"/>
      </w:divBdr>
    </w:div>
    <w:div w:id="1997344805">
      <w:bodyDiv w:val="1"/>
      <w:marLeft w:val="0"/>
      <w:marRight w:val="0"/>
      <w:marTop w:val="0"/>
      <w:marBottom w:val="0"/>
      <w:divBdr>
        <w:top w:val="none" w:sz="0" w:space="0" w:color="auto"/>
        <w:left w:val="none" w:sz="0" w:space="0" w:color="auto"/>
        <w:bottom w:val="none" w:sz="0" w:space="0" w:color="auto"/>
        <w:right w:val="none" w:sz="0" w:space="0" w:color="auto"/>
      </w:divBdr>
    </w:div>
    <w:div w:id="1997763061">
      <w:bodyDiv w:val="1"/>
      <w:marLeft w:val="0"/>
      <w:marRight w:val="0"/>
      <w:marTop w:val="0"/>
      <w:marBottom w:val="0"/>
      <w:divBdr>
        <w:top w:val="none" w:sz="0" w:space="0" w:color="auto"/>
        <w:left w:val="none" w:sz="0" w:space="0" w:color="auto"/>
        <w:bottom w:val="none" w:sz="0" w:space="0" w:color="auto"/>
        <w:right w:val="none" w:sz="0" w:space="0" w:color="auto"/>
      </w:divBdr>
    </w:div>
    <w:div w:id="1999844426">
      <w:bodyDiv w:val="1"/>
      <w:marLeft w:val="0"/>
      <w:marRight w:val="0"/>
      <w:marTop w:val="0"/>
      <w:marBottom w:val="0"/>
      <w:divBdr>
        <w:top w:val="none" w:sz="0" w:space="0" w:color="auto"/>
        <w:left w:val="none" w:sz="0" w:space="0" w:color="auto"/>
        <w:bottom w:val="none" w:sz="0" w:space="0" w:color="auto"/>
        <w:right w:val="none" w:sz="0" w:space="0" w:color="auto"/>
      </w:divBdr>
    </w:div>
    <w:div w:id="2000037504">
      <w:bodyDiv w:val="1"/>
      <w:marLeft w:val="0"/>
      <w:marRight w:val="0"/>
      <w:marTop w:val="0"/>
      <w:marBottom w:val="0"/>
      <w:divBdr>
        <w:top w:val="none" w:sz="0" w:space="0" w:color="auto"/>
        <w:left w:val="none" w:sz="0" w:space="0" w:color="auto"/>
        <w:bottom w:val="none" w:sz="0" w:space="0" w:color="auto"/>
        <w:right w:val="none" w:sz="0" w:space="0" w:color="auto"/>
      </w:divBdr>
    </w:div>
    <w:div w:id="2001930794">
      <w:bodyDiv w:val="1"/>
      <w:marLeft w:val="0"/>
      <w:marRight w:val="0"/>
      <w:marTop w:val="0"/>
      <w:marBottom w:val="0"/>
      <w:divBdr>
        <w:top w:val="none" w:sz="0" w:space="0" w:color="auto"/>
        <w:left w:val="none" w:sz="0" w:space="0" w:color="auto"/>
        <w:bottom w:val="none" w:sz="0" w:space="0" w:color="auto"/>
        <w:right w:val="none" w:sz="0" w:space="0" w:color="auto"/>
      </w:divBdr>
    </w:div>
    <w:div w:id="2010475315">
      <w:bodyDiv w:val="1"/>
      <w:marLeft w:val="0"/>
      <w:marRight w:val="0"/>
      <w:marTop w:val="0"/>
      <w:marBottom w:val="0"/>
      <w:divBdr>
        <w:top w:val="none" w:sz="0" w:space="0" w:color="auto"/>
        <w:left w:val="none" w:sz="0" w:space="0" w:color="auto"/>
        <w:bottom w:val="none" w:sz="0" w:space="0" w:color="auto"/>
        <w:right w:val="none" w:sz="0" w:space="0" w:color="auto"/>
      </w:divBdr>
    </w:div>
    <w:div w:id="2012833368">
      <w:bodyDiv w:val="1"/>
      <w:marLeft w:val="0"/>
      <w:marRight w:val="0"/>
      <w:marTop w:val="0"/>
      <w:marBottom w:val="0"/>
      <w:divBdr>
        <w:top w:val="none" w:sz="0" w:space="0" w:color="auto"/>
        <w:left w:val="none" w:sz="0" w:space="0" w:color="auto"/>
        <w:bottom w:val="none" w:sz="0" w:space="0" w:color="auto"/>
        <w:right w:val="none" w:sz="0" w:space="0" w:color="auto"/>
      </w:divBdr>
    </w:div>
    <w:div w:id="2016688732">
      <w:bodyDiv w:val="1"/>
      <w:marLeft w:val="0"/>
      <w:marRight w:val="0"/>
      <w:marTop w:val="0"/>
      <w:marBottom w:val="0"/>
      <w:divBdr>
        <w:top w:val="none" w:sz="0" w:space="0" w:color="auto"/>
        <w:left w:val="none" w:sz="0" w:space="0" w:color="auto"/>
        <w:bottom w:val="none" w:sz="0" w:space="0" w:color="auto"/>
        <w:right w:val="none" w:sz="0" w:space="0" w:color="auto"/>
      </w:divBdr>
    </w:div>
    <w:div w:id="2021421596">
      <w:bodyDiv w:val="1"/>
      <w:marLeft w:val="0"/>
      <w:marRight w:val="0"/>
      <w:marTop w:val="0"/>
      <w:marBottom w:val="0"/>
      <w:divBdr>
        <w:top w:val="none" w:sz="0" w:space="0" w:color="auto"/>
        <w:left w:val="none" w:sz="0" w:space="0" w:color="auto"/>
        <w:bottom w:val="none" w:sz="0" w:space="0" w:color="auto"/>
        <w:right w:val="none" w:sz="0" w:space="0" w:color="auto"/>
      </w:divBdr>
    </w:div>
    <w:div w:id="2024739275">
      <w:bodyDiv w:val="1"/>
      <w:marLeft w:val="0"/>
      <w:marRight w:val="0"/>
      <w:marTop w:val="0"/>
      <w:marBottom w:val="0"/>
      <w:divBdr>
        <w:top w:val="none" w:sz="0" w:space="0" w:color="auto"/>
        <w:left w:val="none" w:sz="0" w:space="0" w:color="auto"/>
        <w:bottom w:val="none" w:sz="0" w:space="0" w:color="auto"/>
        <w:right w:val="none" w:sz="0" w:space="0" w:color="auto"/>
      </w:divBdr>
    </w:div>
    <w:div w:id="2026051531">
      <w:bodyDiv w:val="1"/>
      <w:marLeft w:val="0"/>
      <w:marRight w:val="0"/>
      <w:marTop w:val="0"/>
      <w:marBottom w:val="0"/>
      <w:divBdr>
        <w:top w:val="none" w:sz="0" w:space="0" w:color="auto"/>
        <w:left w:val="none" w:sz="0" w:space="0" w:color="auto"/>
        <w:bottom w:val="none" w:sz="0" w:space="0" w:color="auto"/>
        <w:right w:val="none" w:sz="0" w:space="0" w:color="auto"/>
      </w:divBdr>
    </w:div>
    <w:div w:id="2027554422">
      <w:bodyDiv w:val="1"/>
      <w:marLeft w:val="0"/>
      <w:marRight w:val="0"/>
      <w:marTop w:val="0"/>
      <w:marBottom w:val="0"/>
      <w:divBdr>
        <w:top w:val="none" w:sz="0" w:space="0" w:color="auto"/>
        <w:left w:val="none" w:sz="0" w:space="0" w:color="auto"/>
        <w:bottom w:val="none" w:sz="0" w:space="0" w:color="auto"/>
        <w:right w:val="none" w:sz="0" w:space="0" w:color="auto"/>
      </w:divBdr>
    </w:div>
    <w:div w:id="2029940580">
      <w:bodyDiv w:val="1"/>
      <w:marLeft w:val="0"/>
      <w:marRight w:val="0"/>
      <w:marTop w:val="0"/>
      <w:marBottom w:val="0"/>
      <w:divBdr>
        <w:top w:val="none" w:sz="0" w:space="0" w:color="auto"/>
        <w:left w:val="none" w:sz="0" w:space="0" w:color="auto"/>
        <w:bottom w:val="none" w:sz="0" w:space="0" w:color="auto"/>
        <w:right w:val="none" w:sz="0" w:space="0" w:color="auto"/>
      </w:divBdr>
    </w:div>
    <w:div w:id="2030056879">
      <w:bodyDiv w:val="1"/>
      <w:marLeft w:val="0"/>
      <w:marRight w:val="0"/>
      <w:marTop w:val="0"/>
      <w:marBottom w:val="0"/>
      <w:divBdr>
        <w:top w:val="none" w:sz="0" w:space="0" w:color="auto"/>
        <w:left w:val="none" w:sz="0" w:space="0" w:color="auto"/>
        <w:bottom w:val="none" w:sz="0" w:space="0" w:color="auto"/>
        <w:right w:val="none" w:sz="0" w:space="0" w:color="auto"/>
      </w:divBdr>
    </w:div>
    <w:div w:id="2030138288">
      <w:bodyDiv w:val="1"/>
      <w:marLeft w:val="0"/>
      <w:marRight w:val="0"/>
      <w:marTop w:val="0"/>
      <w:marBottom w:val="0"/>
      <w:divBdr>
        <w:top w:val="none" w:sz="0" w:space="0" w:color="auto"/>
        <w:left w:val="none" w:sz="0" w:space="0" w:color="auto"/>
        <w:bottom w:val="none" w:sz="0" w:space="0" w:color="auto"/>
        <w:right w:val="none" w:sz="0" w:space="0" w:color="auto"/>
      </w:divBdr>
    </w:div>
    <w:div w:id="2031026789">
      <w:bodyDiv w:val="1"/>
      <w:marLeft w:val="0"/>
      <w:marRight w:val="0"/>
      <w:marTop w:val="0"/>
      <w:marBottom w:val="0"/>
      <w:divBdr>
        <w:top w:val="none" w:sz="0" w:space="0" w:color="auto"/>
        <w:left w:val="none" w:sz="0" w:space="0" w:color="auto"/>
        <w:bottom w:val="none" w:sz="0" w:space="0" w:color="auto"/>
        <w:right w:val="none" w:sz="0" w:space="0" w:color="auto"/>
      </w:divBdr>
    </w:div>
    <w:div w:id="2033021998">
      <w:bodyDiv w:val="1"/>
      <w:marLeft w:val="0"/>
      <w:marRight w:val="0"/>
      <w:marTop w:val="0"/>
      <w:marBottom w:val="0"/>
      <w:divBdr>
        <w:top w:val="none" w:sz="0" w:space="0" w:color="auto"/>
        <w:left w:val="none" w:sz="0" w:space="0" w:color="auto"/>
        <w:bottom w:val="none" w:sz="0" w:space="0" w:color="auto"/>
        <w:right w:val="none" w:sz="0" w:space="0" w:color="auto"/>
      </w:divBdr>
    </w:div>
    <w:div w:id="2036346020">
      <w:bodyDiv w:val="1"/>
      <w:marLeft w:val="0"/>
      <w:marRight w:val="0"/>
      <w:marTop w:val="0"/>
      <w:marBottom w:val="0"/>
      <w:divBdr>
        <w:top w:val="none" w:sz="0" w:space="0" w:color="auto"/>
        <w:left w:val="none" w:sz="0" w:space="0" w:color="auto"/>
        <w:bottom w:val="none" w:sz="0" w:space="0" w:color="auto"/>
        <w:right w:val="none" w:sz="0" w:space="0" w:color="auto"/>
      </w:divBdr>
    </w:div>
    <w:div w:id="2037540567">
      <w:bodyDiv w:val="1"/>
      <w:marLeft w:val="0"/>
      <w:marRight w:val="0"/>
      <w:marTop w:val="0"/>
      <w:marBottom w:val="0"/>
      <w:divBdr>
        <w:top w:val="none" w:sz="0" w:space="0" w:color="auto"/>
        <w:left w:val="none" w:sz="0" w:space="0" w:color="auto"/>
        <w:bottom w:val="none" w:sz="0" w:space="0" w:color="auto"/>
        <w:right w:val="none" w:sz="0" w:space="0" w:color="auto"/>
      </w:divBdr>
    </w:div>
    <w:div w:id="2038431985">
      <w:bodyDiv w:val="1"/>
      <w:marLeft w:val="0"/>
      <w:marRight w:val="0"/>
      <w:marTop w:val="0"/>
      <w:marBottom w:val="0"/>
      <w:divBdr>
        <w:top w:val="none" w:sz="0" w:space="0" w:color="auto"/>
        <w:left w:val="none" w:sz="0" w:space="0" w:color="auto"/>
        <w:bottom w:val="none" w:sz="0" w:space="0" w:color="auto"/>
        <w:right w:val="none" w:sz="0" w:space="0" w:color="auto"/>
      </w:divBdr>
    </w:div>
    <w:div w:id="2043246679">
      <w:bodyDiv w:val="1"/>
      <w:marLeft w:val="0"/>
      <w:marRight w:val="0"/>
      <w:marTop w:val="0"/>
      <w:marBottom w:val="0"/>
      <w:divBdr>
        <w:top w:val="none" w:sz="0" w:space="0" w:color="auto"/>
        <w:left w:val="none" w:sz="0" w:space="0" w:color="auto"/>
        <w:bottom w:val="none" w:sz="0" w:space="0" w:color="auto"/>
        <w:right w:val="none" w:sz="0" w:space="0" w:color="auto"/>
      </w:divBdr>
    </w:div>
    <w:div w:id="2047368394">
      <w:bodyDiv w:val="1"/>
      <w:marLeft w:val="0"/>
      <w:marRight w:val="0"/>
      <w:marTop w:val="0"/>
      <w:marBottom w:val="0"/>
      <w:divBdr>
        <w:top w:val="none" w:sz="0" w:space="0" w:color="auto"/>
        <w:left w:val="none" w:sz="0" w:space="0" w:color="auto"/>
        <w:bottom w:val="none" w:sz="0" w:space="0" w:color="auto"/>
        <w:right w:val="none" w:sz="0" w:space="0" w:color="auto"/>
      </w:divBdr>
    </w:div>
    <w:div w:id="2047873434">
      <w:bodyDiv w:val="1"/>
      <w:marLeft w:val="0"/>
      <w:marRight w:val="0"/>
      <w:marTop w:val="0"/>
      <w:marBottom w:val="0"/>
      <w:divBdr>
        <w:top w:val="none" w:sz="0" w:space="0" w:color="auto"/>
        <w:left w:val="none" w:sz="0" w:space="0" w:color="auto"/>
        <w:bottom w:val="none" w:sz="0" w:space="0" w:color="auto"/>
        <w:right w:val="none" w:sz="0" w:space="0" w:color="auto"/>
      </w:divBdr>
    </w:div>
    <w:div w:id="2048135994">
      <w:bodyDiv w:val="1"/>
      <w:marLeft w:val="0"/>
      <w:marRight w:val="0"/>
      <w:marTop w:val="0"/>
      <w:marBottom w:val="0"/>
      <w:divBdr>
        <w:top w:val="none" w:sz="0" w:space="0" w:color="auto"/>
        <w:left w:val="none" w:sz="0" w:space="0" w:color="auto"/>
        <w:bottom w:val="none" w:sz="0" w:space="0" w:color="auto"/>
        <w:right w:val="none" w:sz="0" w:space="0" w:color="auto"/>
      </w:divBdr>
    </w:div>
    <w:div w:id="2048946960">
      <w:bodyDiv w:val="1"/>
      <w:marLeft w:val="0"/>
      <w:marRight w:val="0"/>
      <w:marTop w:val="0"/>
      <w:marBottom w:val="0"/>
      <w:divBdr>
        <w:top w:val="none" w:sz="0" w:space="0" w:color="auto"/>
        <w:left w:val="none" w:sz="0" w:space="0" w:color="auto"/>
        <w:bottom w:val="none" w:sz="0" w:space="0" w:color="auto"/>
        <w:right w:val="none" w:sz="0" w:space="0" w:color="auto"/>
      </w:divBdr>
    </w:div>
    <w:div w:id="2050454355">
      <w:bodyDiv w:val="1"/>
      <w:marLeft w:val="0"/>
      <w:marRight w:val="0"/>
      <w:marTop w:val="0"/>
      <w:marBottom w:val="0"/>
      <w:divBdr>
        <w:top w:val="none" w:sz="0" w:space="0" w:color="auto"/>
        <w:left w:val="none" w:sz="0" w:space="0" w:color="auto"/>
        <w:bottom w:val="none" w:sz="0" w:space="0" w:color="auto"/>
        <w:right w:val="none" w:sz="0" w:space="0" w:color="auto"/>
      </w:divBdr>
    </w:div>
    <w:div w:id="2050690857">
      <w:bodyDiv w:val="1"/>
      <w:marLeft w:val="0"/>
      <w:marRight w:val="0"/>
      <w:marTop w:val="0"/>
      <w:marBottom w:val="0"/>
      <w:divBdr>
        <w:top w:val="none" w:sz="0" w:space="0" w:color="auto"/>
        <w:left w:val="none" w:sz="0" w:space="0" w:color="auto"/>
        <w:bottom w:val="none" w:sz="0" w:space="0" w:color="auto"/>
        <w:right w:val="none" w:sz="0" w:space="0" w:color="auto"/>
      </w:divBdr>
    </w:div>
    <w:div w:id="2053192501">
      <w:bodyDiv w:val="1"/>
      <w:marLeft w:val="0"/>
      <w:marRight w:val="0"/>
      <w:marTop w:val="0"/>
      <w:marBottom w:val="0"/>
      <w:divBdr>
        <w:top w:val="none" w:sz="0" w:space="0" w:color="auto"/>
        <w:left w:val="none" w:sz="0" w:space="0" w:color="auto"/>
        <w:bottom w:val="none" w:sz="0" w:space="0" w:color="auto"/>
        <w:right w:val="none" w:sz="0" w:space="0" w:color="auto"/>
      </w:divBdr>
    </w:div>
    <w:div w:id="2055423401">
      <w:bodyDiv w:val="1"/>
      <w:marLeft w:val="0"/>
      <w:marRight w:val="0"/>
      <w:marTop w:val="0"/>
      <w:marBottom w:val="0"/>
      <w:divBdr>
        <w:top w:val="none" w:sz="0" w:space="0" w:color="auto"/>
        <w:left w:val="none" w:sz="0" w:space="0" w:color="auto"/>
        <w:bottom w:val="none" w:sz="0" w:space="0" w:color="auto"/>
        <w:right w:val="none" w:sz="0" w:space="0" w:color="auto"/>
      </w:divBdr>
    </w:div>
    <w:div w:id="2056463628">
      <w:bodyDiv w:val="1"/>
      <w:marLeft w:val="0"/>
      <w:marRight w:val="0"/>
      <w:marTop w:val="0"/>
      <w:marBottom w:val="0"/>
      <w:divBdr>
        <w:top w:val="none" w:sz="0" w:space="0" w:color="auto"/>
        <w:left w:val="none" w:sz="0" w:space="0" w:color="auto"/>
        <w:bottom w:val="none" w:sz="0" w:space="0" w:color="auto"/>
        <w:right w:val="none" w:sz="0" w:space="0" w:color="auto"/>
      </w:divBdr>
    </w:div>
    <w:div w:id="2056734473">
      <w:bodyDiv w:val="1"/>
      <w:marLeft w:val="0"/>
      <w:marRight w:val="0"/>
      <w:marTop w:val="0"/>
      <w:marBottom w:val="0"/>
      <w:divBdr>
        <w:top w:val="none" w:sz="0" w:space="0" w:color="auto"/>
        <w:left w:val="none" w:sz="0" w:space="0" w:color="auto"/>
        <w:bottom w:val="none" w:sz="0" w:space="0" w:color="auto"/>
        <w:right w:val="none" w:sz="0" w:space="0" w:color="auto"/>
      </w:divBdr>
    </w:div>
    <w:div w:id="2057704310">
      <w:bodyDiv w:val="1"/>
      <w:marLeft w:val="0"/>
      <w:marRight w:val="0"/>
      <w:marTop w:val="0"/>
      <w:marBottom w:val="0"/>
      <w:divBdr>
        <w:top w:val="none" w:sz="0" w:space="0" w:color="auto"/>
        <w:left w:val="none" w:sz="0" w:space="0" w:color="auto"/>
        <w:bottom w:val="none" w:sz="0" w:space="0" w:color="auto"/>
        <w:right w:val="none" w:sz="0" w:space="0" w:color="auto"/>
      </w:divBdr>
    </w:div>
    <w:div w:id="2058385975">
      <w:bodyDiv w:val="1"/>
      <w:marLeft w:val="0"/>
      <w:marRight w:val="0"/>
      <w:marTop w:val="0"/>
      <w:marBottom w:val="0"/>
      <w:divBdr>
        <w:top w:val="none" w:sz="0" w:space="0" w:color="auto"/>
        <w:left w:val="none" w:sz="0" w:space="0" w:color="auto"/>
        <w:bottom w:val="none" w:sz="0" w:space="0" w:color="auto"/>
        <w:right w:val="none" w:sz="0" w:space="0" w:color="auto"/>
      </w:divBdr>
    </w:div>
    <w:div w:id="2059087042">
      <w:bodyDiv w:val="1"/>
      <w:marLeft w:val="0"/>
      <w:marRight w:val="0"/>
      <w:marTop w:val="0"/>
      <w:marBottom w:val="0"/>
      <w:divBdr>
        <w:top w:val="none" w:sz="0" w:space="0" w:color="auto"/>
        <w:left w:val="none" w:sz="0" w:space="0" w:color="auto"/>
        <w:bottom w:val="none" w:sz="0" w:space="0" w:color="auto"/>
        <w:right w:val="none" w:sz="0" w:space="0" w:color="auto"/>
      </w:divBdr>
    </w:div>
    <w:div w:id="2059934687">
      <w:bodyDiv w:val="1"/>
      <w:marLeft w:val="0"/>
      <w:marRight w:val="0"/>
      <w:marTop w:val="0"/>
      <w:marBottom w:val="0"/>
      <w:divBdr>
        <w:top w:val="none" w:sz="0" w:space="0" w:color="auto"/>
        <w:left w:val="none" w:sz="0" w:space="0" w:color="auto"/>
        <w:bottom w:val="none" w:sz="0" w:space="0" w:color="auto"/>
        <w:right w:val="none" w:sz="0" w:space="0" w:color="auto"/>
      </w:divBdr>
    </w:div>
    <w:div w:id="2060471803">
      <w:bodyDiv w:val="1"/>
      <w:marLeft w:val="0"/>
      <w:marRight w:val="0"/>
      <w:marTop w:val="0"/>
      <w:marBottom w:val="0"/>
      <w:divBdr>
        <w:top w:val="none" w:sz="0" w:space="0" w:color="auto"/>
        <w:left w:val="none" w:sz="0" w:space="0" w:color="auto"/>
        <w:bottom w:val="none" w:sz="0" w:space="0" w:color="auto"/>
        <w:right w:val="none" w:sz="0" w:space="0" w:color="auto"/>
      </w:divBdr>
    </w:div>
    <w:div w:id="2062242942">
      <w:bodyDiv w:val="1"/>
      <w:marLeft w:val="0"/>
      <w:marRight w:val="0"/>
      <w:marTop w:val="0"/>
      <w:marBottom w:val="0"/>
      <w:divBdr>
        <w:top w:val="none" w:sz="0" w:space="0" w:color="auto"/>
        <w:left w:val="none" w:sz="0" w:space="0" w:color="auto"/>
        <w:bottom w:val="none" w:sz="0" w:space="0" w:color="auto"/>
        <w:right w:val="none" w:sz="0" w:space="0" w:color="auto"/>
      </w:divBdr>
    </w:div>
    <w:div w:id="2064480287">
      <w:bodyDiv w:val="1"/>
      <w:marLeft w:val="0"/>
      <w:marRight w:val="0"/>
      <w:marTop w:val="0"/>
      <w:marBottom w:val="0"/>
      <w:divBdr>
        <w:top w:val="none" w:sz="0" w:space="0" w:color="auto"/>
        <w:left w:val="none" w:sz="0" w:space="0" w:color="auto"/>
        <w:bottom w:val="none" w:sz="0" w:space="0" w:color="auto"/>
        <w:right w:val="none" w:sz="0" w:space="0" w:color="auto"/>
      </w:divBdr>
    </w:div>
    <w:div w:id="2065986803">
      <w:bodyDiv w:val="1"/>
      <w:marLeft w:val="0"/>
      <w:marRight w:val="0"/>
      <w:marTop w:val="0"/>
      <w:marBottom w:val="0"/>
      <w:divBdr>
        <w:top w:val="none" w:sz="0" w:space="0" w:color="auto"/>
        <w:left w:val="none" w:sz="0" w:space="0" w:color="auto"/>
        <w:bottom w:val="none" w:sz="0" w:space="0" w:color="auto"/>
        <w:right w:val="none" w:sz="0" w:space="0" w:color="auto"/>
      </w:divBdr>
    </w:div>
    <w:div w:id="2068382655">
      <w:bodyDiv w:val="1"/>
      <w:marLeft w:val="0"/>
      <w:marRight w:val="0"/>
      <w:marTop w:val="0"/>
      <w:marBottom w:val="0"/>
      <w:divBdr>
        <w:top w:val="none" w:sz="0" w:space="0" w:color="auto"/>
        <w:left w:val="none" w:sz="0" w:space="0" w:color="auto"/>
        <w:bottom w:val="none" w:sz="0" w:space="0" w:color="auto"/>
        <w:right w:val="none" w:sz="0" w:space="0" w:color="auto"/>
      </w:divBdr>
    </w:div>
    <w:div w:id="2070958929">
      <w:bodyDiv w:val="1"/>
      <w:marLeft w:val="0"/>
      <w:marRight w:val="0"/>
      <w:marTop w:val="0"/>
      <w:marBottom w:val="0"/>
      <w:divBdr>
        <w:top w:val="none" w:sz="0" w:space="0" w:color="auto"/>
        <w:left w:val="none" w:sz="0" w:space="0" w:color="auto"/>
        <w:bottom w:val="none" w:sz="0" w:space="0" w:color="auto"/>
        <w:right w:val="none" w:sz="0" w:space="0" w:color="auto"/>
      </w:divBdr>
    </w:div>
    <w:div w:id="2073310501">
      <w:bodyDiv w:val="1"/>
      <w:marLeft w:val="0"/>
      <w:marRight w:val="0"/>
      <w:marTop w:val="0"/>
      <w:marBottom w:val="0"/>
      <w:divBdr>
        <w:top w:val="none" w:sz="0" w:space="0" w:color="auto"/>
        <w:left w:val="none" w:sz="0" w:space="0" w:color="auto"/>
        <w:bottom w:val="none" w:sz="0" w:space="0" w:color="auto"/>
        <w:right w:val="none" w:sz="0" w:space="0" w:color="auto"/>
      </w:divBdr>
    </w:div>
    <w:div w:id="2074346747">
      <w:bodyDiv w:val="1"/>
      <w:marLeft w:val="0"/>
      <w:marRight w:val="0"/>
      <w:marTop w:val="0"/>
      <w:marBottom w:val="0"/>
      <w:divBdr>
        <w:top w:val="none" w:sz="0" w:space="0" w:color="auto"/>
        <w:left w:val="none" w:sz="0" w:space="0" w:color="auto"/>
        <w:bottom w:val="none" w:sz="0" w:space="0" w:color="auto"/>
        <w:right w:val="none" w:sz="0" w:space="0" w:color="auto"/>
      </w:divBdr>
    </w:div>
    <w:div w:id="2075614220">
      <w:bodyDiv w:val="1"/>
      <w:marLeft w:val="0"/>
      <w:marRight w:val="0"/>
      <w:marTop w:val="0"/>
      <w:marBottom w:val="0"/>
      <w:divBdr>
        <w:top w:val="none" w:sz="0" w:space="0" w:color="auto"/>
        <w:left w:val="none" w:sz="0" w:space="0" w:color="auto"/>
        <w:bottom w:val="none" w:sz="0" w:space="0" w:color="auto"/>
        <w:right w:val="none" w:sz="0" w:space="0" w:color="auto"/>
      </w:divBdr>
    </w:div>
    <w:div w:id="2080470178">
      <w:bodyDiv w:val="1"/>
      <w:marLeft w:val="0"/>
      <w:marRight w:val="0"/>
      <w:marTop w:val="0"/>
      <w:marBottom w:val="0"/>
      <w:divBdr>
        <w:top w:val="none" w:sz="0" w:space="0" w:color="auto"/>
        <w:left w:val="none" w:sz="0" w:space="0" w:color="auto"/>
        <w:bottom w:val="none" w:sz="0" w:space="0" w:color="auto"/>
        <w:right w:val="none" w:sz="0" w:space="0" w:color="auto"/>
      </w:divBdr>
    </w:div>
    <w:div w:id="2082287827">
      <w:bodyDiv w:val="1"/>
      <w:marLeft w:val="0"/>
      <w:marRight w:val="0"/>
      <w:marTop w:val="0"/>
      <w:marBottom w:val="0"/>
      <w:divBdr>
        <w:top w:val="none" w:sz="0" w:space="0" w:color="auto"/>
        <w:left w:val="none" w:sz="0" w:space="0" w:color="auto"/>
        <w:bottom w:val="none" w:sz="0" w:space="0" w:color="auto"/>
        <w:right w:val="none" w:sz="0" w:space="0" w:color="auto"/>
      </w:divBdr>
    </w:div>
    <w:div w:id="2084719089">
      <w:bodyDiv w:val="1"/>
      <w:marLeft w:val="0"/>
      <w:marRight w:val="0"/>
      <w:marTop w:val="0"/>
      <w:marBottom w:val="0"/>
      <w:divBdr>
        <w:top w:val="none" w:sz="0" w:space="0" w:color="auto"/>
        <w:left w:val="none" w:sz="0" w:space="0" w:color="auto"/>
        <w:bottom w:val="none" w:sz="0" w:space="0" w:color="auto"/>
        <w:right w:val="none" w:sz="0" w:space="0" w:color="auto"/>
      </w:divBdr>
    </w:div>
    <w:div w:id="2085715386">
      <w:bodyDiv w:val="1"/>
      <w:marLeft w:val="0"/>
      <w:marRight w:val="0"/>
      <w:marTop w:val="0"/>
      <w:marBottom w:val="0"/>
      <w:divBdr>
        <w:top w:val="none" w:sz="0" w:space="0" w:color="auto"/>
        <w:left w:val="none" w:sz="0" w:space="0" w:color="auto"/>
        <w:bottom w:val="none" w:sz="0" w:space="0" w:color="auto"/>
        <w:right w:val="none" w:sz="0" w:space="0" w:color="auto"/>
      </w:divBdr>
    </w:div>
    <w:div w:id="2085830456">
      <w:bodyDiv w:val="1"/>
      <w:marLeft w:val="0"/>
      <w:marRight w:val="0"/>
      <w:marTop w:val="0"/>
      <w:marBottom w:val="0"/>
      <w:divBdr>
        <w:top w:val="none" w:sz="0" w:space="0" w:color="auto"/>
        <w:left w:val="none" w:sz="0" w:space="0" w:color="auto"/>
        <w:bottom w:val="none" w:sz="0" w:space="0" w:color="auto"/>
        <w:right w:val="none" w:sz="0" w:space="0" w:color="auto"/>
      </w:divBdr>
    </w:div>
    <w:div w:id="2089301396">
      <w:bodyDiv w:val="1"/>
      <w:marLeft w:val="0"/>
      <w:marRight w:val="0"/>
      <w:marTop w:val="0"/>
      <w:marBottom w:val="0"/>
      <w:divBdr>
        <w:top w:val="none" w:sz="0" w:space="0" w:color="auto"/>
        <w:left w:val="none" w:sz="0" w:space="0" w:color="auto"/>
        <w:bottom w:val="none" w:sz="0" w:space="0" w:color="auto"/>
        <w:right w:val="none" w:sz="0" w:space="0" w:color="auto"/>
      </w:divBdr>
    </w:div>
    <w:div w:id="2093314176">
      <w:bodyDiv w:val="1"/>
      <w:marLeft w:val="0"/>
      <w:marRight w:val="0"/>
      <w:marTop w:val="0"/>
      <w:marBottom w:val="0"/>
      <w:divBdr>
        <w:top w:val="none" w:sz="0" w:space="0" w:color="auto"/>
        <w:left w:val="none" w:sz="0" w:space="0" w:color="auto"/>
        <w:bottom w:val="none" w:sz="0" w:space="0" w:color="auto"/>
        <w:right w:val="none" w:sz="0" w:space="0" w:color="auto"/>
      </w:divBdr>
    </w:div>
    <w:div w:id="2096706274">
      <w:bodyDiv w:val="1"/>
      <w:marLeft w:val="0"/>
      <w:marRight w:val="0"/>
      <w:marTop w:val="0"/>
      <w:marBottom w:val="0"/>
      <w:divBdr>
        <w:top w:val="none" w:sz="0" w:space="0" w:color="auto"/>
        <w:left w:val="none" w:sz="0" w:space="0" w:color="auto"/>
        <w:bottom w:val="none" w:sz="0" w:space="0" w:color="auto"/>
        <w:right w:val="none" w:sz="0" w:space="0" w:color="auto"/>
      </w:divBdr>
    </w:div>
    <w:div w:id="2097431308">
      <w:bodyDiv w:val="1"/>
      <w:marLeft w:val="0"/>
      <w:marRight w:val="0"/>
      <w:marTop w:val="0"/>
      <w:marBottom w:val="0"/>
      <w:divBdr>
        <w:top w:val="none" w:sz="0" w:space="0" w:color="auto"/>
        <w:left w:val="none" w:sz="0" w:space="0" w:color="auto"/>
        <w:bottom w:val="none" w:sz="0" w:space="0" w:color="auto"/>
        <w:right w:val="none" w:sz="0" w:space="0" w:color="auto"/>
      </w:divBdr>
    </w:div>
    <w:div w:id="2097630139">
      <w:bodyDiv w:val="1"/>
      <w:marLeft w:val="0"/>
      <w:marRight w:val="0"/>
      <w:marTop w:val="0"/>
      <w:marBottom w:val="0"/>
      <w:divBdr>
        <w:top w:val="none" w:sz="0" w:space="0" w:color="auto"/>
        <w:left w:val="none" w:sz="0" w:space="0" w:color="auto"/>
        <w:bottom w:val="none" w:sz="0" w:space="0" w:color="auto"/>
        <w:right w:val="none" w:sz="0" w:space="0" w:color="auto"/>
      </w:divBdr>
    </w:div>
    <w:div w:id="2105875367">
      <w:bodyDiv w:val="1"/>
      <w:marLeft w:val="0"/>
      <w:marRight w:val="0"/>
      <w:marTop w:val="0"/>
      <w:marBottom w:val="0"/>
      <w:divBdr>
        <w:top w:val="none" w:sz="0" w:space="0" w:color="auto"/>
        <w:left w:val="none" w:sz="0" w:space="0" w:color="auto"/>
        <w:bottom w:val="none" w:sz="0" w:space="0" w:color="auto"/>
        <w:right w:val="none" w:sz="0" w:space="0" w:color="auto"/>
      </w:divBdr>
    </w:div>
    <w:div w:id="2107186056">
      <w:bodyDiv w:val="1"/>
      <w:marLeft w:val="0"/>
      <w:marRight w:val="0"/>
      <w:marTop w:val="0"/>
      <w:marBottom w:val="0"/>
      <w:divBdr>
        <w:top w:val="none" w:sz="0" w:space="0" w:color="auto"/>
        <w:left w:val="none" w:sz="0" w:space="0" w:color="auto"/>
        <w:bottom w:val="none" w:sz="0" w:space="0" w:color="auto"/>
        <w:right w:val="none" w:sz="0" w:space="0" w:color="auto"/>
      </w:divBdr>
    </w:div>
    <w:div w:id="2108037164">
      <w:bodyDiv w:val="1"/>
      <w:marLeft w:val="0"/>
      <w:marRight w:val="0"/>
      <w:marTop w:val="0"/>
      <w:marBottom w:val="0"/>
      <w:divBdr>
        <w:top w:val="none" w:sz="0" w:space="0" w:color="auto"/>
        <w:left w:val="none" w:sz="0" w:space="0" w:color="auto"/>
        <w:bottom w:val="none" w:sz="0" w:space="0" w:color="auto"/>
        <w:right w:val="none" w:sz="0" w:space="0" w:color="auto"/>
      </w:divBdr>
    </w:div>
    <w:div w:id="2109812569">
      <w:bodyDiv w:val="1"/>
      <w:marLeft w:val="0"/>
      <w:marRight w:val="0"/>
      <w:marTop w:val="0"/>
      <w:marBottom w:val="0"/>
      <w:divBdr>
        <w:top w:val="none" w:sz="0" w:space="0" w:color="auto"/>
        <w:left w:val="none" w:sz="0" w:space="0" w:color="auto"/>
        <w:bottom w:val="none" w:sz="0" w:space="0" w:color="auto"/>
        <w:right w:val="none" w:sz="0" w:space="0" w:color="auto"/>
      </w:divBdr>
    </w:div>
    <w:div w:id="2110807518">
      <w:bodyDiv w:val="1"/>
      <w:marLeft w:val="0"/>
      <w:marRight w:val="0"/>
      <w:marTop w:val="0"/>
      <w:marBottom w:val="0"/>
      <w:divBdr>
        <w:top w:val="none" w:sz="0" w:space="0" w:color="auto"/>
        <w:left w:val="none" w:sz="0" w:space="0" w:color="auto"/>
        <w:bottom w:val="none" w:sz="0" w:space="0" w:color="auto"/>
        <w:right w:val="none" w:sz="0" w:space="0" w:color="auto"/>
      </w:divBdr>
    </w:div>
    <w:div w:id="2111118180">
      <w:bodyDiv w:val="1"/>
      <w:marLeft w:val="0"/>
      <w:marRight w:val="0"/>
      <w:marTop w:val="0"/>
      <w:marBottom w:val="0"/>
      <w:divBdr>
        <w:top w:val="none" w:sz="0" w:space="0" w:color="auto"/>
        <w:left w:val="none" w:sz="0" w:space="0" w:color="auto"/>
        <w:bottom w:val="none" w:sz="0" w:space="0" w:color="auto"/>
        <w:right w:val="none" w:sz="0" w:space="0" w:color="auto"/>
      </w:divBdr>
    </w:div>
    <w:div w:id="2113015305">
      <w:bodyDiv w:val="1"/>
      <w:marLeft w:val="0"/>
      <w:marRight w:val="0"/>
      <w:marTop w:val="0"/>
      <w:marBottom w:val="0"/>
      <w:divBdr>
        <w:top w:val="none" w:sz="0" w:space="0" w:color="auto"/>
        <w:left w:val="none" w:sz="0" w:space="0" w:color="auto"/>
        <w:bottom w:val="none" w:sz="0" w:space="0" w:color="auto"/>
        <w:right w:val="none" w:sz="0" w:space="0" w:color="auto"/>
      </w:divBdr>
    </w:div>
    <w:div w:id="2113087591">
      <w:bodyDiv w:val="1"/>
      <w:marLeft w:val="0"/>
      <w:marRight w:val="0"/>
      <w:marTop w:val="0"/>
      <w:marBottom w:val="0"/>
      <w:divBdr>
        <w:top w:val="none" w:sz="0" w:space="0" w:color="auto"/>
        <w:left w:val="none" w:sz="0" w:space="0" w:color="auto"/>
        <w:bottom w:val="none" w:sz="0" w:space="0" w:color="auto"/>
        <w:right w:val="none" w:sz="0" w:space="0" w:color="auto"/>
      </w:divBdr>
    </w:div>
    <w:div w:id="2114275926">
      <w:bodyDiv w:val="1"/>
      <w:marLeft w:val="0"/>
      <w:marRight w:val="0"/>
      <w:marTop w:val="0"/>
      <w:marBottom w:val="0"/>
      <w:divBdr>
        <w:top w:val="none" w:sz="0" w:space="0" w:color="auto"/>
        <w:left w:val="none" w:sz="0" w:space="0" w:color="auto"/>
        <w:bottom w:val="none" w:sz="0" w:space="0" w:color="auto"/>
        <w:right w:val="none" w:sz="0" w:space="0" w:color="auto"/>
      </w:divBdr>
    </w:div>
    <w:div w:id="2114863583">
      <w:bodyDiv w:val="1"/>
      <w:marLeft w:val="0"/>
      <w:marRight w:val="0"/>
      <w:marTop w:val="0"/>
      <w:marBottom w:val="0"/>
      <w:divBdr>
        <w:top w:val="none" w:sz="0" w:space="0" w:color="auto"/>
        <w:left w:val="none" w:sz="0" w:space="0" w:color="auto"/>
        <w:bottom w:val="none" w:sz="0" w:space="0" w:color="auto"/>
        <w:right w:val="none" w:sz="0" w:space="0" w:color="auto"/>
      </w:divBdr>
    </w:div>
    <w:div w:id="2115392263">
      <w:bodyDiv w:val="1"/>
      <w:marLeft w:val="0"/>
      <w:marRight w:val="0"/>
      <w:marTop w:val="0"/>
      <w:marBottom w:val="0"/>
      <w:divBdr>
        <w:top w:val="none" w:sz="0" w:space="0" w:color="auto"/>
        <w:left w:val="none" w:sz="0" w:space="0" w:color="auto"/>
        <w:bottom w:val="none" w:sz="0" w:space="0" w:color="auto"/>
        <w:right w:val="none" w:sz="0" w:space="0" w:color="auto"/>
      </w:divBdr>
    </w:div>
    <w:div w:id="2116048906">
      <w:bodyDiv w:val="1"/>
      <w:marLeft w:val="0"/>
      <w:marRight w:val="0"/>
      <w:marTop w:val="0"/>
      <w:marBottom w:val="0"/>
      <w:divBdr>
        <w:top w:val="none" w:sz="0" w:space="0" w:color="auto"/>
        <w:left w:val="none" w:sz="0" w:space="0" w:color="auto"/>
        <w:bottom w:val="none" w:sz="0" w:space="0" w:color="auto"/>
        <w:right w:val="none" w:sz="0" w:space="0" w:color="auto"/>
      </w:divBdr>
    </w:div>
    <w:div w:id="2116559425">
      <w:bodyDiv w:val="1"/>
      <w:marLeft w:val="0"/>
      <w:marRight w:val="0"/>
      <w:marTop w:val="0"/>
      <w:marBottom w:val="0"/>
      <w:divBdr>
        <w:top w:val="none" w:sz="0" w:space="0" w:color="auto"/>
        <w:left w:val="none" w:sz="0" w:space="0" w:color="auto"/>
        <w:bottom w:val="none" w:sz="0" w:space="0" w:color="auto"/>
        <w:right w:val="none" w:sz="0" w:space="0" w:color="auto"/>
      </w:divBdr>
    </w:div>
    <w:div w:id="2117361033">
      <w:bodyDiv w:val="1"/>
      <w:marLeft w:val="0"/>
      <w:marRight w:val="0"/>
      <w:marTop w:val="0"/>
      <w:marBottom w:val="0"/>
      <w:divBdr>
        <w:top w:val="none" w:sz="0" w:space="0" w:color="auto"/>
        <w:left w:val="none" w:sz="0" w:space="0" w:color="auto"/>
        <w:bottom w:val="none" w:sz="0" w:space="0" w:color="auto"/>
        <w:right w:val="none" w:sz="0" w:space="0" w:color="auto"/>
      </w:divBdr>
    </w:div>
    <w:div w:id="2117602380">
      <w:bodyDiv w:val="1"/>
      <w:marLeft w:val="0"/>
      <w:marRight w:val="0"/>
      <w:marTop w:val="0"/>
      <w:marBottom w:val="0"/>
      <w:divBdr>
        <w:top w:val="none" w:sz="0" w:space="0" w:color="auto"/>
        <w:left w:val="none" w:sz="0" w:space="0" w:color="auto"/>
        <w:bottom w:val="none" w:sz="0" w:space="0" w:color="auto"/>
        <w:right w:val="none" w:sz="0" w:space="0" w:color="auto"/>
      </w:divBdr>
    </w:div>
    <w:div w:id="2125802675">
      <w:bodyDiv w:val="1"/>
      <w:marLeft w:val="0"/>
      <w:marRight w:val="0"/>
      <w:marTop w:val="0"/>
      <w:marBottom w:val="0"/>
      <w:divBdr>
        <w:top w:val="none" w:sz="0" w:space="0" w:color="auto"/>
        <w:left w:val="none" w:sz="0" w:space="0" w:color="auto"/>
        <w:bottom w:val="none" w:sz="0" w:space="0" w:color="auto"/>
        <w:right w:val="none" w:sz="0" w:space="0" w:color="auto"/>
      </w:divBdr>
    </w:div>
    <w:div w:id="2129739399">
      <w:bodyDiv w:val="1"/>
      <w:marLeft w:val="0"/>
      <w:marRight w:val="0"/>
      <w:marTop w:val="0"/>
      <w:marBottom w:val="0"/>
      <w:divBdr>
        <w:top w:val="none" w:sz="0" w:space="0" w:color="auto"/>
        <w:left w:val="none" w:sz="0" w:space="0" w:color="auto"/>
        <w:bottom w:val="none" w:sz="0" w:space="0" w:color="auto"/>
        <w:right w:val="none" w:sz="0" w:space="0" w:color="auto"/>
      </w:divBdr>
    </w:div>
    <w:div w:id="2133791365">
      <w:bodyDiv w:val="1"/>
      <w:marLeft w:val="0"/>
      <w:marRight w:val="0"/>
      <w:marTop w:val="0"/>
      <w:marBottom w:val="0"/>
      <w:divBdr>
        <w:top w:val="none" w:sz="0" w:space="0" w:color="auto"/>
        <w:left w:val="none" w:sz="0" w:space="0" w:color="auto"/>
        <w:bottom w:val="none" w:sz="0" w:space="0" w:color="auto"/>
        <w:right w:val="none" w:sz="0" w:space="0" w:color="auto"/>
      </w:divBdr>
    </w:div>
    <w:div w:id="2136752092">
      <w:bodyDiv w:val="1"/>
      <w:marLeft w:val="0"/>
      <w:marRight w:val="0"/>
      <w:marTop w:val="0"/>
      <w:marBottom w:val="0"/>
      <w:divBdr>
        <w:top w:val="none" w:sz="0" w:space="0" w:color="auto"/>
        <w:left w:val="none" w:sz="0" w:space="0" w:color="auto"/>
        <w:bottom w:val="none" w:sz="0" w:space="0" w:color="auto"/>
        <w:right w:val="none" w:sz="0" w:space="0" w:color="auto"/>
      </w:divBdr>
    </w:div>
    <w:div w:id="2136828212">
      <w:bodyDiv w:val="1"/>
      <w:marLeft w:val="0"/>
      <w:marRight w:val="0"/>
      <w:marTop w:val="0"/>
      <w:marBottom w:val="0"/>
      <w:divBdr>
        <w:top w:val="none" w:sz="0" w:space="0" w:color="auto"/>
        <w:left w:val="none" w:sz="0" w:space="0" w:color="auto"/>
        <w:bottom w:val="none" w:sz="0" w:space="0" w:color="auto"/>
        <w:right w:val="none" w:sz="0" w:space="0" w:color="auto"/>
      </w:divBdr>
    </w:div>
    <w:div w:id="2137405649">
      <w:bodyDiv w:val="1"/>
      <w:marLeft w:val="0"/>
      <w:marRight w:val="0"/>
      <w:marTop w:val="0"/>
      <w:marBottom w:val="0"/>
      <w:divBdr>
        <w:top w:val="none" w:sz="0" w:space="0" w:color="auto"/>
        <w:left w:val="none" w:sz="0" w:space="0" w:color="auto"/>
        <w:bottom w:val="none" w:sz="0" w:space="0" w:color="auto"/>
        <w:right w:val="none" w:sz="0" w:space="0" w:color="auto"/>
      </w:divBdr>
    </w:div>
    <w:div w:id="21391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os.state.co.us/CCR/DisplayRule.do?action=ruleinfo&amp;ruleId=2484&amp;deptID=16&amp;agencyID=144&amp;deptName=1000%20Department%20of%20Public%20Health%20and%20Environment&amp;agencyName=1011%20Health%20Facilities%20and%20Emergency%20Medical%20Services%20Division%252"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sos.state.co.us/CCR/DisplayRule.do?action=ruleinfo&amp;ruleId=2484&amp;deptID=16&amp;agencyID=144&amp;deptName=1000%20Department%20of%20Public%20Health%20and%20Environment&amp;agencyName=1011%20Health%20Facilities%20and%20Emergency%20Medical%20Services%20Division%252" TargetMode="External"/><Relationship Id="rId22" Type="http://schemas.openxmlformats.org/officeDocument/2006/relationships/hyperlink" Target="http://www.ardsnet.org/files/pbwtables_2005-0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33FD9C4-253A-41E7-928A-6FBB8945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66</Pages>
  <Words>16731</Words>
  <Characters>87170</Characters>
  <Application>Microsoft Office Word</Application>
  <DocSecurity>0</DocSecurity>
  <Lines>1502</Lines>
  <Paragraphs>353</Paragraphs>
  <ScaleCrop>false</ScaleCrop>
  <HeadingPairs>
    <vt:vector size="2" baseType="variant">
      <vt:variant>
        <vt:lpstr>Title</vt:lpstr>
      </vt:variant>
      <vt:variant>
        <vt:i4>1</vt:i4>
      </vt:variant>
    </vt:vector>
  </HeadingPairs>
  <TitlesOfParts>
    <vt:vector size="1" baseType="lpstr">
      <vt:lpstr>Summit County Ambulance Clinical Protocols</vt:lpstr>
    </vt:vector>
  </TitlesOfParts>
  <Company>Summit County Ambulance</Company>
  <LinksUpToDate>false</LinksUpToDate>
  <CharactersWithSpaces>103548</CharactersWithSpaces>
  <SharedDoc>false</SharedDoc>
  <HLinks>
    <vt:vector size="4950" baseType="variant">
      <vt:variant>
        <vt:i4>3801205</vt:i4>
      </vt:variant>
      <vt:variant>
        <vt:i4>3177</vt:i4>
      </vt:variant>
      <vt:variant>
        <vt:i4>0</vt:i4>
      </vt:variant>
      <vt:variant>
        <vt:i4>5</vt:i4>
      </vt:variant>
      <vt:variant>
        <vt:lpwstr>http://www.cdc.gov/</vt:lpwstr>
      </vt:variant>
      <vt:variant>
        <vt:lpwstr/>
      </vt:variant>
      <vt:variant>
        <vt:i4>1245209</vt:i4>
      </vt:variant>
      <vt:variant>
        <vt:i4>3174</vt:i4>
      </vt:variant>
      <vt:variant>
        <vt:i4>0</vt:i4>
      </vt:variant>
      <vt:variant>
        <vt:i4>5</vt:i4>
      </vt:variant>
      <vt:variant>
        <vt:lpwstr/>
      </vt:variant>
      <vt:variant>
        <vt:lpwstr>MORPHINE</vt:lpwstr>
      </vt:variant>
      <vt:variant>
        <vt:i4>6619247</vt:i4>
      </vt:variant>
      <vt:variant>
        <vt:i4>3171</vt:i4>
      </vt:variant>
      <vt:variant>
        <vt:i4>0</vt:i4>
      </vt:variant>
      <vt:variant>
        <vt:i4>5</vt:i4>
      </vt:variant>
      <vt:variant>
        <vt:lpwstr/>
      </vt:variant>
      <vt:variant>
        <vt:lpwstr>VALIUM</vt:lpwstr>
      </vt:variant>
      <vt:variant>
        <vt:i4>1245209</vt:i4>
      </vt:variant>
      <vt:variant>
        <vt:i4>3165</vt:i4>
      </vt:variant>
      <vt:variant>
        <vt:i4>0</vt:i4>
      </vt:variant>
      <vt:variant>
        <vt:i4>5</vt:i4>
      </vt:variant>
      <vt:variant>
        <vt:lpwstr/>
      </vt:variant>
      <vt:variant>
        <vt:lpwstr>MORPHINE</vt:lpwstr>
      </vt:variant>
      <vt:variant>
        <vt:i4>6619247</vt:i4>
      </vt:variant>
      <vt:variant>
        <vt:i4>3159</vt:i4>
      </vt:variant>
      <vt:variant>
        <vt:i4>0</vt:i4>
      </vt:variant>
      <vt:variant>
        <vt:i4>5</vt:i4>
      </vt:variant>
      <vt:variant>
        <vt:lpwstr/>
      </vt:variant>
      <vt:variant>
        <vt:lpwstr>VALIUM</vt:lpwstr>
      </vt:variant>
      <vt:variant>
        <vt:i4>8061052</vt:i4>
      </vt:variant>
      <vt:variant>
        <vt:i4>3153</vt:i4>
      </vt:variant>
      <vt:variant>
        <vt:i4>0</vt:i4>
      </vt:variant>
      <vt:variant>
        <vt:i4>5</vt:i4>
      </vt:variant>
      <vt:variant>
        <vt:lpwstr/>
      </vt:variant>
      <vt:variant>
        <vt:lpwstr>VECURONIUM</vt:lpwstr>
      </vt:variant>
      <vt:variant>
        <vt:i4>786439</vt:i4>
      </vt:variant>
      <vt:variant>
        <vt:i4>3150</vt:i4>
      </vt:variant>
      <vt:variant>
        <vt:i4>0</vt:i4>
      </vt:variant>
      <vt:variant>
        <vt:i4>5</vt:i4>
      </vt:variant>
      <vt:variant>
        <vt:lpwstr/>
      </vt:variant>
      <vt:variant>
        <vt:lpwstr>RESPIROMETER</vt:lpwstr>
      </vt:variant>
      <vt:variant>
        <vt:i4>1507352</vt:i4>
      </vt:variant>
      <vt:variant>
        <vt:i4>3147</vt:i4>
      </vt:variant>
      <vt:variant>
        <vt:i4>0</vt:i4>
      </vt:variant>
      <vt:variant>
        <vt:i4>5</vt:i4>
      </vt:variant>
      <vt:variant>
        <vt:lpwstr/>
      </vt:variant>
      <vt:variant>
        <vt:lpwstr>PULSEOXIMETRY</vt:lpwstr>
      </vt:variant>
      <vt:variant>
        <vt:i4>1835093</vt:i4>
      </vt:variant>
      <vt:variant>
        <vt:i4>3144</vt:i4>
      </vt:variant>
      <vt:variant>
        <vt:i4>0</vt:i4>
      </vt:variant>
      <vt:variant>
        <vt:i4>5</vt:i4>
      </vt:variant>
      <vt:variant>
        <vt:lpwstr/>
      </vt:variant>
      <vt:variant>
        <vt:lpwstr>ETCO2CAPNOGRAPHY</vt:lpwstr>
      </vt:variant>
      <vt:variant>
        <vt:i4>786439</vt:i4>
      </vt:variant>
      <vt:variant>
        <vt:i4>3141</vt:i4>
      </vt:variant>
      <vt:variant>
        <vt:i4>0</vt:i4>
      </vt:variant>
      <vt:variant>
        <vt:i4>5</vt:i4>
      </vt:variant>
      <vt:variant>
        <vt:lpwstr/>
      </vt:variant>
      <vt:variant>
        <vt:lpwstr>RESPIROMETER</vt:lpwstr>
      </vt:variant>
      <vt:variant>
        <vt:i4>786439</vt:i4>
      </vt:variant>
      <vt:variant>
        <vt:i4>3138</vt:i4>
      </vt:variant>
      <vt:variant>
        <vt:i4>0</vt:i4>
      </vt:variant>
      <vt:variant>
        <vt:i4>5</vt:i4>
      </vt:variant>
      <vt:variant>
        <vt:lpwstr/>
      </vt:variant>
      <vt:variant>
        <vt:lpwstr>RESPIROMETER</vt:lpwstr>
      </vt:variant>
      <vt:variant>
        <vt:i4>6881406</vt:i4>
      </vt:variant>
      <vt:variant>
        <vt:i4>3135</vt:i4>
      </vt:variant>
      <vt:variant>
        <vt:i4>0</vt:i4>
      </vt:variant>
      <vt:variant>
        <vt:i4>5</vt:i4>
      </vt:variant>
      <vt:variant>
        <vt:lpwstr/>
      </vt:variant>
      <vt:variant>
        <vt:lpwstr>ALTEREDMENTALSTATUS</vt:lpwstr>
      </vt:variant>
      <vt:variant>
        <vt:i4>262150</vt:i4>
      </vt:variant>
      <vt:variant>
        <vt:i4>3132</vt:i4>
      </vt:variant>
      <vt:variant>
        <vt:i4>0</vt:i4>
      </vt:variant>
      <vt:variant>
        <vt:i4>5</vt:i4>
      </vt:variant>
      <vt:variant>
        <vt:lpwstr/>
      </vt:variant>
      <vt:variant>
        <vt:lpwstr>VITAMINSELECTROLYTES</vt:lpwstr>
      </vt:variant>
      <vt:variant>
        <vt:i4>7340148</vt:i4>
      </vt:variant>
      <vt:variant>
        <vt:i4>3129</vt:i4>
      </vt:variant>
      <vt:variant>
        <vt:i4>0</vt:i4>
      </vt:variant>
      <vt:variant>
        <vt:i4>5</vt:i4>
      </vt:variant>
      <vt:variant>
        <vt:lpwstr/>
      </vt:variant>
      <vt:variant>
        <vt:lpwstr>TPN</vt:lpwstr>
      </vt:variant>
      <vt:variant>
        <vt:i4>6946924</vt:i4>
      </vt:variant>
      <vt:variant>
        <vt:i4>3126</vt:i4>
      </vt:variant>
      <vt:variant>
        <vt:i4>0</vt:i4>
      </vt:variant>
      <vt:variant>
        <vt:i4>5</vt:i4>
      </vt:variant>
      <vt:variant>
        <vt:lpwstr/>
      </vt:variant>
      <vt:variant>
        <vt:lpwstr>TNKASE</vt:lpwstr>
      </vt:variant>
      <vt:variant>
        <vt:i4>131098</vt:i4>
      </vt:variant>
      <vt:variant>
        <vt:i4>3123</vt:i4>
      </vt:variant>
      <vt:variant>
        <vt:i4>0</vt:i4>
      </vt:variant>
      <vt:variant>
        <vt:i4>5</vt:i4>
      </vt:variant>
      <vt:variant>
        <vt:lpwstr/>
      </vt:variant>
      <vt:variant>
        <vt:lpwstr>SOLUMEDROLCCT</vt:lpwstr>
      </vt:variant>
      <vt:variant>
        <vt:i4>3</vt:i4>
      </vt:variant>
      <vt:variant>
        <vt:i4>3120</vt:i4>
      </vt:variant>
      <vt:variant>
        <vt:i4>0</vt:i4>
      </vt:variant>
      <vt:variant>
        <vt:i4>5</vt:i4>
      </vt:variant>
      <vt:variant>
        <vt:lpwstr/>
      </vt:variant>
      <vt:variant>
        <vt:lpwstr>RETAVASE</vt:lpwstr>
      </vt:variant>
      <vt:variant>
        <vt:i4>786454</vt:i4>
      </vt:variant>
      <vt:variant>
        <vt:i4>3117</vt:i4>
      </vt:variant>
      <vt:variant>
        <vt:i4>0</vt:i4>
      </vt:variant>
      <vt:variant>
        <vt:i4>5</vt:i4>
      </vt:variant>
      <vt:variant>
        <vt:lpwstr/>
      </vt:variant>
      <vt:variant>
        <vt:lpwstr>NITROCCT</vt:lpwstr>
      </vt:variant>
      <vt:variant>
        <vt:i4>1507344</vt:i4>
      </vt:variant>
      <vt:variant>
        <vt:i4>3114</vt:i4>
      </vt:variant>
      <vt:variant>
        <vt:i4>0</vt:i4>
      </vt:variant>
      <vt:variant>
        <vt:i4>5</vt:i4>
      </vt:variant>
      <vt:variant>
        <vt:lpwstr/>
      </vt:variant>
      <vt:variant>
        <vt:lpwstr>MUCOMYST</vt:lpwstr>
      </vt:variant>
      <vt:variant>
        <vt:i4>1966088</vt:i4>
      </vt:variant>
      <vt:variant>
        <vt:i4>3111</vt:i4>
      </vt:variant>
      <vt:variant>
        <vt:i4>0</vt:i4>
      </vt:variant>
      <vt:variant>
        <vt:i4>5</vt:i4>
      </vt:variant>
      <vt:variant>
        <vt:lpwstr/>
      </vt:variant>
      <vt:variant>
        <vt:lpwstr>MAGNESIUMCCT</vt:lpwstr>
      </vt:variant>
      <vt:variant>
        <vt:i4>1966084</vt:i4>
      </vt:variant>
      <vt:variant>
        <vt:i4>3108</vt:i4>
      </vt:variant>
      <vt:variant>
        <vt:i4>0</vt:i4>
      </vt:variant>
      <vt:variant>
        <vt:i4>5</vt:i4>
      </vt:variant>
      <vt:variant>
        <vt:lpwstr/>
      </vt:variant>
      <vt:variant>
        <vt:lpwstr>LIDOCAINECCT</vt:lpwstr>
      </vt:variant>
      <vt:variant>
        <vt:i4>8257647</vt:i4>
      </vt:variant>
      <vt:variant>
        <vt:i4>3105</vt:i4>
      </vt:variant>
      <vt:variant>
        <vt:i4>0</vt:i4>
      </vt:variant>
      <vt:variant>
        <vt:i4>5</vt:i4>
      </vt:variant>
      <vt:variant>
        <vt:lpwstr/>
      </vt:variant>
      <vt:variant>
        <vt:lpwstr>IFTINSULIN</vt:lpwstr>
      </vt:variant>
      <vt:variant>
        <vt:i4>7143530</vt:i4>
      </vt:variant>
      <vt:variant>
        <vt:i4>3102</vt:i4>
      </vt:variant>
      <vt:variant>
        <vt:i4>0</vt:i4>
      </vt:variant>
      <vt:variant>
        <vt:i4>5</vt:i4>
      </vt:variant>
      <vt:variant>
        <vt:lpwstr/>
      </vt:variant>
      <vt:variant>
        <vt:lpwstr>HEPARIN</vt:lpwstr>
      </vt:variant>
      <vt:variant>
        <vt:i4>6357108</vt:i4>
      </vt:variant>
      <vt:variant>
        <vt:i4>3099</vt:i4>
      </vt:variant>
      <vt:variant>
        <vt:i4>0</vt:i4>
      </vt:variant>
      <vt:variant>
        <vt:i4>5</vt:i4>
      </vt:variant>
      <vt:variant>
        <vt:lpwstr/>
      </vt:variant>
      <vt:variant>
        <vt:lpwstr>DOPAMINECCT</vt:lpwstr>
      </vt:variant>
      <vt:variant>
        <vt:i4>1638427</vt:i4>
      </vt:variant>
      <vt:variant>
        <vt:i4>3096</vt:i4>
      </vt:variant>
      <vt:variant>
        <vt:i4>0</vt:i4>
      </vt:variant>
      <vt:variant>
        <vt:i4>5</vt:i4>
      </vt:variant>
      <vt:variant>
        <vt:lpwstr/>
      </vt:variant>
      <vt:variant>
        <vt:lpwstr>DILTIAZEM</vt:lpwstr>
      </vt:variant>
      <vt:variant>
        <vt:i4>7012468</vt:i4>
      </vt:variant>
      <vt:variant>
        <vt:i4>3093</vt:i4>
      </vt:variant>
      <vt:variant>
        <vt:i4>0</vt:i4>
      </vt:variant>
      <vt:variant>
        <vt:i4>5</vt:i4>
      </vt:variant>
      <vt:variant>
        <vt:lpwstr/>
      </vt:variant>
      <vt:variant>
        <vt:lpwstr>CARDENE</vt:lpwstr>
      </vt:variant>
      <vt:variant>
        <vt:i4>7798886</vt:i4>
      </vt:variant>
      <vt:variant>
        <vt:i4>3090</vt:i4>
      </vt:variant>
      <vt:variant>
        <vt:i4>0</vt:i4>
      </vt:variant>
      <vt:variant>
        <vt:i4>5</vt:i4>
      </vt:variant>
      <vt:variant>
        <vt:lpwstr/>
      </vt:variant>
      <vt:variant>
        <vt:lpwstr>CALCIUM</vt:lpwstr>
      </vt:variant>
      <vt:variant>
        <vt:i4>1900572</vt:i4>
      </vt:variant>
      <vt:variant>
        <vt:i4>3087</vt:i4>
      </vt:variant>
      <vt:variant>
        <vt:i4>0</vt:i4>
      </vt:variant>
      <vt:variant>
        <vt:i4>5</vt:i4>
      </vt:variant>
      <vt:variant>
        <vt:lpwstr/>
      </vt:variant>
      <vt:variant>
        <vt:lpwstr>BLOODPRODUCTS</vt:lpwstr>
      </vt:variant>
      <vt:variant>
        <vt:i4>7929969</vt:i4>
      </vt:variant>
      <vt:variant>
        <vt:i4>3084</vt:i4>
      </vt:variant>
      <vt:variant>
        <vt:i4>0</vt:i4>
      </vt:variant>
      <vt:variant>
        <vt:i4>5</vt:i4>
      </vt:variant>
      <vt:variant>
        <vt:lpwstr/>
      </vt:variant>
      <vt:variant>
        <vt:lpwstr>ANTIBIOTICS</vt:lpwstr>
      </vt:variant>
      <vt:variant>
        <vt:i4>655379</vt:i4>
      </vt:variant>
      <vt:variant>
        <vt:i4>3081</vt:i4>
      </vt:variant>
      <vt:variant>
        <vt:i4>0</vt:i4>
      </vt:variant>
      <vt:variant>
        <vt:i4>5</vt:i4>
      </vt:variant>
      <vt:variant>
        <vt:lpwstr/>
      </vt:variant>
      <vt:variant>
        <vt:lpwstr>AMIODARONECCT</vt:lpwstr>
      </vt:variant>
      <vt:variant>
        <vt:i4>917520</vt:i4>
      </vt:variant>
      <vt:variant>
        <vt:i4>3078</vt:i4>
      </vt:variant>
      <vt:variant>
        <vt:i4>0</vt:i4>
      </vt:variant>
      <vt:variant>
        <vt:i4>5</vt:i4>
      </vt:variant>
      <vt:variant>
        <vt:lpwstr/>
      </vt:variant>
      <vt:variant>
        <vt:lpwstr>ACTIVASE</vt:lpwstr>
      </vt:variant>
      <vt:variant>
        <vt:i4>6357090</vt:i4>
      </vt:variant>
      <vt:variant>
        <vt:i4>3075</vt:i4>
      </vt:variant>
      <vt:variant>
        <vt:i4>0</vt:i4>
      </vt:variant>
      <vt:variant>
        <vt:i4>5</vt:i4>
      </vt:variant>
      <vt:variant>
        <vt:lpwstr/>
      </vt:variant>
      <vt:variant>
        <vt:lpwstr>IIBIIA</vt:lpwstr>
      </vt:variant>
      <vt:variant>
        <vt:i4>524298</vt:i4>
      </vt:variant>
      <vt:variant>
        <vt:i4>3072</vt:i4>
      </vt:variant>
      <vt:variant>
        <vt:i4>0</vt:i4>
      </vt:variant>
      <vt:variant>
        <vt:i4>5</vt:i4>
      </vt:variant>
      <vt:variant>
        <vt:lpwstr/>
      </vt:variant>
      <vt:variant>
        <vt:lpwstr>HANDCUFFTRANSPORT</vt:lpwstr>
      </vt:variant>
      <vt:variant>
        <vt:i4>7471201</vt:i4>
      </vt:variant>
      <vt:variant>
        <vt:i4>3069</vt:i4>
      </vt:variant>
      <vt:variant>
        <vt:i4>0</vt:i4>
      </vt:variant>
      <vt:variant>
        <vt:i4>5</vt:i4>
      </vt:variant>
      <vt:variant>
        <vt:lpwstr/>
      </vt:variant>
      <vt:variant>
        <vt:lpwstr>VERSED</vt:lpwstr>
      </vt:variant>
      <vt:variant>
        <vt:i4>6619247</vt:i4>
      </vt:variant>
      <vt:variant>
        <vt:i4>3066</vt:i4>
      </vt:variant>
      <vt:variant>
        <vt:i4>0</vt:i4>
      </vt:variant>
      <vt:variant>
        <vt:i4>5</vt:i4>
      </vt:variant>
      <vt:variant>
        <vt:lpwstr/>
      </vt:variant>
      <vt:variant>
        <vt:lpwstr>VALIUM</vt:lpwstr>
      </vt:variant>
      <vt:variant>
        <vt:i4>6357092</vt:i4>
      </vt:variant>
      <vt:variant>
        <vt:i4>3063</vt:i4>
      </vt:variant>
      <vt:variant>
        <vt:i4>0</vt:i4>
      </vt:variant>
      <vt:variant>
        <vt:i4>5</vt:i4>
      </vt:variant>
      <vt:variant>
        <vt:lpwstr/>
      </vt:variant>
      <vt:variant>
        <vt:lpwstr>NONTRANSPORTOFPATIENTS</vt:lpwstr>
      </vt:variant>
      <vt:variant>
        <vt:i4>8257647</vt:i4>
      </vt:variant>
      <vt:variant>
        <vt:i4>3057</vt:i4>
      </vt:variant>
      <vt:variant>
        <vt:i4>0</vt:i4>
      </vt:variant>
      <vt:variant>
        <vt:i4>5</vt:i4>
      </vt:variant>
      <vt:variant>
        <vt:lpwstr/>
      </vt:variant>
      <vt:variant>
        <vt:lpwstr>IFTINSULIN</vt:lpwstr>
      </vt:variant>
      <vt:variant>
        <vt:i4>589826</vt:i4>
      </vt:variant>
      <vt:variant>
        <vt:i4>3054</vt:i4>
      </vt:variant>
      <vt:variant>
        <vt:i4>0</vt:i4>
      </vt:variant>
      <vt:variant>
        <vt:i4>5</vt:i4>
      </vt:variant>
      <vt:variant>
        <vt:lpwstr/>
      </vt:variant>
      <vt:variant>
        <vt:lpwstr>LIDOCAINE</vt:lpwstr>
      </vt:variant>
      <vt:variant>
        <vt:i4>589826</vt:i4>
      </vt:variant>
      <vt:variant>
        <vt:i4>3051</vt:i4>
      </vt:variant>
      <vt:variant>
        <vt:i4>0</vt:i4>
      </vt:variant>
      <vt:variant>
        <vt:i4>5</vt:i4>
      </vt:variant>
      <vt:variant>
        <vt:lpwstr/>
      </vt:variant>
      <vt:variant>
        <vt:lpwstr>LIDOCAINE</vt:lpwstr>
      </vt:variant>
      <vt:variant>
        <vt:i4>262156</vt:i4>
      </vt:variant>
      <vt:variant>
        <vt:i4>3045</vt:i4>
      </vt:variant>
      <vt:variant>
        <vt:i4>0</vt:i4>
      </vt:variant>
      <vt:variant>
        <vt:i4>5</vt:i4>
      </vt:variant>
      <vt:variant>
        <vt:lpwstr/>
      </vt:variant>
      <vt:variant>
        <vt:lpwstr>CARDIACARREST</vt:lpwstr>
      </vt:variant>
      <vt:variant>
        <vt:i4>65647</vt:i4>
      </vt:variant>
      <vt:variant>
        <vt:i4>3042</vt:i4>
      </vt:variant>
      <vt:variant>
        <vt:i4>0</vt:i4>
      </vt:variant>
      <vt:variant>
        <vt:i4>5</vt:i4>
      </vt:variant>
      <vt:variant>
        <vt:lpwstr/>
      </vt:variant>
      <vt:variant>
        <vt:lpwstr>_4053</vt:lpwstr>
      </vt:variant>
      <vt:variant>
        <vt:i4>1048638</vt:i4>
      </vt:variant>
      <vt:variant>
        <vt:i4>3039</vt:i4>
      </vt:variant>
      <vt:variant>
        <vt:i4>0</vt:i4>
      </vt:variant>
      <vt:variant>
        <vt:i4>5</vt:i4>
      </vt:variant>
      <vt:variant>
        <vt:lpwstr/>
      </vt:variant>
      <vt:variant>
        <vt:lpwstr>_NITROGLYCERINE_(NITROSTAT,_NITROQUI</vt:lpwstr>
      </vt:variant>
      <vt:variant>
        <vt:i4>7798910</vt:i4>
      </vt:variant>
      <vt:variant>
        <vt:i4>3036</vt:i4>
      </vt:variant>
      <vt:variant>
        <vt:i4>0</vt:i4>
      </vt:variant>
      <vt:variant>
        <vt:i4>5</vt:i4>
      </vt:variant>
      <vt:variant>
        <vt:lpwstr/>
      </vt:variant>
      <vt:variant>
        <vt:lpwstr>AIRWAYDOCUMENTATION</vt:lpwstr>
      </vt:variant>
      <vt:variant>
        <vt:i4>7798910</vt:i4>
      </vt:variant>
      <vt:variant>
        <vt:i4>3033</vt:i4>
      </vt:variant>
      <vt:variant>
        <vt:i4>0</vt:i4>
      </vt:variant>
      <vt:variant>
        <vt:i4>5</vt:i4>
      </vt:variant>
      <vt:variant>
        <vt:lpwstr/>
      </vt:variant>
      <vt:variant>
        <vt:lpwstr>AIRWAYDOCUMENTATION</vt:lpwstr>
      </vt:variant>
      <vt:variant>
        <vt:i4>7798867</vt:i4>
      </vt:variant>
      <vt:variant>
        <vt:i4>3030</vt:i4>
      </vt:variant>
      <vt:variant>
        <vt:i4>0</vt:i4>
      </vt:variant>
      <vt:variant>
        <vt:i4>5</vt:i4>
      </vt:variant>
      <vt:variant>
        <vt:lpwstr/>
      </vt:variant>
      <vt:variant>
        <vt:lpwstr>_PHENYLEPHRINE_(INTRANASAL)_1</vt:lpwstr>
      </vt:variant>
      <vt:variant>
        <vt:i4>7798910</vt:i4>
      </vt:variant>
      <vt:variant>
        <vt:i4>3027</vt:i4>
      </vt:variant>
      <vt:variant>
        <vt:i4>0</vt:i4>
      </vt:variant>
      <vt:variant>
        <vt:i4>5</vt:i4>
      </vt:variant>
      <vt:variant>
        <vt:lpwstr/>
      </vt:variant>
      <vt:variant>
        <vt:lpwstr>AIRWAYDOCUMENTATION</vt:lpwstr>
      </vt:variant>
      <vt:variant>
        <vt:i4>7798910</vt:i4>
      </vt:variant>
      <vt:variant>
        <vt:i4>3024</vt:i4>
      </vt:variant>
      <vt:variant>
        <vt:i4>0</vt:i4>
      </vt:variant>
      <vt:variant>
        <vt:i4>5</vt:i4>
      </vt:variant>
      <vt:variant>
        <vt:lpwstr/>
      </vt:variant>
      <vt:variant>
        <vt:lpwstr>AIRWAYDOCUMENTATION</vt:lpwstr>
      </vt:variant>
      <vt:variant>
        <vt:i4>8061055</vt:i4>
      </vt:variant>
      <vt:variant>
        <vt:i4>3021</vt:i4>
      </vt:variant>
      <vt:variant>
        <vt:i4>0</vt:i4>
      </vt:variant>
      <vt:variant>
        <vt:i4>5</vt:i4>
      </vt:variant>
      <vt:variant>
        <vt:lpwstr/>
      </vt:variant>
      <vt:variant>
        <vt:lpwstr>VENTILATOR</vt:lpwstr>
      </vt:variant>
      <vt:variant>
        <vt:i4>8192100</vt:i4>
      </vt:variant>
      <vt:variant>
        <vt:i4>3018</vt:i4>
      </vt:variant>
      <vt:variant>
        <vt:i4>0</vt:i4>
      </vt:variant>
      <vt:variant>
        <vt:i4>5</vt:i4>
      </vt:variant>
      <vt:variant>
        <vt:lpwstr/>
      </vt:variant>
      <vt:variant>
        <vt:lpwstr>INTUBATION</vt:lpwstr>
      </vt:variant>
      <vt:variant>
        <vt:i4>1507337</vt:i4>
      </vt:variant>
      <vt:variant>
        <vt:i4>3015</vt:i4>
      </vt:variant>
      <vt:variant>
        <vt:i4>0</vt:i4>
      </vt:variant>
      <vt:variant>
        <vt:i4>5</vt:i4>
      </vt:variant>
      <vt:variant>
        <vt:lpwstr/>
      </vt:variant>
      <vt:variant>
        <vt:lpwstr>ASSISTINGVENTILATIONS</vt:lpwstr>
      </vt:variant>
      <vt:variant>
        <vt:i4>2</vt:i4>
      </vt:variant>
      <vt:variant>
        <vt:i4>3012</vt:i4>
      </vt:variant>
      <vt:variant>
        <vt:i4>0</vt:i4>
      </vt:variant>
      <vt:variant>
        <vt:i4>5</vt:i4>
      </vt:variant>
      <vt:variant>
        <vt:lpwstr/>
      </vt:variant>
      <vt:variant>
        <vt:lpwstr>CPAP</vt:lpwstr>
      </vt:variant>
      <vt:variant>
        <vt:i4>7405683</vt:i4>
      </vt:variant>
      <vt:variant>
        <vt:i4>3009</vt:i4>
      </vt:variant>
      <vt:variant>
        <vt:i4>0</vt:i4>
      </vt:variant>
      <vt:variant>
        <vt:i4>5</vt:i4>
      </vt:variant>
      <vt:variant>
        <vt:lpwstr/>
      </vt:variant>
      <vt:variant>
        <vt:lpwstr>OXYGEN</vt:lpwstr>
      </vt:variant>
      <vt:variant>
        <vt:i4>1835093</vt:i4>
      </vt:variant>
      <vt:variant>
        <vt:i4>3006</vt:i4>
      </vt:variant>
      <vt:variant>
        <vt:i4>0</vt:i4>
      </vt:variant>
      <vt:variant>
        <vt:i4>5</vt:i4>
      </vt:variant>
      <vt:variant>
        <vt:lpwstr/>
      </vt:variant>
      <vt:variant>
        <vt:lpwstr>ETCO2CAPNOGRAPHY</vt:lpwstr>
      </vt:variant>
      <vt:variant>
        <vt:i4>1507352</vt:i4>
      </vt:variant>
      <vt:variant>
        <vt:i4>3003</vt:i4>
      </vt:variant>
      <vt:variant>
        <vt:i4>0</vt:i4>
      </vt:variant>
      <vt:variant>
        <vt:i4>5</vt:i4>
      </vt:variant>
      <vt:variant>
        <vt:lpwstr/>
      </vt:variant>
      <vt:variant>
        <vt:lpwstr>PULSEOXIMETRY</vt:lpwstr>
      </vt:variant>
      <vt:variant>
        <vt:i4>1703963</vt:i4>
      </vt:variant>
      <vt:variant>
        <vt:i4>3000</vt:i4>
      </vt:variant>
      <vt:variant>
        <vt:i4>0</vt:i4>
      </vt:variant>
      <vt:variant>
        <vt:i4>5</vt:i4>
      </vt:variant>
      <vt:variant>
        <vt:lpwstr/>
      </vt:variant>
      <vt:variant>
        <vt:lpwstr>EYEBURNS</vt:lpwstr>
      </vt:variant>
      <vt:variant>
        <vt:i4>524315</vt:i4>
      </vt:variant>
      <vt:variant>
        <vt:i4>2997</vt:i4>
      </vt:variant>
      <vt:variant>
        <vt:i4>0</vt:i4>
      </vt:variant>
      <vt:variant>
        <vt:i4>5</vt:i4>
      </vt:variant>
      <vt:variant>
        <vt:lpwstr/>
      </vt:variant>
      <vt:variant>
        <vt:lpwstr>EYEINJURY</vt:lpwstr>
      </vt:variant>
      <vt:variant>
        <vt:i4>111</vt:i4>
      </vt:variant>
      <vt:variant>
        <vt:i4>2994</vt:i4>
      </vt:variant>
      <vt:variant>
        <vt:i4>0</vt:i4>
      </vt:variant>
      <vt:variant>
        <vt:i4>5</vt:i4>
      </vt:variant>
      <vt:variant>
        <vt:lpwstr/>
      </vt:variant>
      <vt:variant>
        <vt:lpwstr>_4040</vt:lpwstr>
      </vt:variant>
      <vt:variant>
        <vt:i4>6684674</vt:i4>
      </vt:variant>
      <vt:variant>
        <vt:i4>2991</vt:i4>
      </vt:variant>
      <vt:variant>
        <vt:i4>0</vt:i4>
      </vt:variant>
      <vt:variant>
        <vt:i4>5</vt:i4>
      </vt:variant>
      <vt:variant>
        <vt:lpwstr>../../Application Data/Microsoft/Protocol v1.01/SCASProtocolFinal v1.0.1Draft_1_5_08 FUBAR3.doc</vt:lpwstr>
      </vt:variant>
      <vt:variant>
        <vt:lpwstr>_Pulseless_Arrest#_Pulseless_Arrest</vt:lpwstr>
      </vt:variant>
      <vt:variant>
        <vt:i4>7012453</vt:i4>
      </vt:variant>
      <vt:variant>
        <vt:i4>2988</vt:i4>
      </vt:variant>
      <vt:variant>
        <vt:i4>0</vt:i4>
      </vt:variant>
      <vt:variant>
        <vt:i4>5</vt:i4>
      </vt:variant>
      <vt:variant>
        <vt:lpwstr/>
      </vt:variant>
      <vt:variant>
        <vt:lpwstr>NASOTRACHEALINTUBATION</vt:lpwstr>
      </vt:variant>
      <vt:variant>
        <vt:i4>1966090</vt:i4>
      </vt:variant>
      <vt:variant>
        <vt:i4>2985</vt:i4>
      </vt:variant>
      <vt:variant>
        <vt:i4>0</vt:i4>
      </vt:variant>
      <vt:variant>
        <vt:i4>5</vt:i4>
      </vt:variant>
      <vt:variant>
        <vt:lpwstr/>
      </vt:variant>
      <vt:variant>
        <vt:lpwstr>SEIZURES</vt:lpwstr>
      </vt:variant>
      <vt:variant>
        <vt:i4>6881406</vt:i4>
      </vt:variant>
      <vt:variant>
        <vt:i4>2982</vt:i4>
      </vt:variant>
      <vt:variant>
        <vt:i4>0</vt:i4>
      </vt:variant>
      <vt:variant>
        <vt:i4>5</vt:i4>
      </vt:variant>
      <vt:variant>
        <vt:lpwstr/>
      </vt:variant>
      <vt:variant>
        <vt:lpwstr>ALTEREDMENTALSTATUS</vt:lpwstr>
      </vt:variant>
      <vt:variant>
        <vt:i4>8257642</vt:i4>
      </vt:variant>
      <vt:variant>
        <vt:i4>2979</vt:i4>
      </vt:variant>
      <vt:variant>
        <vt:i4>0</vt:i4>
      </vt:variant>
      <vt:variant>
        <vt:i4>5</vt:i4>
      </vt:variant>
      <vt:variant>
        <vt:lpwstr/>
      </vt:variant>
      <vt:variant>
        <vt:lpwstr>STROKE</vt:lpwstr>
      </vt:variant>
      <vt:variant>
        <vt:i4>524289</vt:i4>
      </vt:variant>
      <vt:variant>
        <vt:i4>2976</vt:i4>
      </vt:variant>
      <vt:variant>
        <vt:i4>0</vt:i4>
      </vt:variant>
      <vt:variant>
        <vt:i4>5</vt:i4>
      </vt:variant>
      <vt:variant>
        <vt:lpwstr/>
      </vt:variant>
      <vt:variant>
        <vt:lpwstr>VOMITING</vt:lpwstr>
      </vt:variant>
      <vt:variant>
        <vt:i4>393327</vt:i4>
      </vt:variant>
      <vt:variant>
        <vt:i4>2973</vt:i4>
      </vt:variant>
      <vt:variant>
        <vt:i4>0</vt:i4>
      </vt:variant>
      <vt:variant>
        <vt:i4>5</vt:i4>
      </vt:variant>
      <vt:variant>
        <vt:lpwstr/>
      </vt:variant>
      <vt:variant>
        <vt:lpwstr>_3050</vt:lpwstr>
      </vt:variant>
      <vt:variant>
        <vt:i4>131182</vt:i4>
      </vt:variant>
      <vt:variant>
        <vt:i4>2970</vt:i4>
      </vt:variant>
      <vt:variant>
        <vt:i4>0</vt:i4>
      </vt:variant>
      <vt:variant>
        <vt:i4>5</vt:i4>
      </vt:variant>
      <vt:variant>
        <vt:lpwstr/>
      </vt:variant>
      <vt:variant>
        <vt:lpwstr>_2100</vt:lpwstr>
      </vt:variant>
      <vt:variant>
        <vt:i4>5505119</vt:i4>
      </vt:variant>
      <vt:variant>
        <vt:i4>2967</vt:i4>
      </vt:variant>
      <vt:variant>
        <vt:i4>0</vt:i4>
      </vt:variant>
      <vt:variant>
        <vt:i4>5</vt:i4>
      </vt:variant>
      <vt:variant>
        <vt:lpwstr/>
      </vt:variant>
      <vt:variant>
        <vt:lpwstr>_2090_1</vt:lpwstr>
      </vt:variant>
      <vt:variant>
        <vt:i4>5963871</vt:i4>
      </vt:variant>
      <vt:variant>
        <vt:i4>2964</vt:i4>
      </vt:variant>
      <vt:variant>
        <vt:i4>0</vt:i4>
      </vt:variant>
      <vt:variant>
        <vt:i4>5</vt:i4>
      </vt:variant>
      <vt:variant>
        <vt:lpwstr/>
      </vt:variant>
      <vt:variant>
        <vt:lpwstr>_2060_1</vt:lpwstr>
      </vt:variant>
      <vt:variant>
        <vt:i4>5963871</vt:i4>
      </vt:variant>
      <vt:variant>
        <vt:i4>2961</vt:i4>
      </vt:variant>
      <vt:variant>
        <vt:i4>0</vt:i4>
      </vt:variant>
      <vt:variant>
        <vt:i4>5</vt:i4>
      </vt:variant>
      <vt:variant>
        <vt:lpwstr/>
      </vt:variant>
      <vt:variant>
        <vt:lpwstr>_6020_1</vt:lpwstr>
      </vt:variant>
      <vt:variant>
        <vt:i4>196719</vt:i4>
      </vt:variant>
      <vt:variant>
        <vt:i4>2958</vt:i4>
      </vt:variant>
      <vt:variant>
        <vt:i4>0</vt:i4>
      </vt:variant>
      <vt:variant>
        <vt:i4>5</vt:i4>
      </vt:variant>
      <vt:variant>
        <vt:lpwstr/>
      </vt:variant>
      <vt:variant>
        <vt:lpwstr>_4070</vt:lpwstr>
      </vt:variant>
      <vt:variant>
        <vt:i4>111</vt:i4>
      </vt:variant>
      <vt:variant>
        <vt:i4>2955</vt:i4>
      </vt:variant>
      <vt:variant>
        <vt:i4>0</vt:i4>
      </vt:variant>
      <vt:variant>
        <vt:i4>5</vt:i4>
      </vt:variant>
      <vt:variant>
        <vt:lpwstr/>
      </vt:variant>
      <vt:variant>
        <vt:lpwstr>_4040</vt:lpwstr>
      </vt:variant>
      <vt:variant>
        <vt:i4>327791</vt:i4>
      </vt:variant>
      <vt:variant>
        <vt:i4>2952</vt:i4>
      </vt:variant>
      <vt:variant>
        <vt:i4>0</vt:i4>
      </vt:variant>
      <vt:variant>
        <vt:i4>5</vt:i4>
      </vt:variant>
      <vt:variant>
        <vt:lpwstr/>
      </vt:variant>
      <vt:variant>
        <vt:lpwstr>_4013</vt:lpwstr>
      </vt:variant>
      <vt:variant>
        <vt:i4>327791</vt:i4>
      </vt:variant>
      <vt:variant>
        <vt:i4>2949</vt:i4>
      </vt:variant>
      <vt:variant>
        <vt:i4>0</vt:i4>
      </vt:variant>
      <vt:variant>
        <vt:i4>5</vt:i4>
      </vt:variant>
      <vt:variant>
        <vt:lpwstr/>
      </vt:variant>
      <vt:variant>
        <vt:lpwstr>_4012</vt:lpwstr>
      </vt:variant>
      <vt:variant>
        <vt:i4>2031647</vt:i4>
      </vt:variant>
      <vt:variant>
        <vt:i4>2946</vt:i4>
      </vt:variant>
      <vt:variant>
        <vt:i4>0</vt:i4>
      </vt:variant>
      <vt:variant>
        <vt:i4>5</vt:i4>
      </vt:variant>
      <vt:variant>
        <vt:lpwstr/>
      </vt:variant>
      <vt:variant>
        <vt:lpwstr>_NALOXONE_(NARCAN)</vt:lpwstr>
      </vt:variant>
      <vt:variant>
        <vt:i4>8061055</vt:i4>
      </vt:variant>
      <vt:variant>
        <vt:i4>2943</vt:i4>
      </vt:variant>
      <vt:variant>
        <vt:i4>0</vt:i4>
      </vt:variant>
      <vt:variant>
        <vt:i4>5</vt:i4>
      </vt:variant>
      <vt:variant>
        <vt:lpwstr/>
      </vt:variant>
      <vt:variant>
        <vt:lpwstr>VENTILATOR</vt:lpwstr>
      </vt:variant>
      <vt:variant>
        <vt:i4>786543</vt:i4>
      </vt:variant>
      <vt:variant>
        <vt:i4>2940</vt:i4>
      </vt:variant>
      <vt:variant>
        <vt:i4>0</vt:i4>
      </vt:variant>
      <vt:variant>
        <vt:i4>5</vt:i4>
      </vt:variant>
      <vt:variant>
        <vt:lpwstr/>
      </vt:variant>
      <vt:variant>
        <vt:lpwstr>_5090</vt:lpwstr>
      </vt:variant>
      <vt:variant>
        <vt:i4>852079</vt:i4>
      </vt:variant>
      <vt:variant>
        <vt:i4>2937</vt:i4>
      </vt:variant>
      <vt:variant>
        <vt:i4>0</vt:i4>
      </vt:variant>
      <vt:variant>
        <vt:i4>5</vt:i4>
      </vt:variant>
      <vt:variant>
        <vt:lpwstr/>
      </vt:variant>
      <vt:variant>
        <vt:lpwstr>_5080</vt:lpwstr>
      </vt:variant>
      <vt:variant>
        <vt:i4>458863</vt:i4>
      </vt:variant>
      <vt:variant>
        <vt:i4>2934</vt:i4>
      </vt:variant>
      <vt:variant>
        <vt:i4>0</vt:i4>
      </vt:variant>
      <vt:variant>
        <vt:i4>5</vt:i4>
      </vt:variant>
      <vt:variant>
        <vt:lpwstr/>
      </vt:variant>
      <vt:variant>
        <vt:lpwstr>_4030</vt:lpwstr>
      </vt:variant>
      <vt:variant>
        <vt:i4>393327</vt:i4>
      </vt:variant>
      <vt:variant>
        <vt:i4>2931</vt:i4>
      </vt:variant>
      <vt:variant>
        <vt:i4>0</vt:i4>
      </vt:variant>
      <vt:variant>
        <vt:i4>5</vt:i4>
      </vt:variant>
      <vt:variant>
        <vt:lpwstr/>
      </vt:variant>
      <vt:variant>
        <vt:lpwstr>_3050</vt:lpwstr>
      </vt:variant>
      <vt:variant>
        <vt:i4>131182</vt:i4>
      </vt:variant>
      <vt:variant>
        <vt:i4>2928</vt:i4>
      </vt:variant>
      <vt:variant>
        <vt:i4>0</vt:i4>
      </vt:variant>
      <vt:variant>
        <vt:i4>5</vt:i4>
      </vt:variant>
      <vt:variant>
        <vt:lpwstr/>
      </vt:variant>
      <vt:variant>
        <vt:lpwstr>_2100</vt:lpwstr>
      </vt:variant>
      <vt:variant>
        <vt:i4>5505119</vt:i4>
      </vt:variant>
      <vt:variant>
        <vt:i4>2925</vt:i4>
      </vt:variant>
      <vt:variant>
        <vt:i4>0</vt:i4>
      </vt:variant>
      <vt:variant>
        <vt:i4>5</vt:i4>
      </vt:variant>
      <vt:variant>
        <vt:lpwstr/>
      </vt:variant>
      <vt:variant>
        <vt:lpwstr>_2090_1</vt:lpwstr>
      </vt:variant>
      <vt:variant>
        <vt:i4>8061055</vt:i4>
      </vt:variant>
      <vt:variant>
        <vt:i4>2922</vt:i4>
      </vt:variant>
      <vt:variant>
        <vt:i4>0</vt:i4>
      </vt:variant>
      <vt:variant>
        <vt:i4>5</vt:i4>
      </vt:variant>
      <vt:variant>
        <vt:lpwstr/>
      </vt:variant>
      <vt:variant>
        <vt:lpwstr>VENTILATOR</vt:lpwstr>
      </vt:variant>
      <vt:variant>
        <vt:i4>1769488</vt:i4>
      </vt:variant>
      <vt:variant>
        <vt:i4>2919</vt:i4>
      </vt:variant>
      <vt:variant>
        <vt:i4>0</vt:i4>
      </vt:variant>
      <vt:variant>
        <vt:i4>5</vt:i4>
      </vt:variant>
      <vt:variant>
        <vt:lpwstr/>
      </vt:variant>
      <vt:variant>
        <vt:lpwstr>BURNS</vt:lpwstr>
      </vt:variant>
      <vt:variant>
        <vt:i4>458774</vt:i4>
      </vt:variant>
      <vt:variant>
        <vt:i4>2916</vt:i4>
      </vt:variant>
      <vt:variant>
        <vt:i4>0</vt:i4>
      </vt:variant>
      <vt:variant>
        <vt:i4>5</vt:i4>
      </vt:variant>
      <vt:variant>
        <vt:lpwstr/>
      </vt:variant>
      <vt:variant>
        <vt:lpwstr>EXTREMITYINJURIES</vt:lpwstr>
      </vt:variant>
      <vt:variant>
        <vt:i4>1835019</vt:i4>
      </vt:variant>
      <vt:variant>
        <vt:i4>2913</vt:i4>
      </vt:variant>
      <vt:variant>
        <vt:i4>0</vt:i4>
      </vt:variant>
      <vt:variant>
        <vt:i4>5</vt:i4>
      </vt:variant>
      <vt:variant>
        <vt:lpwstr/>
      </vt:variant>
      <vt:variant>
        <vt:lpwstr>ABDOMINALPAIN</vt:lpwstr>
      </vt:variant>
      <vt:variant>
        <vt:i4>6619234</vt:i4>
      </vt:variant>
      <vt:variant>
        <vt:i4>2910</vt:i4>
      </vt:variant>
      <vt:variant>
        <vt:i4>0</vt:i4>
      </vt:variant>
      <vt:variant>
        <vt:i4>5</vt:i4>
      </vt:variant>
      <vt:variant>
        <vt:lpwstr/>
      </vt:variant>
      <vt:variant>
        <vt:lpwstr>PULMONARYEDEMA</vt:lpwstr>
      </vt:variant>
      <vt:variant>
        <vt:i4>65555</vt:i4>
      </vt:variant>
      <vt:variant>
        <vt:i4>2907</vt:i4>
      </vt:variant>
      <vt:variant>
        <vt:i4>0</vt:i4>
      </vt:variant>
      <vt:variant>
        <vt:i4>5</vt:i4>
      </vt:variant>
      <vt:variant>
        <vt:lpwstr/>
      </vt:variant>
      <vt:variant>
        <vt:lpwstr>HYPERTENSION</vt:lpwstr>
      </vt:variant>
      <vt:variant>
        <vt:i4>131091</vt:i4>
      </vt:variant>
      <vt:variant>
        <vt:i4>2904</vt:i4>
      </vt:variant>
      <vt:variant>
        <vt:i4>0</vt:i4>
      </vt:variant>
      <vt:variant>
        <vt:i4>5</vt:i4>
      </vt:variant>
      <vt:variant>
        <vt:lpwstr/>
      </vt:variant>
      <vt:variant>
        <vt:lpwstr>CHESTPAIN</vt:lpwstr>
      </vt:variant>
      <vt:variant>
        <vt:i4>8061055</vt:i4>
      </vt:variant>
      <vt:variant>
        <vt:i4>2901</vt:i4>
      </vt:variant>
      <vt:variant>
        <vt:i4>0</vt:i4>
      </vt:variant>
      <vt:variant>
        <vt:i4>5</vt:i4>
      </vt:variant>
      <vt:variant>
        <vt:lpwstr/>
      </vt:variant>
      <vt:variant>
        <vt:lpwstr>VENTILATOR</vt:lpwstr>
      </vt:variant>
      <vt:variant>
        <vt:i4>6226015</vt:i4>
      </vt:variant>
      <vt:variant>
        <vt:i4>2898</vt:i4>
      </vt:variant>
      <vt:variant>
        <vt:i4>0</vt:i4>
      </vt:variant>
      <vt:variant>
        <vt:i4>5</vt:i4>
      </vt:variant>
      <vt:variant>
        <vt:lpwstr/>
      </vt:variant>
      <vt:variant>
        <vt:lpwstr>_6060_1</vt:lpwstr>
      </vt:variant>
      <vt:variant>
        <vt:i4>3145766</vt:i4>
      </vt:variant>
      <vt:variant>
        <vt:i4>2895</vt:i4>
      </vt:variant>
      <vt:variant>
        <vt:i4>0</vt:i4>
      </vt:variant>
      <vt:variant>
        <vt:i4>5</vt:i4>
      </vt:variant>
      <vt:variant>
        <vt:lpwstr/>
      </vt:variant>
      <vt:variant>
        <vt:lpwstr>_HEAD_TRAUMA</vt:lpwstr>
      </vt:variant>
      <vt:variant>
        <vt:i4>6488075</vt:i4>
      </vt:variant>
      <vt:variant>
        <vt:i4>2892</vt:i4>
      </vt:variant>
      <vt:variant>
        <vt:i4>0</vt:i4>
      </vt:variant>
      <vt:variant>
        <vt:i4>5</vt:i4>
      </vt:variant>
      <vt:variant>
        <vt:lpwstr/>
      </vt:variant>
      <vt:variant>
        <vt:lpwstr>_PSYCHIATRIC/BEHAVIORAL</vt:lpwstr>
      </vt:variant>
      <vt:variant>
        <vt:i4>65647</vt:i4>
      </vt:variant>
      <vt:variant>
        <vt:i4>2889</vt:i4>
      </vt:variant>
      <vt:variant>
        <vt:i4>0</vt:i4>
      </vt:variant>
      <vt:variant>
        <vt:i4>5</vt:i4>
      </vt:variant>
      <vt:variant>
        <vt:lpwstr/>
      </vt:variant>
      <vt:variant>
        <vt:lpwstr>_4054</vt:lpwstr>
      </vt:variant>
      <vt:variant>
        <vt:i4>327791</vt:i4>
      </vt:variant>
      <vt:variant>
        <vt:i4>2886</vt:i4>
      </vt:variant>
      <vt:variant>
        <vt:i4>0</vt:i4>
      </vt:variant>
      <vt:variant>
        <vt:i4>5</vt:i4>
      </vt:variant>
      <vt:variant>
        <vt:lpwstr/>
      </vt:variant>
      <vt:variant>
        <vt:lpwstr>_4013</vt:lpwstr>
      </vt:variant>
      <vt:variant>
        <vt:i4>655471</vt:i4>
      </vt:variant>
      <vt:variant>
        <vt:i4>2883</vt:i4>
      </vt:variant>
      <vt:variant>
        <vt:i4>0</vt:i4>
      </vt:variant>
      <vt:variant>
        <vt:i4>5</vt:i4>
      </vt:variant>
      <vt:variant>
        <vt:lpwstr/>
      </vt:variant>
      <vt:variant>
        <vt:lpwstr>_2081</vt:lpwstr>
      </vt:variant>
      <vt:variant>
        <vt:i4>327791</vt:i4>
      </vt:variant>
      <vt:variant>
        <vt:i4>2880</vt:i4>
      </vt:variant>
      <vt:variant>
        <vt:i4>0</vt:i4>
      </vt:variant>
      <vt:variant>
        <vt:i4>5</vt:i4>
      </vt:variant>
      <vt:variant>
        <vt:lpwstr/>
      </vt:variant>
      <vt:variant>
        <vt:lpwstr>_2070</vt:lpwstr>
      </vt:variant>
      <vt:variant>
        <vt:i4>6619247</vt:i4>
      </vt:variant>
      <vt:variant>
        <vt:i4>2877</vt:i4>
      </vt:variant>
      <vt:variant>
        <vt:i4>0</vt:i4>
      </vt:variant>
      <vt:variant>
        <vt:i4>5</vt:i4>
      </vt:variant>
      <vt:variant>
        <vt:lpwstr/>
      </vt:variant>
      <vt:variant>
        <vt:lpwstr>VALIUM</vt:lpwstr>
      </vt:variant>
      <vt:variant>
        <vt:i4>6619247</vt:i4>
      </vt:variant>
      <vt:variant>
        <vt:i4>2874</vt:i4>
      </vt:variant>
      <vt:variant>
        <vt:i4>0</vt:i4>
      </vt:variant>
      <vt:variant>
        <vt:i4>5</vt:i4>
      </vt:variant>
      <vt:variant>
        <vt:lpwstr/>
      </vt:variant>
      <vt:variant>
        <vt:lpwstr>VALIUM</vt:lpwstr>
      </vt:variant>
      <vt:variant>
        <vt:i4>6619247</vt:i4>
      </vt:variant>
      <vt:variant>
        <vt:i4>2871</vt:i4>
      </vt:variant>
      <vt:variant>
        <vt:i4>0</vt:i4>
      </vt:variant>
      <vt:variant>
        <vt:i4>5</vt:i4>
      </vt:variant>
      <vt:variant>
        <vt:lpwstr/>
      </vt:variant>
      <vt:variant>
        <vt:lpwstr>VALIUM</vt:lpwstr>
      </vt:variant>
      <vt:variant>
        <vt:i4>720898</vt:i4>
      </vt:variant>
      <vt:variant>
        <vt:i4>2868</vt:i4>
      </vt:variant>
      <vt:variant>
        <vt:i4>0</vt:i4>
      </vt:variant>
      <vt:variant>
        <vt:i4>5</vt:i4>
      </vt:variant>
      <vt:variant>
        <vt:lpwstr/>
      </vt:variant>
      <vt:variant>
        <vt:lpwstr>BRONCHOSPASM</vt:lpwstr>
      </vt:variant>
      <vt:variant>
        <vt:i4>2031694</vt:i4>
      </vt:variant>
      <vt:variant>
        <vt:i4>2865</vt:i4>
      </vt:variant>
      <vt:variant>
        <vt:i4>0</vt:i4>
      </vt:variant>
      <vt:variant>
        <vt:i4>5</vt:i4>
      </vt:variant>
      <vt:variant>
        <vt:lpwstr/>
      </vt:variant>
      <vt:variant>
        <vt:lpwstr>_OBSTETRICS/GYNECOLICAL_EMERGENCIES</vt:lpwstr>
      </vt:variant>
      <vt:variant>
        <vt:i4>6226015</vt:i4>
      </vt:variant>
      <vt:variant>
        <vt:i4>2862</vt:i4>
      </vt:variant>
      <vt:variant>
        <vt:i4>0</vt:i4>
      </vt:variant>
      <vt:variant>
        <vt:i4>5</vt:i4>
      </vt:variant>
      <vt:variant>
        <vt:lpwstr/>
      </vt:variant>
      <vt:variant>
        <vt:lpwstr>_3030_1</vt:lpwstr>
      </vt:variant>
      <vt:variant>
        <vt:i4>65647</vt:i4>
      </vt:variant>
      <vt:variant>
        <vt:i4>2859</vt:i4>
      </vt:variant>
      <vt:variant>
        <vt:i4>0</vt:i4>
      </vt:variant>
      <vt:variant>
        <vt:i4>5</vt:i4>
      </vt:variant>
      <vt:variant>
        <vt:lpwstr/>
      </vt:variant>
      <vt:variant>
        <vt:lpwstr>_3020</vt:lpwstr>
      </vt:variant>
      <vt:variant>
        <vt:i4>6684674</vt:i4>
      </vt:variant>
      <vt:variant>
        <vt:i4>2856</vt:i4>
      </vt:variant>
      <vt:variant>
        <vt:i4>0</vt:i4>
      </vt:variant>
      <vt:variant>
        <vt:i4>5</vt:i4>
      </vt:variant>
      <vt:variant>
        <vt:lpwstr>../../Application Data/Microsoft/Protocol v1.01/SCASProtocolFinal v1.0.1Draft_1_5_08 FUBAR3.doc</vt:lpwstr>
      </vt:variant>
      <vt:variant>
        <vt:lpwstr>_Pulseless_Arrest#_Pulseless_Arrest</vt:lpwstr>
      </vt:variant>
      <vt:variant>
        <vt:i4>7274601</vt:i4>
      </vt:variant>
      <vt:variant>
        <vt:i4>2853</vt:i4>
      </vt:variant>
      <vt:variant>
        <vt:i4>0</vt:i4>
      </vt:variant>
      <vt:variant>
        <vt:i4>5</vt:i4>
      </vt:variant>
      <vt:variant>
        <vt:lpwstr/>
      </vt:variant>
      <vt:variant>
        <vt:lpwstr>IO</vt:lpwstr>
      </vt:variant>
      <vt:variant>
        <vt:i4>196719</vt:i4>
      </vt:variant>
      <vt:variant>
        <vt:i4>2850</vt:i4>
      </vt:variant>
      <vt:variant>
        <vt:i4>0</vt:i4>
      </vt:variant>
      <vt:variant>
        <vt:i4>5</vt:i4>
      </vt:variant>
      <vt:variant>
        <vt:lpwstr/>
      </vt:variant>
      <vt:variant>
        <vt:lpwstr>_6050</vt:lpwstr>
      </vt:variant>
      <vt:variant>
        <vt:i4>6226015</vt:i4>
      </vt:variant>
      <vt:variant>
        <vt:i4>2847</vt:i4>
      </vt:variant>
      <vt:variant>
        <vt:i4>0</vt:i4>
      </vt:variant>
      <vt:variant>
        <vt:i4>5</vt:i4>
      </vt:variant>
      <vt:variant>
        <vt:lpwstr/>
      </vt:variant>
      <vt:variant>
        <vt:lpwstr>_3030_1</vt:lpwstr>
      </vt:variant>
      <vt:variant>
        <vt:i4>65647</vt:i4>
      </vt:variant>
      <vt:variant>
        <vt:i4>2844</vt:i4>
      </vt:variant>
      <vt:variant>
        <vt:i4>0</vt:i4>
      </vt:variant>
      <vt:variant>
        <vt:i4>5</vt:i4>
      </vt:variant>
      <vt:variant>
        <vt:lpwstr/>
      </vt:variant>
      <vt:variant>
        <vt:lpwstr>_3020</vt:lpwstr>
      </vt:variant>
      <vt:variant>
        <vt:i4>1245189</vt:i4>
      </vt:variant>
      <vt:variant>
        <vt:i4>2841</vt:i4>
      </vt:variant>
      <vt:variant>
        <vt:i4>0</vt:i4>
      </vt:variant>
      <vt:variant>
        <vt:i4>5</vt:i4>
      </vt:variant>
      <vt:variant>
        <vt:lpwstr/>
      </vt:variant>
      <vt:variant>
        <vt:lpwstr>ALBUTEROL</vt:lpwstr>
      </vt:variant>
      <vt:variant>
        <vt:i4>655371</vt:i4>
      </vt:variant>
      <vt:variant>
        <vt:i4>2838</vt:i4>
      </vt:variant>
      <vt:variant>
        <vt:i4>0</vt:i4>
      </vt:variant>
      <vt:variant>
        <vt:i4>5</vt:i4>
      </vt:variant>
      <vt:variant>
        <vt:lpwstr/>
      </vt:variant>
      <vt:variant>
        <vt:lpwstr>ATROVENT</vt:lpwstr>
      </vt:variant>
      <vt:variant>
        <vt:i4>1245189</vt:i4>
      </vt:variant>
      <vt:variant>
        <vt:i4>2835</vt:i4>
      </vt:variant>
      <vt:variant>
        <vt:i4>0</vt:i4>
      </vt:variant>
      <vt:variant>
        <vt:i4>5</vt:i4>
      </vt:variant>
      <vt:variant>
        <vt:lpwstr/>
      </vt:variant>
      <vt:variant>
        <vt:lpwstr>ALBUTEROL</vt:lpwstr>
      </vt:variant>
      <vt:variant>
        <vt:i4>1245189</vt:i4>
      </vt:variant>
      <vt:variant>
        <vt:i4>2832</vt:i4>
      </vt:variant>
      <vt:variant>
        <vt:i4>0</vt:i4>
      </vt:variant>
      <vt:variant>
        <vt:i4>5</vt:i4>
      </vt:variant>
      <vt:variant>
        <vt:lpwstr/>
      </vt:variant>
      <vt:variant>
        <vt:lpwstr>ALBUTEROL</vt:lpwstr>
      </vt:variant>
      <vt:variant>
        <vt:i4>655371</vt:i4>
      </vt:variant>
      <vt:variant>
        <vt:i4>2829</vt:i4>
      </vt:variant>
      <vt:variant>
        <vt:i4>0</vt:i4>
      </vt:variant>
      <vt:variant>
        <vt:i4>5</vt:i4>
      </vt:variant>
      <vt:variant>
        <vt:lpwstr/>
      </vt:variant>
      <vt:variant>
        <vt:lpwstr>ATROVENT</vt:lpwstr>
      </vt:variant>
      <vt:variant>
        <vt:i4>1245189</vt:i4>
      </vt:variant>
      <vt:variant>
        <vt:i4>2826</vt:i4>
      </vt:variant>
      <vt:variant>
        <vt:i4>0</vt:i4>
      </vt:variant>
      <vt:variant>
        <vt:i4>5</vt:i4>
      </vt:variant>
      <vt:variant>
        <vt:lpwstr/>
      </vt:variant>
      <vt:variant>
        <vt:lpwstr>ALBUTEROL</vt:lpwstr>
      </vt:variant>
      <vt:variant>
        <vt:i4>655371</vt:i4>
      </vt:variant>
      <vt:variant>
        <vt:i4>2823</vt:i4>
      </vt:variant>
      <vt:variant>
        <vt:i4>0</vt:i4>
      </vt:variant>
      <vt:variant>
        <vt:i4>5</vt:i4>
      </vt:variant>
      <vt:variant>
        <vt:lpwstr/>
      </vt:variant>
      <vt:variant>
        <vt:lpwstr>ATROVENT</vt:lpwstr>
      </vt:variant>
      <vt:variant>
        <vt:i4>196719</vt:i4>
      </vt:variant>
      <vt:variant>
        <vt:i4>2820</vt:i4>
      </vt:variant>
      <vt:variant>
        <vt:i4>0</vt:i4>
      </vt:variant>
      <vt:variant>
        <vt:i4>5</vt:i4>
      </vt:variant>
      <vt:variant>
        <vt:lpwstr/>
      </vt:variant>
      <vt:variant>
        <vt:lpwstr>_4070</vt:lpwstr>
      </vt:variant>
      <vt:variant>
        <vt:i4>111</vt:i4>
      </vt:variant>
      <vt:variant>
        <vt:i4>2817</vt:i4>
      </vt:variant>
      <vt:variant>
        <vt:i4>0</vt:i4>
      </vt:variant>
      <vt:variant>
        <vt:i4>5</vt:i4>
      </vt:variant>
      <vt:variant>
        <vt:lpwstr/>
      </vt:variant>
      <vt:variant>
        <vt:lpwstr>_4040</vt:lpwstr>
      </vt:variant>
      <vt:variant>
        <vt:i4>327791</vt:i4>
      </vt:variant>
      <vt:variant>
        <vt:i4>2814</vt:i4>
      </vt:variant>
      <vt:variant>
        <vt:i4>0</vt:i4>
      </vt:variant>
      <vt:variant>
        <vt:i4>5</vt:i4>
      </vt:variant>
      <vt:variant>
        <vt:lpwstr/>
      </vt:variant>
      <vt:variant>
        <vt:lpwstr>_4014</vt:lpwstr>
      </vt:variant>
      <vt:variant>
        <vt:i4>327791</vt:i4>
      </vt:variant>
      <vt:variant>
        <vt:i4>2811</vt:i4>
      </vt:variant>
      <vt:variant>
        <vt:i4>0</vt:i4>
      </vt:variant>
      <vt:variant>
        <vt:i4>5</vt:i4>
      </vt:variant>
      <vt:variant>
        <vt:lpwstr/>
      </vt:variant>
      <vt:variant>
        <vt:lpwstr>_4013</vt:lpwstr>
      </vt:variant>
      <vt:variant>
        <vt:i4>327791</vt:i4>
      </vt:variant>
      <vt:variant>
        <vt:i4>2808</vt:i4>
      </vt:variant>
      <vt:variant>
        <vt:i4>0</vt:i4>
      </vt:variant>
      <vt:variant>
        <vt:i4>5</vt:i4>
      </vt:variant>
      <vt:variant>
        <vt:lpwstr/>
      </vt:variant>
      <vt:variant>
        <vt:lpwstr>_4012</vt:lpwstr>
      </vt:variant>
      <vt:variant>
        <vt:i4>7471208</vt:i4>
      </vt:variant>
      <vt:variant>
        <vt:i4>2805</vt:i4>
      </vt:variant>
      <vt:variant>
        <vt:i4>0</vt:i4>
      </vt:variant>
      <vt:variant>
        <vt:i4>5</vt:i4>
      </vt:variant>
      <vt:variant>
        <vt:lpwstr/>
      </vt:variant>
      <vt:variant>
        <vt:lpwstr>EPINEPHRINE</vt:lpwstr>
      </vt:variant>
      <vt:variant>
        <vt:i4>7405640</vt:i4>
      </vt:variant>
      <vt:variant>
        <vt:i4>2802</vt:i4>
      </vt:variant>
      <vt:variant>
        <vt:i4>0</vt:i4>
      </vt:variant>
      <vt:variant>
        <vt:i4>5</vt:i4>
      </vt:variant>
      <vt:variant>
        <vt:lpwstr/>
      </vt:variant>
      <vt:variant>
        <vt:lpwstr>_FROSTBITE</vt:lpwstr>
      </vt:variant>
      <vt:variant>
        <vt:i4>852079</vt:i4>
      </vt:variant>
      <vt:variant>
        <vt:i4>2799</vt:i4>
      </vt:variant>
      <vt:variant>
        <vt:i4>0</vt:i4>
      </vt:variant>
      <vt:variant>
        <vt:i4>5</vt:i4>
      </vt:variant>
      <vt:variant>
        <vt:lpwstr/>
      </vt:variant>
      <vt:variant>
        <vt:lpwstr>_5080</vt:lpwstr>
      </vt:variant>
      <vt:variant>
        <vt:i4>458863</vt:i4>
      </vt:variant>
      <vt:variant>
        <vt:i4>2796</vt:i4>
      </vt:variant>
      <vt:variant>
        <vt:i4>0</vt:i4>
      </vt:variant>
      <vt:variant>
        <vt:i4>5</vt:i4>
      </vt:variant>
      <vt:variant>
        <vt:lpwstr/>
      </vt:variant>
      <vt:variant>
        <vt:lpwstr>_4030</vt:lpwstr>
      </vt:variant>
      <vt:variant>
        <vt:i4>196719</vt:i4>
      </vt:variant>
      <vt:variant>
        <vt:i4>2793</vt:i4>
      </vt:variant>
      <vt:variant>
        <vt:i4>0</vt:i4>
      </vt:variant>
      <vt:variant>
        <vt:i4>5</vt:i4>
      </vt:variant>
      <vt:variant>
        <vt:lpwstr/>
      </vt:variant>
      <vt:variant>
        <vt:lpwstr>_6050</vt:lpwstr>
      </vt:variant>
      <vt:variant>
        <vt:i4>5963871</vt:i4>
      </vt:variant>
      <vt:variant>
        <vt:i4>2790</vt:i4>
      </vt:variant>
      <vt:variant>
        <vt:i4>0</vt:i4>
      </vt:variant>
      <vt:variant>
        <vt:i4>5</vt:i4>
      </vt:variant>
      <vt:variant>
        <vt:lpwstr/>
      </vt:variant>
      <vt:variant>
        <vt:lpwstr>_6020_1</vt:lpwstr>
      </vt:variant>
      <vt:variant>
        <vt:i4>589937</vt:i4>
      </vt:variant>
      <vt:variant>
        <vt:i4>2787</vt:i4>
      </vt:variant>
      <vt:variant>
        <vt:i4>0</vt:i4>
      </vt:variant>
      <vt:variant>
        <vt:i4>5</vt:i4>
      </vt:variant>
      <vt:variant>
        <vt:lpwstr/>
      </vt:variant>
      <vt:variant>
        <vt:lpwstr>_ALLERGY/ANAPHYLAXIS</vt:lpwstr>
      </vt:variant>
      <vt:variant>
        <vt:i4>65647</vt:i4>
      </vt:variant>
      <vt:variant>
        <vt:i4>2784</vt:i4>
      </vt:variant>
      <vt:variant>
        <vt:i4>0</vt:i4>
      </vt:variant>
      <vt:variant>
        <vt:i4>5</vt:i4>
      </vt:variant>
      <vt:variant>
        <vt:lpwstr/>
      </vt:variant>
      <vt:variant>
        <vt:lpwstr>_3020</vt:lpwstr>
      </vt:variant>
      <vt:variant>
        <vt:i4>327791</vt:i4>
      </vt:variant>
      <vt:variant>
        <vt:i4>2781</vt:i4>
      </vt:variant>
      <vt:variant>
        <vt:i4>0</vt:i4>
      </vt:variant>
      <vt:variant>
        <vt:i4>5</vt:i4>
      </vt:variant>
      <vt:variant>
        <vt:lpwstr/>
      </vt:variant>
      <vt:variant>
        <vt:lpwstr>_2070</vt:lpwstr>
      </vt:variant>
      <vt:variant>
        <vt:i4>6684674</vt:i4>
      </vt:variant>
      <vt:variant>
        <vt:i4>2778</vt:i4>
      </vt:variant>
      <vt:variant>
        <vt:i4>0</vt:i4>
      </vt:variant>
      <vt:variant>
        <vt:i4>5</vt:i4>
      </vt:variant>
      <vt:variant>
        <vt:lpwstr>../../Application Data/Microsoft/Protocol v1.01/SCASProtocolFinal v1.0.1Draft_1_5_08 FUBAR3.doc</vt:lpwstr>
      </vt:variant>
      <vt:variant>
        <vt:lpwstr>_Pulseless_Arrest#_Pulseless_Arrest</vt:lpwstr>
      </vt:variant>
      <vt:variant>
        <vt:i4>131183</vt:i4>
      </vt:variant>
      <vt:variant>
        <vt:i4>2775</vt:i4>
      </vt:variant>
      <vt:variant>
        <vt:i4>0</vt:i4>
      </vt:variant>
      <vt:variant>
        <vt:i4>5</vt:i4>
      </vt:variant>
      <vt:variant>
        <vt:lpwstr/>
      </vt:variant>
      <vt:variant>
        <vt:lpwstr>_4060</vt:lpwstr>
      </vt:variant>
      <vt:variant>
        <vt:i4>1966129</vt:i4>
      </vt:variant>
      <vt:variant>
        <vt:i4>2772</vt:i4>
      </vt:variant>
      <vt:variant>
        <vt:i4>0</vt:i4>
      </vt:variant>
      <vt:variant>
        <vt:i4>5</vt:i4>
      </vt:variant>
      <vt:variant>
        <vt:lpwstr/>
      </vt:variant>
      <vt:variant>
        <vt:lpwstr>_BRADYCARDIA</vt:lpwstr>
      </vt:variant>
      <vt:variant>
        <vt:i4>3670062</vt:i4>
      </vt:variant>
      <vt:variant>
        <vt:i4>2769</vt:i4>
      </vt:variant>
      <vt:variant>
        <vt:i4>0</vt:i4>
      </vt:variant>
      <vt:variant>
        <vt:i4>5</vt:i4>
      </vt:variant>
      <vt:variant>
        <vt:lpwstr/>
      </vt:variant>
      <vt:variant>
        <vt:lpwstr>_ALLERGY/ANAPHYLAXIS_1</vt:lpwstr>
      </vt:variant>
      <vt:variant>
        <vt:i4>8061055</vt:i4>
      </vt:variant>
      <vt:variant>
        <vt:i4>2766</vt:i4>
      </vt:variant>
      <vt:variant>
        <vt:i4>0</vt:i4>
      </vt:variant>
      <vt:variant>
        <vt:i4>5</vt:i4>
      </vt:variant>
      <vt:variant>
        <vt:lpwstr/>
      </vt:variant>
      <vt:variant>
        <vt:lpwstr>VENTILATOR</vt:lpwstr>
      </vt:variant>
      <vt:variant>
        <vt:i4>5832799</vt:i4>
      </vt:variant>
      <vt:variant>
        <vt:i4>2763</vt:i4>
      </vt:variant>
      <vt:variant>
        <vt:i4>0</vt:i4>
      </vt:variant>
      <vt:variant>
        <vt:i4>5</vt:i4>
      </vt:variant>
      <vt:variant>
        <vt:lpwstr/>
      </vt:variant>
      <vt:variant>
        <vt:lpwstr>_5030_1</vt:lpwstr>
      </vt:variant>
      <vt:variant>
        <vt:i4>6226015</vt:i4>
      </vt:variant>
      <vt:variant>
        <vt:i4>2760</vt:i4>
      </vt:variant>
      <vt:variant>
        <vt:i4>0</vt:i4>
      </vt:variant>
      <vt:variant>
        <vt:i4>5</vt:i4>
      </vt:variant>
      <vt:variant>
        <vt:lpwstr/>
      </vt:variant>
      <vt:variant>
        <vt:lpwstr>_6060_1</vt:lpwstr>
      </vt:variant>
      <vt:variant>
        <vt:i4>196719</vt:i4>
      </vt:variant>
      <vt:variant>
        <vt:i4>2757</vt:i4>
      </vt:variant>
      <vt:variant>
        <vt:i4>0</vt:i4>
      </vt:variant>
      <vt:variant>
        <vt:i4>5</vt:i4>
      </vt:variant>
      <vt:variant>
        <vt:lpwstr/>
      </vt:variant>
      <vt:variant>
        <vt:lpwstr>_4070</vt:lpwstr>
      </vt:variant>
      <vt:variant>
        <vt:i4>65647</vt:i4>
      </vt:variant>
      <vt:variant>
        <vt:i4>2754</vt:i4>
      </vt:variant>
      <vt:variant>
        <vt:i4>0</vt:i4>
      </vt:variant>
      <vt:variant>
        <vt:i4>5</vt:i4>
      </vt:variant>
      <vt:variant>
        <vt:lpwstr/>
      </vt:variant>
      <vt:variant>
        <vt:lpwstr>_4054</vt:lpwstr>
      </vt:variant>
      <vt:variant>
        <vt:i4>111</vt:i4>
      </vt:variant>
      <vt:variant>
        <vt:i4>2751</vt:i4>
      </vt:variant>
      <vt:variant>
        <vt:i4>0</vt:i4>
      </vt:variant>
      <vt:variant>
        <vt:i4>5</vt:i4>
      </vt:variant>
      <vt:variant>
        <vt:lpwstr/>
      </vt:variant>
      <vt:variant>
        <vt:lpwstr>_4040</vt:lpwstr>
      </vt:variant>
      <vt:variant>
        <vt:i4>327791</vt:i4>
      </vt:variant>
      <vt:variant>
        <vt:i4>2748</vt:i4>
      </vt:variant>
      <vt:variant>
        <vt:i4>0</vt:i4>
      </vt:variant>
      <vt:variant>
        <vt:i4>5</vt:i4>
      </vt:variant>
      <vt:variant>
        <vt:lpwstr/>
      </vt:variant>
      <vt:variant>
        <vt:lpwstr>_4013</vt:lpwstr>
      </vt:variant>
      <vt:variant>
        <vt:i4>8061055</vt:i4>
      </vt:variant>
      <vt:variant>
        <vt:i4>2745</vt:i4>
      </vt:variant>
      <vt:variant>
        <vt:i4>0</vt:i4>
      </vt:variant>
      <vt:variant>
        <vt:i4>5</vt:i4>
      </vt:variant>
      <vt:variant>
        <vt:lpwstr/>
      </vt:variant>
      <vt:variant>
        <vt:lpwstr>VENTILATOR</vt:lpwstr>
      </vt:variant>
      <vt:variant>
        <vt:i4>6226015</vt:i4>
      </vt:variant>
      <vt:variant>
        <vt:i4>2742</vt:i4>
      </vt:variant>
      <vt:variant>
        <vt:i4>0</vt:i4>
      </vt:variant>
      <vt:variant>
        <vt:i4>5</vt:i4>
      </vt:variant>
      <vt:variant>
        <vt:lpwstr/>
      </vt:variant>
      <vt:variant>
        <vt:lpwstr>_6060_1</vt:lpwstr>
      </vt:variant>
      <vt:variant>
        <vt:i4>5963871</vt:i4>
      </vt:variant>
      <vt:variant>
        <vt:i4>2739</vt:i4>
      </vt:variant>
      <vt:variant>
        <vt:i4>0</vt:i4>
      </vt:variant>
      <vt:variant>
        <vt:i4>5</vt:i4>
      </vt:variant>
      <vt:variant>
        <vt:lpwstr/>
      </vt:variant>
      <vt:variant>
        <vt:lpwstr>_6020_1</vt:lpwstr>
      </vt:variant>
      <vt:variant>
        <vt:i4>1441806</vt:i4>
      </vt:variant>
      <vt:variant>
        <vt:i4>2736</vt:i4>
      </vt:variant>
      <vt:variant>
        <vt:i4>0</vt:i4>
      </vt:variant>
      <vt:variant>
        <vt:i4>5</vt:i4>
      </vt:variant>
      <vt:variant>
        <vt:lpwstr/>
      </vt:variant>
      <vt:variant>
        <vt:lpwstr>PSYCHIATRICBEHAVIORAL</vt:lpwstr>
      </vt:variant>
      <vt:variant>
        <vt:i4>111</vt:i4>
      </vt:variant>
      <vt:variant>
        <vt:i4>2733</vt:i4>
      </vt:variant>
      <vt:variant>
        <vt:i4>0</vt:i4>
      </vt:variant>
      <vt:variant>
        <vt:i4>5</vt:i4>
      </vt:variant>
      <vt:variant>
        <vt:lpwstr/>
      </vt:variant>
      <vt:variant>
        <vt:lpwstr>_4040</vt:lpwstr>
      </vt:variant>
      <vt:variant>
        <vt:i4>327791</vt:i4>
      </vt:variant>
      <vt:variant>
        <vt:i4>2730</vt:i4>
      </vt:variant>
      <vt:variant>
        <vt:i4>0</vt:i4>
      </vt:variant>
      <vt:variant>
        <vt:i4>5</vt:i4>
      </vt:variant>
      <vt:variant>
        <vt:lpwstr/>
      </vt:variant>
      <vt:variant>
        <vt:lpwstr>_4014</vt:lpwstr>
      </vt:variant>
      <vt:variant>
        <vt:i4>327791</vt:i4>
      </vt:variant>
      <vt:variant>
        <vt:i4>2727</vt:i4>
      </vt:variant>
      <vt:variant>
        <vt:i4>0</vt:i4>
      </vt:variant>
      <vt:variant>
        <vt:i4>5</vt:i4>
      </vt:variant>
      <vt:variant>
        <vt:lpwstr/>
      </vt:variant>
      <vt:variant>
        <vt:lpwstr>_4013</vt:lpwstr>
      </vt:variant>
      <vt:variant>
        <vt:i4>327791</vt:i4>
      </vt:variant>
      <vt:variant>
        <vt:i4>2724</vt:i4>
      </vt:variant>
      <vt:variant>
        <vt:i4>0</vt:i4>
      </vt:variant>
      <vt:variant>
        <vt:i4>5</vt:i4>
      </vt:variant>
      <vt:variant>
        <vt:lpwstr/>
      </vt:variant>
      <vt:variant>
        <vt:lpwstr>_4012</vt:lpwstr>
      </vt:variant>
      <vt:variant>
        <vt:i4>5963871</vt:i4>
      </vt:variant>
      <vt:variant>
        <vt:i4>2721</vt:i4>
      </vt:variant>
      <vt:variant>
        <vt:i4>0</vt:i4>
      </vt:variant>
      <vt:variant>
        <vt:i4>5</vt:i4>
      </vt:variant>
      <vt:variant>
        <vt:lpwstr/>
      </vt:variant>
      <vt:variant>
        <vt:lpwstr>_6020_1</vt:lpwstr>
      </vt:variant>
      <vt:variant>
        <vt:i4>111</vt:i4>
      </vt:variant>
      <vt:variant>
        <vt:i4>2718</vt:i4>
      </vt:variant>
      <vt:variant>
        <vt:i4>0</vt:i4>
      </vt:variant>
      <vt:variant>
        <vt:i4>5</vt:i4>
      </vt:variant>
      <vt:variant>
        <vt:lpwstr/>
      </vt:variant>
      <vt:variant>
        <vt:lpwstr>_4040</vt:lpwstr>
      </vt:variant>
      <vt:variant>
        <vt:i4>1966129</vt:i4>
      </vt:variant>
      <vt:variant>
        <vt:i4>2715</vt:i4>
      </vt:variant>
      <vt:variant>
        <vt:i4>0</vt:i4>
      </vt:variant>
      <vt:variant>
        <vt:i4>5</vt:i4>
      </vt:variant>
      <vt:variant>
        <vt:lpwstr/>
      </vt:variant>
      <vt:variant>
        <vt:lpwstr>_BRADYCARDIA</vt:lpwstr>
      </vt:variant>
      <vt:variant>
        <vt:i4>6684674</vt:i4>
      </vt:variant>
      <vt:variant>
        <vt:i4>2712</vt:i4>
      </vt:variant>
      <vt:variant>
        <vt:i4>0</vt:i4>
      </vt:variant>
      <vt:variant>
        <vt:i4>5</vt:i4>
      </vt:variant>
      <vt:variant>
        <vt:lpwstr>../../Application Data/Microsoft/Protocol v1.01/SCASProtocolFinal v1.0.1Draft_1_5_08 FUBAR3.doc</vt:lpwstr>
      </vt:variant>
      <vt:variant>
        <vt:lpwstr>_Pulseless_Arrest#_Pulseless_Arrest</vt:lpwstr>
      </vt:variant>
      <vt:variant>
        <vt:i4>5505119</vt:i4>
      </vt:variant>
      <vt:variant>
        <vt:i4>2709</vt:i4>
      </vt:variant>
      <vt:variant>
        <vt:i4>0</vt:i4>
      </vt:variant>
      <vt:variant>
        <vt:i4>5</vt:i4>
      </vt:variant>
      <vt:variant>
        <vt:lpwstr/>
      </vt:variant>
      <vt:variant>
        <vt:lpwstr>_2090_1</vt:lpwstr>
      </vt:variant>
      <vt:variant>
        <vt:i4>5963871</vt:i4>
      </vt:variant>
      <vt:variant>
        <vt:i4>2706</vt:i4>
      </vt:variant>
      <vt:variant>
        <vt:i4>0</vt:i4>
      </vt:variant>
      <vt:variant>
        <vt:i4>5</vt:i4>
      </vt:variant>
      <vt:variant>
        <vt:lpwstr/>
      </vt:variant>
      <vt:variant>
        <vt:lpwstr>_2060_1</vt:lpwstr>
      </vt:variant>
      <vt:variant>
        <vt:i4>4128870</vt:i4>
      </vt:variant>
      <vt:variant>
        <vt:i4>2703</vt:i4>
      </vt:variant>
      <vt:variant>
        <vt:i4>0</vt:i4>
      </vt:variant>
      <vt:variant>
        <vt:i4>5</vt:i4>
      </vt:variant>
      <vt:variant>
        <vt:lpwstr/>
      </vt:variant>
      <vt:variant>
        <vt:lpwstr>_WIDE_COMPLEX_TACHYCARDIA_WITH PULSE</vt:lpwstr>
      </vt:variant>
      <vt:variant>
        <vt:i4>983054</vt:i4>
      </vt:variant>
      <vt:variant>
        <vt:i4>2700</vt:i4>
      </vt:variant>
      <vt:variant>
        <vt:i4>0</vt:i4>
      </vt:variant>
      <vt:variant>
        <vt:i4>5</vt:i4>
      </vt:variant>
      <vt:variant>
        <vt:lpwstr/>
      </vt:variant>
      <vt:variant>
        <vt:lpwstr>_Pulseless_Arrest</vt:lpwstr>
      </vt:variant>
      <vt:variant>
        <vt:i4>196719</vt:i4>
      </vt:variant>
      <vt:variant>
        <vt:i4>2697</vt:i4>
      </vt:variant>
      <vt:variant>
        <vt:i4>0</vt:i4>
      </vt:variant>
      <vt:variant>
        <vt:i4>5</vt:i4>
      </vt:variant>
      <vt:variant>
        <vt:lpwstr/>
      </vt:variant>
      <vt:variant>
        <vt:lpwstr>_6050</vt:lpwstr>
      </vt:variant>
      <vt:variant>
        <vt:i4>721007</vt:i4>
      </vt:variant>
      <vt:variant>
        <vt:i4>2694</vt:i4>
      </vt:variant>
      <vt:variant>
        <vt:i4>0</vt:i4>
      </vt:variant>
      <vt:variant>
        <vt:i4>5</vt:i4>
      </vt:variant>
      <vt:variant>
        <vt:lpwstr/>
      </vt:variant>
      <vt:variant>
        <vt:lpwstr>_3080</vt:lpwstr>
      </vt:variant>
      <vt:variant>
        <vt:i4>6226015</vt:i4>
      </vt:variant>
      <vt:variant>
        <vt:i4>2691</vt:i4>
      </vt:variant>
      <vt:variant>
        <vt:i4>0</vt:i4>
      </vt:variant>
      <vt:variant>
        <vt:i4>5</vt:i4>
      </vt:variant>
      <vt:variant>
        <vt:lpwstr/>
      </vt:variant>
      <vt:variant>
        <vt:lpwstr>_3030_1</vt:lpwstr>
      </vt:variant>
      <vt:variant>
        <vt:i4>65647</vt:i4>
      </vt:variant>
      <vt:variant>
        <vt:i4>2688</vt:i4>
      </vt:variant>
      <vt:variant>
        <vt:i4>0</vt:i4>
      </vt:variant>
      <vt:variant>
        <vt:i4>5</vt:i4>
      </vt:variant>
      <vt:variant>
        <vt:lpwstr/>
      </vt:variant>
      <vt:variant>
        <vt:lpwstr>_3020</vt:lpwstr>
      </vt:variant>
      <vt:variant>
        <vt:i4>1245189</vt:i4>
      </vt:variant>
      <vt:variant>
        <vt:i4>2685</vt:i4>
      </vt:variant>
      <vt:variant>
        <vt:i4>0</vt:i4>
      </vt:variant>
      <vt:variant>
        <vt:i4>5</vt:i4>
      </vt:variant>
      <vt:variant>
        <vt:lpwstr/>
      </vt:variant>
      <vt:variant>
        <vt:lpwstr>ALBUTEROL</vt:lpwstr>
      </vt:variant>
      <vt:variant>
        <vt:i4>655371</vt:i4>
      </vt:variant>
      <vt:variant>
        <vt:i4>2682</vt:i4>
      </vt:variant>
      <vt:variant>
        <vt:i4>0</vt:i4>
      </vt:variant>
      <vt:variant>
        <vt:i4>5</vt:i4>
      </vt:variant>
      <vt:variant>
        <vt:lpwstr/>
      </vt:variant>
      <vt:variant>
        <vt:lpwstr>ATROVENT</vt:lpwstr>
      </vt:variant>
      <vt:variant>
        <vt:i4>5570655</vt:i4>
      </vt:variant>
      <vt:variant>
        <vt:i4>2679</vt:i4>
      </vt:variant>
      <vt:variant>
        <vt:i4>0</vt:i4>
      </vt:variant>
      <vt:variant>
        <vt:i4>5</vt:i4>
      </vt:variant>
      <vt:variant>
        <vt:lpwstr/>
      </vt:variant>
      <vt:variant>
        <vt:lpwstr>_2080_1</vt:lpwstr>
      </vt:variant>
      <vt:variant>
        <vt:i4>7405683</vt:i4>
      </vt:variant>
      <vt:variant>
        <vt:i4>2676</vt:i4>
      </vt:variant>
      <vt:variant>
        <vt:i4>0</vt:i4>
      </vt:variant>
      <vt:variant>
        <vt:i4>5</vt:i4>
      </vt:variant>
      <vt:variant>
        <vt:lpwstr/>
      </vt:variant>
      <vt:variant>
        <vt:lpwstr>OXYGEN</vt:lpwstr>
      </vt:variant>
      <vt:variant>
        <vt:i4>7471217</vt:i4>
      </vt:variant>
      <vt:variant>
        <vt:i4>2667</vt:i4>
      </vt:variant>
      <vt:variant>
        <vt:i4>0</vt:i4>
      </vt:variant>
      <vt:variant>
        <vt:i4>5</vt:i4>
      </vt:variant>
      <vt:variant>
        <vt:lpwstr/>
      </vt:variant>
      <vt:variant>
        <vt:lpwstr>_DEXTROSE_50%</vt:lpwstr>
      </vt:variant>
      <vt:variant>
        <vt:i4>7077993</vt:i4>
      </vt:variant>
      <vt:variant>
        <vt:i4>2664</vt:i4>
      </vt:variant>
      <vt:variant>
        <vt:i4>0</vt:i4>
      </vt:variant>
      <vt:variant>
        <vt:i4>5</vt:i4>
      </vt:variant>
      <vt:variant>
        <vt:lpwstr/>
      </vt:variant>
      <vt:variant>
        <vt:lpwstr>GLUCOSEANALYSIS</vt:lpwstr>
      </vt:variant>
      <vt:variant>
        <vt:i4>655428</vt:i4>
      </vt:variant>
      <vt:variant>
        <vt:i4>2660</vt:i4>
      </vt:variant>
      <vt:variant>
        <vt:i4>0</vt:i4>
      </vt:variant>
      <vt:variant>
        <vt:i4>5</vt:i4>
      </vt:variant>
      <vt:variant>
        <vt:lpwstr/>
      </vt:variant>
      <vt:variant>
        <vt:lpwstr>VALIUM#VALIUM</vt:lpwstr>
      </vt:variant>
      <vt:variant>
        <vt:i4>7798862</vt:i4>
      </vt:variant>
      <vt:variant>
        <vt:i4>2652</vt:i4>
      </vt:variant>
      <vt:variant>
        <vt:i4>0</vt:i4>
      </vt:variant>
      <vt:variant>
        <vt:i4>5</vt:i4>
      </vt:variant>
      <vt:variant>
        <vt:lpwstr/>
      </vt:variant>
      <vt:variant>
        <vt:lpwstr>_MIDAZOLAM_(VERSED)_1</vt:lpwstr>
      </vt:variant>
      <vt:variant>
        <vt:i4>6619247</vt:i4>
      </vt:variant>
      <vt:variant>
        <vt:i4>2646</vt:i4>
      </vt:variant>
      <vt:variant>
        <vt:i4>0</vt:i4>
      </vt:variant>
      <vt:variant>
        <vt:i4>5</vt:i4>
      </vt:variant>
      <vt:variant>
        <vt:lpwstr/>
      </vt:variant>
      <vt:variant>
        <vt:lpwstr>VALIUM</vt:lpwstr>
      </vt:variant>
      <vt:variant>
        <vt:i4>2687043</vt:i4>
      </vt:variant>
      <vt:variant>
        <vt:i4>2640</vt:i4>
      </vt:variant>
      <vt:variant>
        <vt:i4>0</vt:i4>
      </vt:variant>
      <vt:variant>
        <vt:i4>5</vt:i4>
      </vt:variant>
      <vt:variant>
        <vt:lpwstr/>
      </vt:variant>
      <vt:variant>
        <vt:lpwstr>_DIAZEPAM_(VALIUM)_1</vt:lpwstr>
      </vt:variant>
      <vt:variant>
        <vt:i4>1507337</vt:i4>
      </vt:variant>
      <vt:variant>
        <vt:i4>2637</vt:i4>
      </vt:variant>
      <vt:variant>
        <vt:i4>0</vt:i4>
      </vt:variant>
      <vt:variant>
        <vt:i4>5</vt:i4>
      </vt:variant>
      <vt:variant>
        <vt:lpwstr/>
      </vt:variant>
      <vt:variant>
        <vt:lpwstr>ASSISTINGVENTILATIONS</vt:lpwstr>
      </vt:variant>
      <vt:variant>
        <vt:i4>7405683</vt:i4>
      </vt:variant>
      <vt:variant>
        <vt:i4>2634</vt:i4>
      </vt:variant>
      <vt:variant>
        <vt:i4>0</vt:i4>
      </vt:variant>
      <vt:variant>
        <vt:i4>5</vt:i4>
      </vt:variant>
      <vt:variant>
        <vt:lpwstr/>
      </vt:variant>
      <vt:variant>
        <vt:lpwstr>OXYGEN</vt:lpwstr>
      </vt:variant>
      <vt:variant>
        <vt:i4>6291577</vt:i4>
      </vt:variant>
      <vt:variant>
        <vt:i4>2631</vt:i4>
      </vt:variant>
      <vt:variant>
        <vt:i4>0</vt:i4>
      </vt:variant>
      <vt:variant>
        <vt:i4>5</vt:i4>
      </vt:variant>
      <vt:variant>
        <vt:lpwstr/>
      </vt:variant>
      <vt:variant>
        <vt:lpwstr>SUCTIONING</vt:lpwstr>
      </vt:variant>
      <vt:variant>
        <vt:i4>7274601</vt:i4>
      </vt:variant>
      <vt:variant>
        <vt:i4>2625</vt:i4>
      </vt:variant>
      <vt:variant>
        <vt:i4>0</vt:i4>
      </vt:variant>
      <vt:variant>
        <vt:i4>5</vt:i4>
      </vt:variant>
      <vt:variant>
        <vt:lpwstr/>
      </vt:variant>
      <vt:variant>
        <vt:lpwstr>IO</vt:lpwstr>
      </vt:variant>
      <vt:variant>
        <vt:i4>7274601</vt:i4>
      </vt:variant>
      <vt:variant>
        <vt:i4>2622</vt:i4>
      </vt:variant>
      <vt:variant>
        <vt:i4>0</vt:i4>
      </vt:variant>
      <vt:variant>
        <vt:i4>5</vt:i4>
      </vt:variant>
      <vt:variant>
        <vt:lpwstr/>
      </vt:variant>
      <vt:variant>
        <vt:lpwstr>IO</vt:lpwstr>
      </vt:variant>
      <vt:variant>
        <vt:i4>7012461</vt:i4>
      </vt:variant>
      <vt:variant>
        <vt:i4>2619</vt:i4>
      </vt:variant>
      <vt:variant>
        <vt:i4>0</vt:i4>
      </vt:variant>
      <vt:variant>
        <vt:i4>5</vt:i4>
      </vt:variant>
      <vt:variant>
        <vt:lpwstr/>
      </vt:variant>
      <vt:variant>
        <vt:lpwstr>IVSOLUTIONS</vt:lpwstr>
      </vt:variant>
      <vt:variant>
        <vt:i4>786460</vt:i4>
      </vt:variant>
      <vt:variant>
        <vt:i4>2616</vt:i4>
      </vt:variant>
      <vt:variant>
        <vt:i4>0</vt:i4>
      </vt:variant>
      <vt:variant>
        <vt:i4>5</vt:i4>
      </vt:variant>
      <vt:variant>
        <vt:lpwstr/>
      </vt:variant>
      <vt:variant>
        <vt:lpwstr>VENOUSACCESS</vt:lpwstr>
      </vt:variant>
      <vt:variant>
        <vt:i4>7405683</vt:i4>
      </vt:variant>
      <vt:variant>
        <vt:i4>2613</vt:i4>
      </vt:variant>
      <vt:variant>
        <vt:i4>0</vt:i4>
      </vt:variant>
      <vt:variant>
        <vt:i4>5</vt:i4>
      </vt:variant>
      <vt:variant>
        <vt:lpwstr/>
      </vt:variant>
      <vt:variant>
        <vt:lpwstr>OXYGEN</vt:lpwstr>
      </vt:variant>
      <vt:variant>
        <vt:i4>3407954</vt:i4>
      </vt:variant>
      <vt:variant>
        <vt:i4>2607</vt:i4>
      </vt:variant>
      <vt:variant>
        <vt:i4>0</vt:i4>
      </vt:variant>
      <vt:variant>
        <vt:i4>5</vt:i4>
      </vt:variant>
      <vt:variant>
        <vt:lpwstr/>
      </vt:variant>
      <vt:variant>
        <vt:lpwstr>_EPINEPHRINE_(ADRENALIN)_1</vt:lpwstr>
      </vt:variant>
      <vt:variant>
        <vt:i4>2293868</vt:i4>
      </vt:variant>
      <vt:variant>
        <vt:i4>2603</vt:i4>
      </vt:variant>
      <vt:variant>
        <vt:i4>0</vt:i4>
      </vt:variant>
      <vt:variant>
        <vt:i4>5</vt:i4>
      </vt:variant>
      <vt:variant>
        <vt:lpwstr/>
      </vt:variant>
      <vt:variant>
        <vt:lpwstr>ALBUTEROL#ALBUTEROL</vt:lpwstr>
      </vt:variant>
      <vt:variant>
        <vt:i4>2293868</vt:i4>
      </vt:variant>
      <vt:variant>
        <vt:i4>2597</vt:i4>
      </vt:variant>
      <vt:variant>
        <vt:i4>0</vt:i4>
      </vt:variant>
      <vt:variant>
        <vt:i4>5</vt:i4>
      </vt:variant>
      <vt:variant>
        <vt:lpwstr/>
      </vt:variant>
      <vt:variant>
        <vt:lpwstr>ALBUTEROL#ALBUTEROL</vt:lpwstr>
      </vt:variant>
      <vt:variant>
        <vt:i4>65622</vt:i4>
      </vt:variant>
      <vt:variant>
        <vt:i4>2594</vt:i4>
      </vt:variant>
      <vt:variant>
        <vt:i4>0</vt:i4>
      </vt:variant>
      <vt:variant>
        <vt:i4>5</vt:i4>
      </vt:variant>
      <vt:variant>
        <vt:lpwstr/>
      </vt:variant>
      <vt:variant>
        <vt:lpwstr>ATROVENT#ATROVENT</vt:lpwstr>
      </vt:variant>
      <vt:variant>
        <vt:i4>2293868</vt:i4>
      </vt:variant>
      <vt:variant>
        <vt:i4>2585</vt:i4>
      </vt:variant>
      <vt:variant>
        <vt:i4>0</vt:i4>
      </vt:variant>
      <vt:variant>
        <vt:i4>5</vt:i4>
      </vt:variant>
      <vt:variant>
        <vt:lpwstr/>
      </vt:variant>
      <vt:variant>
        <vt:lpwstr>ALBUTEROL#ALBUTEROL</vt:lpwstr>
      </vt:variant>
      <vt:variant>
        <vt:i4>655371</vt:i4>
      </vt:variant>
      <vt:variant>
        <vt:i4>2580</vt:i4>
      </vt:variant>
      <vt:variant>
        <vt:i4>0</vt:i4>
      </vt:variant>
      <vt:variant>
        <vt:i4>5</vt:i4>
      </vt:variant>
      <vt:variant>
        <vt:lpwstr/>
      </vt:variant>
      <vt:variant>
        <vt:lpwstr>ATROVENT</vt:lpwstr>
      </vt:variant>
      <vt:variant>
        <vt:i4>1245189</vt:i4>
      </vt:variant>
      <vt:variant>
        <vt:i4>2571</vt:i4>
      </vt:variant>
      <vt:variant>
        <vt:i4>0</vt:i4>
      </vt:variant>
      <vt:variant>
        <vt:i4>5</vt:i4>
      </vt:variant>
      <vt:variant>
        <vt:lpwstr/>
      </vt:variant>
      <vt:variant>
        <vt:lpwstr>ALBUTEROL</vt:lpwstr>
      </vt:variant>
      <vt:variant>
        <vt:i4>7471208</vt:i4>
      </vt:variant>
      <vt:variant>
        <vt:i4>2568</vt:i4>
      </vt:variant>
      <vt:variant>
        <vt:i4>0</vt:i4>
      </vt:variant>
      <vt:variant>
        <vt:i4>5</vt:i4>
      </vt:variant>
      <vt:variant>
        <vt:lpwstr/>
      </vt:variant>
      <vt:variant>
        <vt:lpwstr>EPINEPHRINE</vt:lpwstr>
      </vt:variant>
      <vt:variant>
        <vt:i4>7405683</vt:i4>
      </vt:variant>
      <vt:variant>
        <vt:i4>2565</vt:i4>
      </vt:variant>
      <vt:variant>
        <vt:i4>0</vt:i4>
      </vt:variant>
      <vt:variant>
        <vt:i4>5</vt:i4>
      </vt:variant>
      <vt:variant>
        <vt:lpwstr/>
      </vt:variant>
      <vt:variant>
        <vt:lpwstr>OXYGEN</vt:lpwstr>
      </vt:variant>
      <vt:variant>
        <vt:i4>8192100</vt:i4>
      </vt:variant>
      <vt:variant>
        <vt:i4>2562</vt:i4>
      </vt:variant>
      <vt:variant>
        <vt:i4>0</vt:i4>
      </vt:variant>
      <vt:variant>
        <vt:i4>5</vt:i4>
      </vt:variant>
      <vt:variant>
        <vt:lpwstr/>
      </vt:variant>
      <vt:variant>
        <vt:lpwstr>INTUBATION</vt:lpwstr>
      </vt:variant>
      <vt:variant>
        <vt:i4>8192100</vt:i4>
      </vt:variant>
      <vt:variant>
        <vt:i4>2559</vt:i4>
      </vt:variant>
      <vt:variant>
        <vt:i4>0</vt:i4>
      </vt:variant>
      <vt:variant>
        <vt:i4>5</vt:i4>
      </vt:variant>
      <vt:variant>
        <vt:lpwstr/>
      </vt:variant>
      <vt:variant>
        <vt:lpwstr>INTUBATION</vt:lpwstr>
      </vt:variant>
      <vt:variant>
        <vt:i4>2949122</vt:i4>
      </vt:variant>
      <vt:variant>
        <vt:i4>2556</vt:i4>
      </vt:variant>
      <vt:variant>
        <vt:i4>0</vt:i4>
      </vt:variant>
      <vt:variant>
        <vt:i4>5</vt:i4>
      </vt:variant>
      <vt:variant>
        <vt:lpwstr/>
      </vt:variant>
      <vt:variant>
        <vt:lpwstr>_METERED_DOSE_INHALER</vt:lpwstr>
      </vt:variant>
      <vt:variant>
        <vt:i4>1507337</vt:i4>
      </vt:variant>
      <vt:variant>
        <vt:i4>2553</vt:i4>
      </vt:variant>
      <vt:variant>
        <vt:i4>0</vt:i4>
      </vt:variant>
      <vt:variant>
        <vt:i4>5</vt:i4>
      </vt:variant>
      <vt:variant>
        <vt:lpwstr/>
      </vt:variant>
      <vt:variant>
        <vt:lpwstr>ASSISTINGVENTILATIONS</vt:lpwstr>
      </vt:variant>
      <vt:variant>
        <vt:i4>7405683</vt:i4>
      </vt:variant>
      <vt:variant>
        <vt:i4>2550</vt:i4>
      </vt:variant>
      <vt:variant>
        <vt:i4>0</vt:i4>
      </vt:variant>
      <vt:variant>
        <vt:i4>5</vt:i4>
      </vt:variant>
      <vt:variant>
        <vt:lpwstr/>
      </vt:variant>
      <vt:variant>
        <vt:lpwstr>OXYGEN</vt:lpwstr>
      </vt:variant>
      <vt:variant>
        <vt:i4>7274601</vt:i4>
      </vt:variant>
      <vt:variant>
        <vt:i4>2547</vt:i4>
      </vt:variant>
      <vt:variant>
        <vt:i4>0</vt:i4>
      </vt:variant>
      <vt:variant>
        <vt:i4>5</vt:i4>
      </vt:variant>
      <vt:variant>
        <vt:lpwstr/>
      </vt:variant>
      <vt:variant>
        <vt:lpwstr>IO</vt:lpwstr>
      </vt:variant>
      <vt:variant>
        <vt:i4>7274601</vt:i4>
      </vt:variant>
      <vt:variant>
        <vt:i4>2544</vt:i4>
      </vt:variant>
      <vt:variant>
        <vt:i4>0</vt:i4>
      </vt:variant>
      <vt:variant>
        <vt:i4>5</vt:i4>
      </vt:variant>
      <vt:variant>
        <vt:lpwstr/>
      </vt:variant>
      <vt:variant>
        <vt:lpwstr>IO</vt:lpwstr>
      </vt:variant>
      <vt:variant>
        <vt:i4>7012461</vt:i4>
      </vt:variant>
      <vt:variant>
        <vt:i4>2541</vt:i4>
      </vt:variant>
      <vt:variant>
        <vt:i4>0</vt:i4>
      </vt:variant>
      <vt:variant>
        <vt:i4>5</vt:i4>
      </vt:variant>
      <vt:variant>
        <vt:lpwstr/>
      </vt:variant>
      <vt:variant>
        <vt:lpwstr>IVSOLUTIONS</vt:lpwstr>
      </vt:variant>
      <vt:variant>
        <vt:i4>7274601</vt:i4>
      </vt:variant>
      <vt:variant>
        <vt:i4>2538</vt:i4>
      </vt:variant>
      <vt:variant>
        <vt:i4>0</vt:i4>
      </vt:variant>
      <vt:variant>
        <vt:i4>5</vt:i4>
      </vt:variant>
      <vt:variant>
        <vt:lpwstr/>
      </vt:variant>
      <vt:variant>
        <vt:lpwstr>IO</vt:lpwstr>
      </vt:variant>
      <vt:variant>
        <vt:i4>5636172</vt:i4>
      </vt:variant>
      <vt:variant>
        <vt:i4>2535</vt:i4>
      </vt:variant>
      <vt:variant>
        <vt:i4>0</vt:i4>
      </vt:variant>
      <vt:variant>
        <vt:i4>5</vt:i4>
      </vt:variant>
      <vt:variant>
        <vt:lpwstr>http://www.coloradosids.org/</vt:lpwstr>
      </vt:variant>
      <vt:variant>
        <vt:lpwstr/>
      </vt:variant>
      <vt:variant>
        <vt:i4>7471217</vt:i4>
      </vt:variant>
      <vt:variant>
        <vt:i4>2529</vt:i4>
      </vt:variant>
      <vt:variant>
        <vt:i4>0</vt:i4>
      </vt:variant>
      <vt:variant>
        <vt:i4>5</vt:i4>
      </vt:variant>
      <vt:variant>
        <vt:lpwstr/>
      </vt:variant>
      <vt:variant>
        <vt:lpwstr>_DEXTROSE_50%</vt:lpwstr>
      </vt:variant>
      <vt:variant>
        <vt:i4>7012461</vt:i4>
      </vt:variant>
      <vt:variant>
        <vt:i4>2526</vt:i4>
      </vt:variant>
      <vt:variant>
        <vt:i4>0</vt:i4>
      </vt:variant>
      <vt:variant>
        <vt:i4>5</vt:i4>
      </vt:variant>
      <vt:variant>
        <vt:lpwstr/>
      </vt:variant>
      <vt:variant>
        <vt:lpwstr>IVSOLUTIONS</vt:lpwstr>
      </vt:variant>
      <vt:variant>
        <vt:i4>7274601</vt:i4>
      </vt:variant>
      <vt:variant>
        <vt:i4>2523</vt:i4>
      </vt:variant>
      <vt:variant>
        <vt:i4>0</vt:i4>
      </vt:variant>
      <vt:variant>
        <vt:i4>5</vt:i4>
      </vt:variant>
      <vt:variant>
        <vt:lpwstr/>
      </vt:variant>
      <vt:variant>
        <vt:lpwstr>IO</vt:lpwstr>
      </vt:variant>
      <vt:variant>
        <vt:i4>8192100</vt:i4>
      </vt:variant>
      <vt:variant>
        <vt:i4>2520</vt:i4>
      </vt:variant>
      <vt:variant>
        <vt:i4>0</vt:i4>
      </vt:variant>
      <vt:variant>
        <vt:i4>5</vt:i4>
      </vt:variant>
      <vt:variant>
        <vt:lpwstr/>
      </vt:variant>
      <vt:variant>
        <vt:lpwstr>INTUBATION</vt:lpwstr>
      </vt:variant>
      <vt:variant>
        <vt:i4>1507337</vt:i4>
      </vt:variant>
      <vt:variant>
        <vt:i4>2517</vt:i4>
      </vt:variant>
      <vt:variant>
        <vt:i4>0</vt:i4>
      </vt:variant>
      <vt:variant>
        <vt:i4>5</vt:i4>
      </vt:variant>
      <vt:variant>
        <vt:lpwstr/>
      </vt:variant>
      <vt:variant>
        <vt:lpwstr>ASSISTINGVENTILATIONS</vt:lpwstr>
      </vt:variant>
      <vt:variant>
        <vt:i4>7405683</vt:i4>
      </vt:variant>
      <vt:variant>
        <vt:i4>2514</vt:i4>
      </vt:variant>
      <vt:variant>
        <vt:i4>0</vt:i4>
      </vt:variant>
      <vt:variant>
        <vt:i4>5</vt:i4>
      </vt:variant>
      <vt:variant>
        <vt:lpwstr/>
      </vt:variant>
      <vt:variant>
        <vt:lpwstr>OXYGEN</vt:lpwstr>
      </vt:variant>
      <vt:variant>
        <vt:i4>7536737</vt:i4>
      </vt:variant>
      <vt:variant>
        <vt:i4>2511</vt:i4>
      </vt:variant>
      <vt:variant>
        <vt:i4>0</vt:i4>
      </vt:variant>
      <vt:variant>
        <vt:i4>5</vt:i4>
      </vt:variant>
      <vt:variant>
        <vt:lpwstr/>
      </vt:variant>
      <vt:variant>
        <vt:lpwstr>MEDADMINETT</vt:lpwstr>
      </vt:variant>
      <vt:variant>
        <vt:i4>6946899</vt:i4>
      </vt:variant>
      <vt:variant>
        <vt:i4>2508</vt:i4>
      </vt:variant>
      <vt:variant>
        <vt:i4>0</vt:i4>
      </vt:variant>
      <vt:variant>
        <vt:i4>5</vt:i4>
      </vt:variant>
      <vt:variant>
        <vt:lpwstr/>
      </vt:variant>
      <vt:variant>
        <vt:lpwstr>_ATROPINE_SULFATE_1</vt:lpwstr>
      </vt:variant>
      <vt:variant>
        <vt:i4>3407954</vt:i4>
      </vt:variant>
      <vt:variant>
        <vt:i4>2505</vt:i4>
      </vt:variant>
      <vt:variant>
        <vt:i4>0</vt:i4>
      </vt:variant>
      <vt:variant>
        <vt:i4>5</vt:i4>
      </vt:variant>
      <vt:variant>
        <vt:lpwstr/>
      </vt:variant>
      <vt:variant>
        <vt:lpwstr>_EPINEPHRINE_(ADRENALIN)_1</vt:lpwstr>
      </vt:variant>
      <vt:variant>
        <vt:i4>2031647</vt:i4>
      </vt:variant>
      <vt:variant>
        <vt:i4>2502</vt:i4>
      </vt:variant>
      <vt:variant>
        <vt:i4>0</vt:i4>
      </vt:variant>
      <vt:variant>
        <vt:i4>5</vt:i4>
      </vt:variant>
      <vt:variant>
        <vt:lpwstr/>
      </vt:variant>
      <vt:variant>
        <vt:lpwstr>_NALOXONE_(NARCAN)</vt:lpwstr>
      </vt:variant>
      <vt:variant>
        <vt:i4>1966090</vt:i4>
      </vt:variant>
      <vt:variant>
        <vt:i4>2499</vt:i4>
      </vt:variant>
      <vt:variant>
        <vt:i4>0</vt:i4>
      </vt:variant>
      <vt:variant>
        <vt:i4>5</vt:i4>
      </vt:variant>
      <vt:variant>
        <vt:lpwstr/>
      </vt:variant>
      <vt:variant>
        <vt:lpwstr>SEIZURES</vt:lpwstr>
      </vt:variant>
      <vt:variant>
        <vt:i4>786460</vt:i4>
      </vt:variant>
      <vt:variant>
        <vt:i4>2496</vt:i4>
      </vt:variant>
      <vt:variant>
        <vt:i4>0</vt:i4>
      </vt:variant>
      <vt:variant>
        <vt:i4>5</vt:i4>
      </vt:variant>
      <vt:variant>
        <vt:lpwstr/>
      </vt:variant>
      <vt:variant>
        <vt:lpwstr>VENOUSACCESS</vt:lpwstr>
      </vt:variant>
      <vt:variant>
        <vt:i4>589830</vt:i4>
      </vt:variant>
      <vt:variant>
        <vt:i4>2490</vt:i4>
      </vt:variant>
      <vt:variant>
        <vt:i4>0</vt:i4>
      </vt:variant>
      <vt:variant>
        <vt:i4>5</vt:i4>
      </vt:variant>
      <vt:variant>
        <vt:lpwstr/>
      </vt:variant>
      <vt:variant>
        <vt:lpwstr>MAGNESIUM</vt:lpwstr>
      </vt:variant>
      <vt:variant>
        <vt:i4>786460</vt:i4>
      </vt:variant>
      <vt:variant>
        <vt:i4>2487</vt:i4>
      </vt:variant>
      <vt:variant>
        <vt:i4>0</vt:i4>
      </vt:variant>
      <vt:variant>
        <vt:i4>5</vt:i4>
      </vt:variant>
      <vt:variant>
        <vt:lpwstr/>
      </vt:variant>
      <vt:variant>
        <vt:lpwstr>VENOUSACCESS</vt:lpwstr>
      </vt:variant>
      <vt:variant>
        <vt:i4>1769499</vt:i4>
      </vt:variant>
      <vt:variant>
        <vt:i4>2484</vt:i4>
      </vt:variant>
      <vt:variant>
        <vt:i4>0</vt:i4>
      </vt:variant>
      <vt:variant>
        <vt:i4>5</vt:i4>
      </vt:variant>
      <vt:variant>
        <vt:lpwstr/>
      </vt:variant>
      <vt:variant>
        <vt:lpwstr>MONITORAIRWAY</vt:lpwstr>
      </vt:variant>
      <vt:variant>
        <vt:i4>7405683</vt:i4>
      </vt:variant>
      <vt:variant>
        <vt:i4>2481</vt:i4>
      </vt:variant>
      <vt:variant>
        <vt:i4>0</vt:i4>
      </vt:variant>
      <vt:variant>
        <vt:i4>5</vt:i4>
      </vt:variant>
      <vt:variant>
        <vt:lpwstr/>
      </vt:variant>
      <vt:variant>
        <vt:lpwstr>OXYGEN</vt:lpwstr>
      </vt:variant>
      <vt:variant>
        <vt:i4>7012461</vt:i4>
      </vt:variant>
      <vt:variant>
        <vt:i4>2478</vt:i4>
      </vt:variant>
      <vt:variant>
        <vt:i4>0</vt:i4>
      </vt:variant>
      <vt:variant>
        <vt:i4>5</vt:i4>
      </vt:variant>
      <vt:variant>
        <vt:lpwstr/>
      </vt:variant>
      <vt:variant>
        <vt:lpwstr>IVSOLUTIONS</vt:lpwstr>
      </vt:variant>
      <vt:variant>
        <vt:i4>786460</vt:i4>
      </vt:variant>
      <vt:variant>
        <vt:i4>2475</vt:i4>
      </vt:variant>
      <vt:variant>
        <vt:i4>0</vt:i4>
      </vt:variant>
      <vt:variant>
        <vt:i4>5</vt:i4>
      </vt:variant>
      <vt:variant>
        <vt:lpwstr/>
      </vt:variant>
      <vt:variant>
        <vt:lpwstr>VENOUSACCESS</vt:lpwstr>
      </vt:variant>
      <vt:variant>
        <vt:i4>1769499</vt:i4>
      </vt:variant>
      <vt:variant>
        <vt:i4>2472</vt:i4>
      </vt:variant>
      <vt:variant>
        <vt:i4>0</vt:i4>
      </vt:variant>
      <vt:variant>
        <vt:i4>5</vt:i4>
      </vt:variant>
      <vt:variant>
        <vt:lpwstr/>
      </vt:variant>
      <vt:variant>
        <vt:lpwstr>MONITORAIRWAY</vt:lpwstr>
      </vt:variant>
      <vt:variant>
        <vt:i4>7405683</vt:i4>
      </vt:variant>
      <vt:variant>
        <vt:i4>2469</vt:i4>
      </vt:variant>
      <vt:variant>
        <vt:i4>0</vt:i4>
      </vt:variant>
      <vt:variant>
        <vt:i4>5</vt:i4>
      </vt:variant>
      <vt:variant>
        <vt:lpwstr/>
      </vt:variant>
      <vt:variant>
        <vt:lpwstr>OXYGEN</vt:lpwstr>
      </vt:variant>
      <vt:variant>
        <vt:i4>1507355</vt:i4>
      </vt:variant>
      <vt:variant>
        <vt:i4>2466</vt:i4>
      </vt:variant>
      <vt:variant>
        <vt:i4>0</vt:i4>
      </vt:variant>
      <vt:variant>
        <vt:i4>5</vt:i4>
      </vt:variant>
      <vt:variant>
        <vt:lpwstr/>
      </vt:variant>
      <vt:variant>
        <vt:lpwstr>MENTALHEALTHHOLD</vt:lpwstr>
      </vt:variant>
      <vt:variant>
        <vt:i4>327791</vt:i4>
      </vt:variant>
      <vt:variant>
        <vt:i4>2463</vt:i4>
      </vt:variant>
      <vt:variant>
        <vt:i4>0</vt:i4>
      </vt:variant>
      <vt:variant>
        <vt:i4>5</vt:i4>
      </vt:variant>
      <vt:variant>
        <vt:lpwstr/>
      </vt:variant>
      <vt:variant>
        <vt:lpwstr>_4013</vt:lpwstr>
      </vt:variant>
      <vt:variant>
        <vt:i4>6881406</vt:i4>
      </vt:variant>
      <vt:variant>
        <vt:i4>2460</vt:i4>
      </vt:variant>
      <vt:variant>
        <vt:i4>0</vt:i4>
      </vt:variant>
      <vt:variant>
        <vt:i4>5</vt:i4>
      </vt:variant>
      <vt:variant>
        <vt:lpwstr/>
      </vt:variant>
      <vt:variant>
        <vt:lpwstr>ALTEREDMENTALSTATUS</vt:lpwstr>
      </vt:variant>
      <vt:variant>
        <vt:i4>655428</vt:i4>
      </vt:variant>
      <vt:variant>
        <vt:i4>2456</vt:i4>
      </vt:variant>
      <vt:variant>
        <vt:i4>0</vt:i4>
      </vt:variant>
      <vt:variant>
        <vt:i4>5</vt:i4>
      </vt:variant>
      <vt:variant>
        <vt:lpwstr/>
      </vt:variant>
      <vt:variant>
        <vt:lpwstr>VALIUM#VALIUM</vt:lpwstr>
      </vt:variant>
      <vt:variant>
        <vt:i4>7798862</vt:i4>
      </vt:variant>
      <vt:variant>
        <vt:i4>2448</vt:i4>
      </vt:variant>
      <vt:variant>
        <vt:i4>0</vt:i4>
      </vt:variant>
      <vt:variant>
        <vt:i4>5</vt:i4>
      </vt:variant>
      <vt:variant>
        <vt:lpwstr/>
      </vt:variant>
      <vt:variant>
        <vt:lpwstr>_MIDAZOLAM_(VERSED)_1</vt:lpwstr>
      </vt:variant>
      <vt:variant>
        <vt:i4>2687043</vt:i4>
      </vt:variant>
      <vt:variant>
        <vt:i4>2442</vt:i4>
      </vt:variant>
      <vt:variant>
        <vt:i4>0</vt:i4>
      </vt:variant>
      <vt:variant>
        <vt:i4>5</vt:i4>
      </vt:variant>
      <vt:variant>
        <vt:lpwstr/>
      </vt:variant>
      <vt:variant>
        <vt:lpwstr>_DIAZEPAM_(VALIUM)_1</vt:lpwstr>
      </vt:variant>
      <vt:variant>
        <vt:i4>7143534</vt:i4>
      </vt:variant>
      <vt:variant>
        <vt:i4>2439</vt:i4>
      </vt:variant>
      <vt:variant>
        <vt:i4>0</vt:i4>
      </vt:variant>
      <vt:variant>
        <vt:i4>5</vt:i4>
      </vt:variant>
      <vt:variant>
        <vt:lpwstr/>
      </vt:variant>
      <vt:variant>
        <vt:lpwstr>RESTRAINTS</vt:lpwstr>
      </vt:variant>
      <vt:variant>
        <vt:i4>786460</vt:i4>
      </vt:variant>
      <vt:variant>
        <vt:i4>2436</vt:i4>
      </vt:variant>
      <vt:variant>
        <vt:i4>0</vt:i4>
      </vt:variant>
      <vt:variant>
        <vt:i4>5</vt:i4>
      </vt:variant>
      <vt:variant>
        <vt:lpwstr/>
      </vt:variant>
      <vt:variant>
        <vt:lpwstr>VENOUSACCESS</vt:lpwstr>
      </vt:variant>
      <vt:variant>
        <vt:i4>7077993</vt:i4>
      </vt:variant>
      <vt:variant>
        <vt:i4>2433</vt:i4>
      </vt:variant>
      <vt:variant>
        <vt:i4>0</vt:i4>
      </vt:variant>
      <vt:variant>
        <vt:i4>5</vt:i4>
      </vt:variant>
      <vt:variant>
        <vt:lpwstr/>
      </vt:variant>
      <vt:variant>
        <vt:lpwstr>GLUCOSEANALYSIS</vt:lpwstr>
      </vt:variant>
      <vt:variant>
        <vt:i4>7405683</vt:i4>
      </vt:variant>
      <vt:variant>
        <vt:i4>2430</vt:i4>
      </vt:variant>
      <vt:variant>
        <vt:i4>0</vt:i4>
      </vt:variant>
      <vt:variant>
        <vt:i4>5</vt:i4>
      </vt:variant>
      <vt:variant>
        <vt:lpwstr/>
      </vt:variant>
      <vt:variant>
        <vt:lpwstr>OXYGEN</vt:lpwstr>
      </vt:variant>
      <vt:variant>
        <vt:i4>1769499</vt:i4>
      </vt:variant>
      <vt:variant>
        <vt:i4>2427</vt:i4>
      </vt:variant>
      <vt:variant>
        <vt:i4>0</vt:i4>
      </vt:variant>
      <vt:variant>
        <vt:i4>5</vt:i4>
      </vt:variant>
      <vt:variant>
        <vt:lpwstr/>
      </vt:variant>
      <vt:variant>
        <vt:lpwstr>MONITORAIRWAY</vt:lpwstr>
      </vt:variant>
      <vt:variant>
        <vt:i4>524290</vt:i4>
      </vt:variant>
      <vt:variant>
        <vt:i4>2424</vt:i4>
      </vt:variant>
      <vt:variant>
        <vt:i4>0</vt:i4>
      </vt:variant>
      <vt:variant>
        <vt:i4>5</vt:i4>
      </vt:variant>
      <vt:variant>
        <vt:lpwstr/>
      </vt:variant>
      <vt:variant>
        <vt:lpwstr>ECGMONITORING</vt:lpwstr>
      </vt:variant>
      <vt:variant>
        <vt:i4>786460</vt:i4>
      </vt:variant>
      <vt:variant>
        <vt:i4>2421</vt:i4>
      </vt:variant>
      <vt:variant>
        <vt:i4>0</vt:i4>
      </vt:variant>
      <vt:variant>
        <vt:i4>5</vt:i4>
      </vt:variant>
      <vt:variant>
        <vt:lpwstr/>
      </vt:variant>
      <vt:variant>
        <vt:lpwstr>VENOUSACCESS</vt:lpwstr>
      </vt:variant>
      <vt:variant>
        <vt:i4>7405683</vt:i4>
      </vt:variant>
      <vt:variant>
        <vt:i4>2418</vt:i4>
      </vt:variant>
      <vt:variant>
        <vt:i4>0</vt:i4>
      </vt:variant>
      <vt:variant>
        <vt:i4>5</vt:i4>
      </vt:variant>
      <vt:variant>
        <vt:lpwstr/>
      </vt:variant>
      <vt:variant>
        <vt:lpwstr>OXYGEN</vt:lpwstr>
      </vt:variant>
      <vt:variant>
        <vt:i4>1769499</vt:i4>
      </vt:variant>
      <vt:variant>
        <vt:i4>2415</vt:i4>
      </vt:variant>
      <vt:variant>
        <vt:i4>0</vt:i4>
      </vt:variant>
      <vt:variant>
        <vt:i4>5</vt:i4>
      </vt:variant>
      <vt:variant>
        <vt:lpwstr/>
      </vt:variant>
      <vt:variant>
        <vt:lpwstr>MONITORAIRWAY</vt:lpwstr>
      </vt:variant>
      <vt:variant>
        <vt:i4>7209087</vt:i4>
      </vt:variant>
      <vt:variant>
        <vt:i4>2412</vt:i4>
      </vt:variant>
      <vt:variant>
        <vt:i4>0</vt:i4>
      </vt:variant>
      <vt:variant>
        <vt:i4>5</vt:i4>
      </vt:variant>
      <vt:variant>
        <vt:lpwstr/>
      </vt:variant>
      <vt:variant>
        <vt:lpwstr>ALLERGY</vt:lpwstr>
      </vt:variant>
      <vt:variant>
        <vt:i4>7209087</vt:i4>
      </vt:variant>
      <vt:variant>
        <vt:i4>2409</vt:i4>
      </vt:variant>
      <vt:variant>
        <vt:i4>0</vt:i4>
      </vt:variant>
      <vt:variant>
        <vt:i4>5</vt:i4>
      </vt:variant>
      <vt:variant>
        <vt:lpwstr/>
      </vt:variant>
      <vt:variant>
        <vt:lpwstr>ALLERGY</vt:lpwstr>
      </vt:variant>
      <vt:variant>
        <vt:i4>6946921</vt:i4>
      </vt:variant>
      <vt:variant>
        <vt:i4>2406</vt:i4>
      </vt:variant>
      <vt:variant>
        <vt:i4>0</vt:i4>
      </vt:variant>
      <vt:variant>
        <vt:i4>5</vt:i4>
      </vt:variant>
      <vt:variant>
        <vt:lpwstr/>
      </vt:variant>
      <vt:variant>
        <vt:lpwstr>EPIAUTOINJECTOR</vt:lpwstr>
      </vt:variant>
      <vt:variant>
        <vt:i4>655410</vt:i4>
      </vt:variant>
      <vt:variant>
        <vt:i4>2403</vt:i4>
      </vt:variant>
      <vt:variant>
        <vt:i4>0</vt:i4>
      </vt:variant>
      <vt:variant>
        <vt:i4>5</vt:i4>
      </vt:variant>
      <vt:variant>
        <vt:lpwstr/>
      </vt:variant>
      <vt:variant>
        <vt:lpwstr>_SEIZURES</vt:lpwstr>
      </vt:variant>
      <vt:variant>
        <vt:i4>7012461</vt:i4>
      </vt:variant>
      <vt:variant>
        <vt:i4>2400</vt:i4>
      </vt:variant>
      <vt:variant>
        <vt:i4>0</vt:i4>
      </vt:variant>
      <vt:variant>
        <vt:i4>5</vt:i4>
      </vt:variant>
      <vt:variant>
        <vt:lpwstr/>
      </vt:variant>
      <vt:variant>
        <vt:lpwstr>IVSOLUTIONS</vt:lpwstr>
      </vt:variant>
      <vt:variant>
        <vt:i4>786460</vt:i4>
      </vt:variant>
      <vt:variant>
        <vt:i4>2397</vt:i4>
      </vt:variant>
      <vt:variant>
        <vt:i4>0</vt:i4>
      </vt:variant>
      <vt:variant>
        <vt:i4>5</vt:i4>
      </vt:variant>
      <vt:variant>
        <vt:lpwstr/>
      </vt:variant>
      <vt:variant>
        <vt:lpwstr>VENOUSACCESS</vt:lpwstr>
      </vt:variant>
      <vt:variant>
        <vt:i4>7405683</vt:i4>
      </vt:variant>
      <vt:variant>
        <vt:i4>2394</vt:i4>
      </vt:variant>
      <vt:variant>
        <vt:i4>0</vt:i4>
      </vt:variant>
      <vt:variant>
        <vt:i4>5</vt:i4>
      </vt:variant>
      <vt:variant>
        <vt:lpwstr/>
      </vt:variant>
      <vt:variant>
        <vt:lpwstr>OXYGEN</vt:lpwstr>
      </vt:variant>
      <vt:variant>
        <vt:i4>1769499</vt:i4>
      </vt:variant>
      <vt:variant>
        <vt:i4>2391</vt:i4>
      </vt:variant>
      <vt:variant>
        <vt:i4>0</vt:i4>
      </vt:variant>
      <vt:variant>
        <vt:i4>5</vt:i4>
      </vt:variant>
      <vt:variant>
        <vt:lpwstr/>
      </vt:variant>
      <vt:variant>
        <vt:lpwstr>MONITORAIRWAY</vt:lpwstr>
      </vt:variant>
      <vt:variant>
        <vt:i4>1245200</vt:i4>
      </vt:variant>
      <vt:variant>
        <vt:i4>2388</vt:i4>
      </vt:variant>
      <vt:variant>
        <vt:i4>0</vt:i4>
      </vt:variant>
      <vt:variant>
        <vt:i4>5</vt:i4>
      </vt:variant>
      <vt:variant>
        <vt:lpwstr/>
      </vt:variant>
      <vt:variant>
        <vt:lpwstr>FENTANYL</vt:lpwstr>
      </vt:variant>
      <vt:variant>
        <vt:i4>786460</vt:i4>
      </vt:variant>
      <vt:variant>
        <vt:i4>2385</vt:i4>
      </vt:variant>
      <vt:variant>
        <vt:i4>0</vt:i4>
      </vt:variant>
      <vt:variant>
        <vt:i4>5</vt:i4>
      </vt:variant>
      <vt:variant>
        <vt:lpwstr/>
      </vt:variant>
      <vt:variant>
        <vt:lpwstr>VENOUSACCESS</vt:lpwstr>
      </vt:variant>
      <vt:variant>
        <vt:i4>1769591</vt:i4>
      </vt:variant>
      <vt:variant>
        <vt:i4>2382</vt:i4>
      </vt:variant>
      <vt:variant>
        <vt:i4>0</vt:i4>
      </vt:variant>
      <vt:variant>
        <vt:i4>5</vt:i4>
      </vt:variant>
      <vt:variant>
        <vt:lpwstr/>
      </vt:variant>
      <vt:variant>
        <vt:lpwstr>_ARRHYTHMIAS:_GENERAL_CONSIDERATIONS</vt:lpwstr>
      </vt:variant>
      <vt:variant>
        <vt:i4>983054</vt:i4>
      </vt:variant>
      <vt:variant>
        <vt:i4>2379</vt:i4>
      </vt:variant>
      <vt:variant>
        <vt:i4>0</vt:i4>
      </vt:variant>
      <vt:variant>
        <vt:i4>5</vt:i4>
      </vt:variant>
      <vt:variant>
        <vt:lpwstr/>
      </vt:variant>
      <vt:variant>
        <vt:lpwstr>_Pulseless_Arrest</vt:lpwstr>
      </vt:variant>
      <vt:variant>
        <vt:i4>327738</vt:i4>
      </vt:variant>
      <vt:variant>
        <vt:i4>2376</vt:i4>
      </vt:variant>
      <vt:variant>
        <vt:i4>0</vt:i4>
      </vt:variant>
      <vt:variant>
        <vt:i4>5</vt:i4>
      </vt:variant>
      <vt:variant>
        <vt:lpwstr/>
      </vt:variant>
      <vt:variant>
        <vt:lpwstr>_HYPOTHERMIA</vt:lpwstr>
      </vt:variant>
      <vt:variant>
        <vt:i4>524290</vt:i4>
      </vt:variant>
      <vt:variant>
        <vt:i4>2373</vt:i4>
      </vt:variant>
      <vt:variant>
        <vt:i4>0</vt:i4>
      </vt:variant>
      <vt:variant>
        <vt:i4>5</vt:i4>
      </vt:variant>
      <vt:variant>
        <vt:lpwstr/>
      </vt:variant>
      <vt:variant>
        <vt:lpwstr>ECGMONITORING</vt:lpwstr>
      </vt:variant>
      <vt:variant>
        <vt:i4>786460</vt:i4>
      </vt:variant>
      <vt:variant>
        <vt:i4>2370</vt:i4>
      </vt:variant>
      <vt:variant>
        <vt:i4>0</vt:i4>
      </vt:variant>
      <vt:variant>
        <vt:i4>5</vt:i4>
      </vt:variant>
      <vt:variant>
        <vt:lpwstr/>
      </vt:variant>
      <vt:variant>
        <vt:lpwstr>VENOUSACCESS</vt:lpwstr>
      </vt:variant>
      <vt:variant>
        <vt:i4>2</vt:i4>
      </vt:variant>
      <vt:variant>
        <vt:i4>2367</vt:i4>
      </vt:variant>
      <vt:variant>
        <vt:i4>0</vt:i4>
      </vt:variant>
      <vt:variant>
        <vt:i4>5</vt:i4>
      </vt:variant>
      <vt:variant>
        <vt:lpwstr/>
      </vt:variant>
      <vt:variant>
        <vt:lpwstr>CPAP</vt:lpwstr>
      </vt:variant>
      <vt:variant>
        <vt:i4>1769499</vt:i4>
      </vt:variant>
      <vt:variant>
        <vt:i4>2364</vt:i4>
      </vt:variant>
      <vt:variant>
        <vt:i4>0</vt:i4>
      </vt:variant>
      <vt:variant>
        <vt:i4>5</vt:i4>
      </vt:variant>
      <vt:variant>
        <vt:lpwstr/>
      </vt:variant>
      <vt:variant>
        <vt:lpwstr>MONITORAIRWAY</vt:lpwstr>
      </vt:variant>
      <vt:variant>
        <vt:i4>7405683</vt:i4>
      </vt:variant>
      <vt:variant>
        <vt:i4>2361</vt:i4>
      </vt:variant>
      <vt:variant>
        <vt:i4>0</vt:i4>
      </vt:variant>
      <vt:variant>
        <vt:i4>5</vt:i4>
      </vt:variant>
      <vt:variant>
        <vt:lpwstr/>
      </vt:variant>
      <vt:variant>
        <vt:lpwstr>OXYGEN</vt:lpwstr>
      </vt:variant>
      <vt:variant>
        <vt:i4>1507330</vt:i4>
      </vt:variant>
      <vt:variant>
        <vt:i4>2358</vt:i4>
      </vt:variant>
      <vt:variant>
        <vt:i4>0</vt:i4>
      </vt:variant>
      <vt:variant>
        <vt:i4>5</vt:i4>
      </vt:variant>
      <vt:variant>
        <vt:lpwstr/>
      </vt:variant>
      <vt:variant>
        <vt:lpwstr>BACKBOARD</vt:lpwstr>
      </vt:variant>
      <vt:variant>
        <vt:i4>1310746</vt:i4>
      </vt:variant>
      <vt:variant>
        <vt:i4>2355</vt:i4>
      </vt:variant>
      <vt:variant>
        <vt:i4>0</vt:i4>
      </vt:variant>
      <vt:variant>
        <vt:i4>5</vt:i4>
      </vt:variant>
      <vt:variant>
        <vt:lpwstr/>
      </vt:variant>
      <vt:variant>
        <vt:lpwstr>OBSTRUCTEDAIRWAY</vt:lpwstr>
      </vt:variant>
      <vt:variant>
        <vt:i4>7405683</vt:i4>
      </vt:variant>
      <vt:variant>
        <vt:i4>2352</vt:i4>
      </vt:variant>
      <vt:variant>
        <vt:i4>0</vt:i4>
      </vt:variant>
      <vt:variant>
        <vt:i4>5</vt:i4>
      </vt:variant>
      <vt:variant>
        <vt:lpwstr/>
      </vt:variant>
      <vt:variant>
        <vt:lpwstr>OXYGEN</vt:lpwstr>
      </vt:variant>
      <vt:variant>
        <vt:i4>1769499</vt:i4>
      </vt:variant>
      <vt:variant>
        <vt:i4>2349</vt:i4>
      </vt:variant>
      <vt:variant>
        <vt:i4>0</vt:i4>
      </vt:variant>
      <vt:variant>
        <vt:i4>5</vt:i4>
      </vt:variant>
      <vt:variant>
        <vt:lpwstr/>
      </vt:variant>
      <vt:variant>
        <vt:lpwstr>MONITORAIRWAY</vt:lpwstr>
      </vt:variant>
      <vt:variant>
        <vt:i4>524290</vt:i4>
      </vt:variant>
      <vt:variant>
        <vt:i4>2346</vt:i4>
      </vt:variant>
      <vt:variant>
        <vt:i4>0</vt:i4>
      </vt:variant>
      <vt:variant>
        <vt:i4>5</vt:i4>
      </vt:variant>
      <vt:variant>
        <vt:lpwstr/>
      </vt:variant>
      <vt:variant>
        <vt:lpwstr>ECGMONITORING</vt:lpwstr>
      </vt:variant>
      <vt:variant>
        <vt:i4>7536765</vt:i4>
      </vt:variant>
      <vt:variant>
        <vt:i4>2343</vt:i4>
      </vt:variant>
      <vt:variant>
        <vt:i4>0</vt:i4>
      </vt:variant>
      <vt:variant>
        <vt:i4>5</vt:i4>
      </vt:variant>
      <vt:variant>
        <vt:lpwstr/>
      </vt:variant>
      <vt:variant>
        <vt:lpwstr>ZOFRAN</vt:lpwstr>
      </vt:variant>
      <vt:variant>
        <vt:i4>7012461</vt:i4>
      </vt:variant>
      <vt:variant>
        <vt:i4>2340</vt:i4>
      </vt:variant>
      <vt:variant>
        <vt:i4>0</vt:i4>
      </vt:variant>
      <vt:variant>
        <vt:i4>5</vt:i4>
      </vt:variant>
      <vt:variant>
        <vt:lpwstr/>
      </vt:variant>
      <vt:variant>
        <vt:lpwstr>IVSOLUTIONS</vt:lpwstr>
      </vt:variant>
      <vt:variant>
        <vt:i4>786460</vt:i4>
      </vt:variant>
      <vt:variant>
        <vt:i4>2337</vt:i4>
      </vt:variant>
      <vt:variant>
        <vt:i4>0</vt:i4>
      </vt:variant>
      <vt:variant>
        <vt:i4>5</vt:i4>
      </vt:variant>
      <vt:variant>
        <vt:lpwstr/>
      </vt:variant>
      <vt:variant>
        <vt:lpwstr>VENOUSACCESS</vt:lpwstr>
      </vt:variant>
      <vt:variant>
        <vt:i4>7405683</vt:i4>
      </vt:variant>
      <vt:variant>
        <vt:i4>2334</vt:i4>
      </vt:variant>
      <vt:variant>
        <vt:i4>0</vt:i4>
      </vt:variant>
      <vt:variant>
        <vt:i4>5</vt:i4>
      </vt:variant>
      <vt:variant>
        <vt:lpwstr/>
      </vt:variant>
      <vt:variant>
        <vt:lpwstr>OXYGEN</vt:lpwstr>
      </vt:variant>
      <vt:variant>
        <vt:i4>1769499</vt:i4>
      </vt:variant>
      <vt:variant>
        <vt:i4>2331</vt:i4>
      </vt:variant>
      <vt:variant>
        <vt:i4>0</vt:i4>
      </vt:variant>
      <vt:variant>
        <vt:i4>5</vt:i4>
      </vt:variant>
      <vt:variant>
        <vt:lpwstr/>
      </vt:variant>
      <vt:variant>
        <vt:lpwstr>MONITORAIRWAY</vt:lpwstr>
      </vt:variant>
      <vt:variant>
        <vt:i4>7077993</vt:i4>
      </vt:variant>
      <vt:variant>
        <vt:i4>2328</vt:i4>
      </vt:variant>
      <vt:variant>
        <vt:i4>0</vt:i4>
      </vt:variant>
      <vt:variant>
        <vt:i4>5</vt:i4>
      </vt:variant>
      <vt:variant>
        <vt:lpwstr/>
      </vt:variant>
      <vt:variant>
        <vt:lpwstr>GLUCOSEANALYSIS</vt:lpwstr>
      </vt:variant>
      <vt:variant>
        <vt:i4>6357118</vt:i4>
      </vt:variant>
      <vt:variant>
        <vt:i4>2325</vt:i4>
      </vt:variant>
      <vt:variant>
        <vt:i4>0</vt:i4>
      </vt:variant>
      <vt:variant>
        <vt:i4>5</vt:i4>
      </vt:variant>
      <vt:variant>
        <vt:lpwstr/>
      </vt:variant>
      <vt:variant>
        <vt:lpwstr>CAPNOGRAPHY</vt:lpwstr>
      </vt:variant>
      <vt:variant>
        <vt:i4>524290</vt:i4>
      </vt:variant>
      <vt:variant>
        <vt:i4>2322</vt:i4>
      </vt:variant>
      <vt:variant>
        <vt:i4>0</vt:i4>
      </vt:variant>
      <vt:variant>
        <vt:i4>5</vt:i4>
      </vt:variant>
      <vt:variant>
        <vt:lpwstr/>
      </vt:variant>
      <vt:variant>
        <vt:lpwstr>ECGMONITORING</vt:lpwstr>
      </vt:variant>
      <vt:variant>
        <vt:i4>7536765</vt:i4>
      </vt:variant>
      <vt:variant>
        <vt:i4>2319</vt:i4>
      </vt:variant>
      <vt:variant>
        <vt:i4>0</vt:i4>
      </vt:variant>
      <vt:variant>
        <vt:i4>5</vt:i4>
      </vt:variant>
      <vt:variant>
        <vt:lpwstr/>
      </vt:variant>
      <vt:variant>
        <vt:lpwstr>ZOFRAN</vt:lpwstr>
      </vt:variant>
      <vt:variant>
        <vt:i4>2</vt:i4>
      </vt:variant>
      <vt:variant>
        <vt:i4>2316</vt:i4>
      </vt:variant>
      <vt:variant>
        <vt:i4>0</vt:i4>
      </vt:variant>
      <vt:variant>
        <vt:i4>5</vt:i4>
      </vt:variant>
      <vt:variant>
        <vt:lpwstr/>
      </vt:variant>
      <vt:variant>
        <vt:lpwstr>CPAP</vt:lpwstr>
      </vt:variant>
      <vt:variant>
        <vt:i4>7012461</vt:i4>
      </vt:variant>
      <vt:variant>
        <vt:i4>2313</vt:i4>
      </vt:variant>
      <vt:variant>
        <vt:i4>0</vt:i4>
      </vt:variant>
      <vt:variant>
        <vt:i4>5</vt:i4>
      </vt:variant>
      <vt:variant>
        <vt:lpwstr/>
      </vt:variant>
      <vt:variant>
        <vt:lpwstr>IVSOLUTIONS</vt:lpwstr>
      </vt:variant>
      <vt:variant>
        <vt:i4>786460</vt:i4>
      </vt:variant>
      <vt:variant>
        <vt:i4>2310</vt:i4>
      </vt:variant>
      <vt:variant>
        <vt:i4>0</vt:i4>
      </vt:variant>
      <vt:variant>
        <vt:i4>5</vt:i4>
      </vt:variant>
      <vt:variant>
        <vt:lpwstr/>
      </vt:variant>
      <vt:variant>
        <vt:lpwstr>VENOUSACCESS</vt:lpwstr>
      </vt:variant>
      <vt:variant>
        <vt:i4>7405683</vt:i4>
      </vt:variant>
      <vt:variant>
        <vt:i4>2307</vt:i4>
      </vt:variant>
      <vt:variant>
        <vt:i4>0</vt:i4>
      </vt:variant>
      <vt:variant>
        <vt:i4>5</vt:i4>
      </vt:variant>
      <vt:variant>
        <vt:lpwstr/>
      </vt:variant>
      <vt:variant>
        <vt:lpwstr>OXYGEN</vt:lpwstr>
      </vt:variant>
      <vt:variant>
        <vt:i4>1769499</vt:i4>
      </vt:variant>
      <vt:variant>
        <vt:i4>2304</vt:i4>
      </vt:variant>
      <vt:variant>
        <vt:i4>0</vt:i4>
      </vt:variant>
      <vt:variant>
        <vt:i4>5</vt:i4>
      </vt:variant>
      <vt:variant>
        <vt:lpwstr/>
      </vt:variant>
      <vt:variant>
        <vt:lpwstr>MONITORAIRWAY</vt:lpwstr>
      </vt:variant>
      <vt:variant>
        <vt:i4>6357118</vt:i4>
      </vt:variant>
      <vt:variant>
        <vt:i4>2301</vt:i4>
      </vt:variant>
      <vt:variant>
        <vt:i4>0</vt:i4>
      </vt:variant>
      <vt:variant>
        <vt:i4>5</vt:i4>
      </vt:variant>
      <vt:variant>
        <vt:lpwstr/>
      </vt:variant>
      <vt:variant>
        <vt:lpwstr>CAPNOGRAPHY</vt:lpwstr>
      </vt:variant>
      <vt:variant>
        <vt:i4>524290</vt:i4>
      </vt:variant>
      <vt:variant>
        <vt:i4>2298</vt:i4>
      </vt:variant>
      <vt:variant>
        <vt:i4>0</vt:i4>
      </vt:variant>
      <vt:variant>
        <vt:i4>5</vt:i4>
      </vt:variant>
      <vt:variant>
        <vt:lpwstr/>
      </vt:variant>
      <vt:variant>
        <vt:lpwstr>ECGMONITORING</vt:lpwstr>
      </vt:variant>
      <vt:variant>
        <vt:i4>7536765</vt:i4>
      </vt:variant>
      <vt:variant>
        <vt:i4>2295</vt:i4>
      </vt:variant>
      <vt:variant>
        <vt:i4>0</vt:i4>
      </vt:variant>
      <vt:variant>
        <vt:i4>5</vt:i4>
      </vt:variant>
      <vt:variant>
        <vt:lpwstr/>
      </vt:variant>
      <vt:variant>
        <vt:lpwstr>ZOFRAN</vt:lpwstr>
      </vt:variant>
      <vt:variant>
        <vt:i4>7012461</vt:i4>
      </vt:variant>
      <vt:variant>
        <vt:i4>2292</vt:i4>
      </vt:variant>
      <vt:variant>
        <vt:i4>0</vt:i4>
      </vt:variant>
      <vt:variant>
        <vt:i4>5</vt:i4>
      </vt:variant>
      <vt:variant>
        <vt:lpwstr/>
      </vt:variant>
      <vt:variant>
        <vt:lpwstr>IVSOLUTIONS</vt:lpwstr>
      </vt:variant>
      <vt:variant>
        <vt:i4>786460</vt:i4>
      </vt:variant>
      <vt:variant>
        <vt:i4>2289</vt:i4>
      </vt:variant>
      <vt:variant>
        <vt:i4>0</vt:i4>
      </vt:variant>
      <vt:variant>
        <vt:i4>5</vt:i4>
      </vt:variant>
      <vt:variant>
        <vt:lpwstr/>
      </vt:variant>
      <vt:variant>
        <vt:lpwstr>VENOUSACCESS</vt:lpwstr>
      </vt:variant>
      <vt:variant>
        <vt:i4>7405683</vt:i4>
      </vt:variant>
      <vt:variant>
        <vt:i4>2286</vt:i4>
      </vt:variant>
      <vt:variant>
        <vt:i4>0</vt:i4>
      </vt:variant>
      <vt:variant>
        <vt:i4>5</vt:i4>
      </vt:variant>
      <vt:variant>
        <vt:lpwstr/>
      </vt:variant>
      <vt:variant>
        <vt:lpwstr>OXYGEN</vt:lpwstr>
      </vt:variant>
      <vt:variant>
        <vt:i4>1769499</vt:i4>
      </vt:variant>
      <vt:variant>
        <vt:i4>2283</vt:i4>
      </vt:variant>
      <vt:variant>
        <vt:i4>0</vt:i4>
      </vt:variant>
      <vt:variant>
        <vt:i4>5</vt:i4>
      </vt:variant>
      <vt:variant>
        <vt:lpwstr/>
      </vt:variant>
      <vt:variant>
        <vt:lpwstr>MONITORAIRWAY</vt:lpwstr>
      </vt:variant>
      <vt:variant>
        <vt:i4>6357118</vt:i4>
      </vt:variant>
      <vt:variant>
        <vt:i4>2280</vt:i4>
      </vt:variant>
      <vt:variant>
        <vt:i4>0</vt:i4>
      </vt:variant>
      <vt:variant>
        <vt:i4>5</vt:i4>
      </vt:variant>
      <vt:variant>
        <vt:lpwstr/>
      </vt:variant>
      <vt:variant>
        <vt:lpwstr>CAPNOGRAPHY</vt:lpwstr>
      </vt:variant>
      <vt:variant>
        <vt:i4>327681</vt:i4>
      </vt:variant>
      <vt:variant>
        <vt:i4>2274</vt:i4>
      </vt:variant>
      <vt:variant>
        <vt:i4>0</vt:i4>
      </vt:variant>
      <vt:variant>
        <vt:i4>5</vt:i4>
      </vt:variant>
      <vt:variant>
        <vt:lpwstr/>
      </vt:variant>
      <vt:variant>
        <vt:lpwstr>EYEANESTHETIC</vt:lpwstr>
      </vt:variant>
      <vt:variant>
        <vt:i4>7012461</vt:i4>
      </vt:variant>
      <vt:variant>
        <vt:i4>2271</vt:i4>
      </vt:variant>
      <vt:variant>
        <vt:i4>0</vt:i4>
      </vt:variant>
      <vt:variant>
        <vt:i4>5</vt:i4>
      </vt:variant>
      <vt:variant>
        <vt:lpwstr/>
      </vt:variant>
      <vt:variant>
        <vt:lpwstr>IVSOLUTIONS</vt:lpwstr>
      </vt:variant>
      <vt:variant>
        <vt:i4>524290</vt:i4>
      </vt:variant>
      <vt:variant>
        <vt:i4>2268</vt:i4>
      </vt:variant>
      <vt:variant>
        <vt:i4>0</vt:i4>
      </vt:variant>
      <vt:variant>
        <vt:i4>5</vt:i4>
      </vt:variant>
      <vt:variant>
        <vt:lpwstr/>
      </vt:variant>
      <vt:variant>
        <vt:lpwstr>ECGMONITORING</vt:lpwstr>
      </vt:variant>
      <vt:variant>
        <vt:i4>7012461</vt:i4>
      </vt:variant>
      <vt:variant>
        <vt:i4>2265</vt:i4>
      </vt:variant>
      <vt:variant>
        <vt:i4>0</vt:i4>
      </vt:variant>
      <vt:variant>
        <vt:i4>5</vt:i4>
      </vt:variant>
      <vt:variant>
        <vt:lpwstr/>
      </vt:variant>
      <vt:variant>
        <vt:lpwstr>IVSOLUTIONS</vt:lpwstr>
      </vt:variant>
      <vt:variant>
        <vt:i4>7405683</vt:i4>
      </vt:variant>
      <vt:variant>
        <vt:i4>2262</vt:i4>
      </vt:variant>
      <vt:variant>
        <vt:i4>0</vt:i4>
      </vt:variant>
      <vt:variant>
        <vt:i4>5</vt:i4>
      </vt:variant>
      <vt:variant>
        <vt:lpwstr/>
      </vt:variant>
      <vt:variant>
        <vt:lpwstr>OXYGEN</vt:lpwstr>
      </vt:variant>
      <vt:variant>
        <vt:i4>1507337</vt:i4>
      </vt:variant>
      <vt:variant>
        <vt:i4>2259</vt:i4>
      </vt:variant>
      <vt:variant>
        <vt:i4>0</vt:i4>
      </vt:variant>
      <vt:variant>
        <vt:i4>5</vt:i4>
      </vt:variant>
      <vt:variant>
        <vt:lpwstr/>
      </vt:variant>
      <vt:variant>
        <vt:lpwstr>ASSISTINGVENTILATIONS</vt:lpwstr>
      </vt:variant>
      <vt:variant>
        <vt:i4>1507330</vt:i4>
      </vt:variant>
      <vt:variant>
        <vt:i4>2256</vt:i4>
      </vt:variant>
      <vt:variant>
        <vt:i4>0</vt:i4>
      </vt:variant>
      <vt:variant>
        <vt:i4>5</vt:i4>
      </vt:variant>
      <vt:variant>
        <vt:lpwstr/>
      </vt:variant>
      <vt:variant>
        <vt:lpwstr>BACKBOARD</vt:lpwstr>
      </vt:variant>
      <vt:variant>
        <vt:i4>1769499</vt:i4>
      </vt:variant>
      <vt:variant>
        <vt:i4>2253</vt:i4>
      </vt:variant>
      <vt:variant>
        <vt:i4>0</vt:i4>
      </vt:variant>
      <vt:variant>
        <vt:i4>5</vt:i4>
      </vt:variant>
      <vt:variant>
        <vt:lpwstr/>
      </vt:variant>
      <vt:variant>
        <vt:lpwstr>MONITORAIRWAY</vt:lpwstr>
      </vt:variant>
      <vt:variant>
        <vt:i4>8257623</vt:i4>
      </vt:variant>
      <vt:variant>
        <vt:i4>2244</vt:i4>
      </vt:variant>
      <vt:variant>
        <vt:i4>0</vt:i4>
      </vt:variant>
      <vt:variant>
        <vt:i4>5</vt:i4>
      </vt:variant>
      <vt:variant>
        <vt:lpwstr/>
      </vt:variant>
      <vt:variant>
        <vt:lpwstr>_MORPHINE_SULFATE_1</vt:lpwstr>
      </vt:variant>
      <vt:variant>
        <vt:i4>7012461</vt:i4>
      </vt:variant>
      <vt:variant>
        <vt:i4>2241</vt:i4>
      </vt:variant>
      <vt:variant>
        <vt:i4>0</vt:i4>
      </vt:variant>
      <vt:variant>
        <vt:i4>5</vt:i4>
      </vt:variant>
      <vt:variant>
        <vt:lpwstr/>
      </vt:variant>
      <vt:variant>
        <vt:lpwstr>IVSOLUTIONS</vt:lpwstr>
      </vt:variant>
      <vt:variant>
        <vt:i4>7405683</vt:i4>
      </vt:variant>
      <vt:variant>
        <vt:i4>2238</vt:i4>
      </vt:variant>
      <vt:variant>
        <vt:i4>0</vt:i4>
      </vt:variant>
      <vt:variant>
        <vt:i4>5</vt:i4>
      </vt:variant>
      <vt:variant>
        <vt:lpwstr/>
      </vt:variant>
      <vt:variant>
        <vt:lpwstr>OXYGEN</vt:lpwstr>
      </vt:variant>
      <vt:variant>
        <vt:i4>1507330</vt:i4>
      </vt:variant>
      <vt:variant>
        <vt:i4>2235</vt:i4>
      </vt:variant>
      <vt:variant>
        <vt:i4>0</vt:i4>
      </vt:variant>
      <vt:variant>
        <vt:i4>5</vt:i4>
      </vt:variant>
      <vt:variant>
        <vt:lpwstr/>
      </vt:variant>
      <vt:variant>
        <vt:lpwstr>BACKBOARD</vt:lpwstr>
      </vt:variant>
      <vt:variant>
        <vt:i4>1769499</vt:i4>
      </vt:variant>
      <vt:variant>
        <vt:i4>2232</vt:i4>
      </vt:variant>
      <vt:variant>
        <vt:i4>0</vt:i4>
      </vt:variant>
      <vt:variant>
        <vt:i4>5</vt:i4>
      </vt:variant>
      <vt:variant>
        <vt:lpwstr/>
      </vt:variant>
      <vt:variant>
        <vt:lpwstr>MONITORAIRWAY</vt:lpwstr>
      </vt:variant>
      <vt:variant>
        <vt:i4>6619247</vt:i4>
      </vt:variant>
      <vt:variant>
        <vt:i4>2226</vt:i4>
      </vt:variant>
      <vt:variant>
        <vt:i4>0</vt:i4>
      </vt:variant>
      <vt:variant>
        <vt:i4>5</vt:i4>
      </vt:variant>
      <vt:variant>
        <vt:lpwstr/>
      </vt:variant>
      <vt:variant>
        <vt:lpwstr>VALIUM</vt:lpwstr>
      </vt:variant>
      <vt:variant>
        <vt:i4>1048608</vt:i4>
      </vt:variant>
      <vt:variant>
        <vt:i4>2217</vt:i4>
      </vt:variant>
      <vt:variant>
        <vt:i4>0</vt:i4>
      </vt:variant>
      <vt:variant>
        <vt:i4>5</vt:i4>
      </vt:variant>
      <vt:variant>
        <vt:lpwstr/>
      </vt:variant>
      <vt:variant>
        <vt:lpwstr>_FENTANYL</vt:lpwstr>
      </vt:variant>
      <vt:variant>
        <vt:i4>8257623</vt:i4>
      </vt:variant>
      <vt:variant>
        <vt:i4>2208</vt:i4>
      </vt:variant>
      <vt:variant>
        <vt:i4>0</vt:i4>
      </vt:variant>
      <vt:variant>
        <vt:i4>5</vt:i4>
      </vt:variant>
      <vt:variant>
        <vt:lpwstr/>
      </vt:variant>
      <vt:variant>
        <vt:lpwstr>_MORPHINE_SULFATE_1</vt:lpwstr>
      </vt:variant>
      <vt:variant>
        <vt:i4>196632</vt:i4>
      </vt:variant>
      <vt:variant>
        <vt:i4>2205</vt:i4>
      </vt:variant>
      <vt:variant>
        <vt:i4>0</vt:i4>
      </vt:variant>
      <vt:variant>
        <vt:i4>5</vt:i4>
      </vt:variant>
      <vt:variant>
        <vt:lpwstr/>
      </vt:variant>
      <vt:variant>
        <vt:lpwstr>SPLINTING</vt:lpwstr>
      </vt:variant>
      <vt:variant>
        <vt:i4>196632</vt:i4>
      </vt:variant>
      <vt:variant>
        <vt:i4>2202</vt:i4>
      </vt:variant>
      <vt:variant>
        <vt:i4>0</vt:i4>
      </vt:variant>
      <vt:variant>
        <vt:i4>5</vt:i4>
      </vt:variant>
      <vt:variant>
        <vt:lpwstr/>
      </vt:variant>
      <vt:variant>
        <vt:lpwstr>SPLINTING</vt:lpwstr>
      </vt:variant>
      <vt:variant>
        <vt:i4>196632</vt:i4>
      </vt:variant>
      <vt:variant>
        <vt:i4>2199</vt:i4>
      </vt:variant>
      <vt:variant>
        <vt:i4>0</vt:i4>
      </vt:variant>
      <vt:variant>
        <vt:i4>5</vt:i4>
      </vt:variant>
      <vt:variant>
        <vt:lpwstr/>
      </vt:variant>
      <vt:variant>
        <vt:lpwstr>SPLINTING</vt:lpwstr>
      </vt:variant>
      <vt:variant>
        <vt:i4>196632</vt:i4>
      </vt:variant>
      <vt:variant>
        <vt:i4>2196</vt:i4>
      </vt:variant>
      <vt:variant>
        <vt:i4>0</vt:i4>
      </vt:variant>
      <vt:variant>
        <vt:i4>5</vt:i4>
      </vt:variant>
      <vt:variant>
        <vt:lpwstr/>
      </vt:variant>
      <vt:variant>
        <vt:lpwstr>SPLINTING</vt:lpwstr>
      </vt:variant>
      <vt:variant>
        <vt:i4>196632</vt:i4>
      </vt:variant>
      <vt:variant>
        <vt:i4>2193</vt:i4>
      </vt:variant>
      <vt:variant>
        <vt:i4>0</vt:i4>
      </vt:variant>
      <vt:variant>
        <vt:i4>5</vt:i4>
      </vt:variant>
      <vt:variant>
        <vt:lpwstr/>
      </vt:variant>
      <vt:variant>
        <vt:lpwstr>SPLINTING</vt:lpwstr>
      </vt:variant>
      <vt:variant>
        <vt:i4>7012461</vt:i4>
      </vt:variant>
      <vt:variant>
        <vt:i4>2190</vt:i4>
      </vt:variant>
      <vt:variant>
        <vt:i4>0</vt:i4>
      </vt:variant>
      <vt:variant>
        <vt:i4>5</vt:i4>
      </vt:variant>
      <vt:variant>
        <vt:lpwstr/>
      </vt:variant>
      <vt:variant>
        <vt:lpwstr>IVSOLUTIONS</vt:lpwstr>
      </vt:variant>
      <vt:variant>
        <vt:i4>7405683</vt:i4>
      </vt:variant>
      <vt:variant>
        <vt:i4>2187</vt:i4>
      </vt:variant>
      <vt:variant>
        <vt:i4>0</vt:i4>
      </vt:variant>
      <vt:variant>
        <vt:i4>5</vt:i4>
      </vt:variant>
      <vt:variant>
        <vt:lpwstr/>
      </vt:variant>
      <vt:variant>
        <vt:lpwstr>OXYGEN</vt:lpwstr>
      </vt:variant>
      <vt:variant>
        <vt:i4>1507337</vt:i4>
      </vt:variant>
      <vt:variant>
        <vt:i4>2184</vt:i4>
      </vt:variant>
      <vt:variant>
        <vt:i4>0</vt:i4>
      </vt:variant>
      <vt:variant>
        <vt:i4>5</vt:i4>
      </vt:variant>
      <vt:variant>
        <vt:lpwstr/>
      </vt:variant>
      <vt:variant>
        <vt:lpwstr>ASSISTINGVENTILATIONS</vt:lpwstr>
      </vt:variant>
      <vt:variant>
        <vt:i4>1507330</vt:i4>
      </vt:variant>
      <vt:variant>
        <vt:i4>2181</vt:i4>
      </vt:variant>
      <vt:variant>
        <vt:i4>0</vt:i4>
      </vt:variant>
      <vt:variant>
        <vt:i4>5</vt:i4>
      </vt:variant>
      <vt:variant>
        <vt:lpwstr/>
      </vt:variant>
      <vt:variant>
        <vt:lpwstr>BACKBOARD</vt:lpwstr>
      </vt:variant>
      <vt:variant>
        <vt:i4>1769499</vt:i4>
      </vt:variant>
      <vt:variant>
        <vt:i4>2178</vt:i4>
      </vt:variant>
      <vt:variant>
        <vt:i4>0</vt:i4>
      </vt:variant>
      <vt:variant>
        <vt:i4>5</vt:i4>
      </vt:variant>
      <vt:variant>
        <vt:lpwstr/>
      </vt:variant>
      <vt:variant>
        <vt:lpwstr>MONITORAIRWAY</vt:lpwstr>
      </vt:variant>
      <vt:variant>
        <vt:i4>1048608</vt:i4>
      </vt:variant>
      <vt:variant>
        <vt:i4>2169</vt:i4>
      </vt:variant>
      <vt:variant>
        <vt:i4>0</vt:i4>
      </vt:variant>
      <vt:variant>
        <vt:i4>5</vt:i4>
      </vt:variant>
      <vt:variant>
        <vt:lpwstr/>
      </vt:variant>
      <vt:variant>
        <vt:lpwstr>_FENTANYL</vt:lpwstr>
      </vt:variant>
      <vt:variant>
        <vt:i4>8257623</vt:i4>
      </vt:variant>
      <vt:variant>
        <vt:i4>2160</vt:i4>
      </vt:variant>
      <vt:variant>
        <vt:i4>0</vt:i4>
      </vt:variant>
      <vt:variant>
        <vt:i4>5</vt:i4>
      </vt:variant>
      <vt:variant>
        <vt:lpwstr/>
      </vt:variant>
      <vt:variant>
        <vt:lpwstr>_MORPHINE_SULFATE_1</vt:lpwstr>
      </vt:variant>
      <vt:variant>
        <vt:i4>7012461</vt:i4>
      </vt:variant>
      <vt:variant>
        <vt:i4>2157</vt:i4>
      </vt:variant>
      <vt:variant>
        <vt:i4>0</vt:i4>
      </vt:variant>
      <vt:variant>
        <vt:i4>5</vt:i4>
      </vt:variant>
      <vt:variant>
        <vt:lpwstr/>
      </vt:variant>
      <vt:variant>
        <vt:lpwstr>IVSOLUTIONS</vt:lpwstr>
      </vt:variant>
      <vt:variant>
        <vt:i4>1507330</vt:i4>
      </vt:variant>
      <vt:variant>
        <vt:i4>2154</vt:i4>
      </vt:variant>
      <vt:variant>
        <vt:i4>0</vt:i4>
      </vt:variant>
      <vt:variant>
        <vt:i4>5</vt:i4>
      </vt:variant>
      <vt:variant>
        <vt:lpwstr/>
      </vt:variant>
      <vt:variant>
        <vt:lpwstr>BACKBOARD</vt:lpwstr>
      </vt:variant>
      <vt:variant>
        <vt:i4>7012463</vt:i4>
      </vt:variant>
      <vt:variant>
        <vt:i4>2151</vt:i4>
      </vt:variant>
      <vt:variant>
        <vt:i4>0</vt:i4>
      </vt:variant>
      <vt:variant>
        <vt:i4>5</vt:i4>
      </vt:variant>
      <vt:variant>
        <vt:lpwstr/>
      </vt:variant>
      <vt:variant>
        <vt:lpwstr>PELVICSTABILIZATION</vt:lpwstr>
      </vt:variant>
      <vt:variant>
        <vt:i4>7405683</vt:i4>
      </vt:variant>
      <vt:variant>
        <vt:i4>2148</vt:i4>
      </vt:variant>
      <vt:variant>
        <vt:i4>0</vt:i4>
      </vt:variant>
      <vt:variant>
        <vt:i4>5</vt:i4>
      </vt:variant>
      <vt:variant>
        <vt:lpwstr/>
      </vt:variant>
      <vt:variant>
        <vt:lpwstr>OXYGEN</vt:lpwstr>
      </vt:variant>
      <vt:variant>
        <vt:i4>1507337</vt:i4>
      </vt:variant>
      <vt:variant>
        <vt:i4>2145</vt:i4>
      </vt:variant>
      <vt:variant>
        <vt:i4>0</vt:i4>
      </vt:variant>
      <vt:variant>
        <vt:i4>5</vt:i4>
      </vt:variant>
      <vt:variant>
        <vt:lpwstr/>
      </vt:variant>
      <vt:variant>
        <vt:lpwstr>ASSISTINGVENTILATIONS</vt:lpwstr>
      </vt:variant>
      <vt:variant>
        <vt:i4>1507330</vt:i4>
      </vt:variant>
      <vt:variant>
        <vt:i4>2142</vt:i4>
      </vt:variant>
      <vt:variant>
        <vt:i4>0</vt:i4>
      </vt:variant>
      <vt:variant>
        <vt:i4>5</vt:i4>
      </vt:variant>
      <vt:variant>
        <vt:lpwstr/>
      </vt:variant>
      <vt:variant>
        <vt:lpwstr>BACKBOARD</vt:lpwstr>
      </vt:variant>
      <vt:variant>
        <vt:i4>1769499</vt:i4>
      </vt:variant>
      <vt:variant>
        <vt:i4>2139</vt:i4>
      </vt:variant>
      <vt:variant>
        <vt:i4>0</vt:i4>
      </vt:variant>
      <vt:variant>
        <vt:i4>5</vt:i4>
      </vt:variant>
      <vt:variant>
        <vt:lpwstr/>
      </vt:variant>
      <vt:variant>
        <vt:lpwstr>MONITORAIRWAY</vt:lpwstr>
      </vt:variant>
      <vt:variant>
        <vt:i4>7012461</vt:i4>
      </vt:variant>
      <vt:variant>
        <vt:i4>2136</vt:i4>
      </vt:variant>
      <vt:variant>
        <vt:i4>0</vt:i4>
      </vt:variant>
      <vt:variant>
        <vt:i4>5</vt:i4>
      </vt:variant>
      <vt:variant>
        <vt:lpwstr/>
      </vt:variant>
      <vt:variant>
        <vt:lpwstr>IVSOLUTIONS</vt:lpwstr>
      </vt:variant>
      <vt:variant>
        <vt:i4>7405683</vt:i4>
      </vt:variant>
      <vt:variant>
        <vt:i4>2133</vt:i4>
      </vt:variant>
      <vt:variant>
        <vt:i4>0</vt:i4>
      </vt:variant>
      <vt:variant>
        <vt:i4>5</vt:i4>
      </vt:variant>
      <vt:variant>
        <vt:lpwstr/>
      </vt:variant>
      <vt:variant>
        <vt:lpwstr>OXYGEN</vt:lpwstr>
      </vt:variant>
      <vt:variant>
        <vt:i4>1507337</vt:i4>
      </vt:variant>
      <vt:variant>
        <vt:i4>2130</vt:i4>
      </vt:variant>
      <vt:variant>
        <vt:i4>0</vt:i4>
      </vt:variant>
      <vt:variant>
        <vt:i4>5</vt:i4>
      </vt:variant>
      <vt:variant>
        <vt:lpwstr/>
      </vt:variant>
      <vt:variant>
        <vt:lpwstr>ASSISTINGVENTILATIONS</vt:lpwstr>
      </vt:variant>
      <vt:variant>
        <vt:i4>1507330</vt:i4>
      </vt:variant>
      <vt:variant>
        <vt:i4>2127</vt:i4>
      </vt:variant>
      <vt:variant>
        <vt:i4>0</vt:i4>
      </vt:variant>
      <vt:variant>
        <vt:i4>5</vt:i4>
      </vt:variant>
      <vt:variant>
        <vt:lpwstr/>
      </vt:variant>
      <vt:variant>
        <vt:lpwstr>BACKBOARD</vt:lpwstr>
      </vt:variant>
      <vt:variant>
        <vt:i4>1769499</vt:i4>
      </vt:variant>
      <vt:variant>
        <vt:i4>2124</vt:i4>
      </vt:variant>
      <vt:variant>
        <vt:i4>0</vt:i4>
      </vt:variant>
      <vt:variant>
        <vt:i4>5</vt:i4>
      </vt:variant>
      <vt:variant>
        <vt:lpwstr/>
      </vt:variant>
      <vt:variant>
        <vt:lpwstr>MONITORAIRWAY</vt:lpwstr>
      </vt:variant>
      <vt:variant>
        <vt:i4>524290</vt:i4>
      </vt:variant>
      <vt:variant>
        <vt:i4>2121</vt:i4>
      </vt:variant>
      <vt:variant>
        <vt:i4>0</vt:i4>
      </vt:variant>
      <vt:variant>
        <vt:i4>5</vt:i4>
      </vt:variant>
      <vt:variant>
        <vt:lpwstr/>
      </vt:variant>
      <vt:variant>
        <vt:lpwstr>ECGMONITORING</vt:lpwstr>
      </vt:variant>
      <vt:variant>
        <vt:i4>524290</vt:i4>
      </vt:variant>
      <vt:variant>
        <vt:i4>2118</vt:i4>
      </vt:variant>
      <vt:variant>
        <vt:i4>0</vt:i4>
      </vt:variant>
      <vt:variant>
        <vt:i4>5</vt:i4>
      </vt:variant>
      <vt:variant>
        <vt:lpwstr/>
      </vt:variant>
      <vt:variant>
        <vt:lpwstr>ECGMONITORING</vt:lpwstr>
      </vt:variant>
      <vt:variant>
        <vt:i4>6750309</vt:i4>
      </vt:variant>
      <vt:variant>
        <vt:i4>2115</vt:i4>
      </vt:variant>
      <vt:variant>
        <vt:i4>0</vt:i4>
      </vt:variant>
      <vt:variant>
        <vt:i4>5</vt:i4>
      </vt:variant>
      <vt:variant>
        <vt:lpwstr/>
      </vt:variant>
      <vt:variant>
        <vt:lpwstr>NEEDLEDECOMPRESSION</vt:lpwstr>
      </vt:variant>
      <vt:variant>
        <vt:i4>524290</vt:i4>
      </vt:variant>
      <vt:variant>
        <vt:i4>2112</vt:i4>
      </vt:variant>
      <vt:variant>
        <vt:i4>0</vt:i4>
      </vt:variant>
      <vt:variant>
        <vt:i4>5</vt:i4>
      </vt:variant>
      <vt:variant>
        <vt:lpwstr/>
      </vt:variant>
      <vt:variant>
        <vt:lpwstr>ECGMONITORING</vt:lpwstr>
      </vt:variant>
      <vt:variant>
        <vt:i4>7012461</vt:i4>
      </vt:variant>
      <vt:variant>
        <vt:i4>2109</vt:i4>
      </vt:variant>
      <vt:variant>
        <vt:i4>0</vt:i4>
      </vt:variant>
      <vt:variant>
        <vt:i4>5</vt:i4>
      </vt:variant>
      <vt:variant>
        <vt:lpwstr/>
      </vt:variant>
      <vt:variant>
        <vt:lpwstr>IVSOLUTIONS</vt:lpwstr>
      </vt:variant>
      <vt:variant>
        <vt:i4>7405683</vt:i4>
      </vt:variant>
      <vt:variant>
        <vt:i4>2106</vt:i4>
      </vt:variant>
      <vt:variant>
        <vt:i4>0</vt:i4>
      </vt:variant>
      <vt:variant>
        <vt:i4>5</vt:i4>
      </vt:variant>
      <vt:variant>
        <vt:lpwstr/>
      </vt:variant>
      <vt:variant>
        <vt:lpwstr>OXYGEN</vt:lpwstr>
      </vt:variant>
      <vt:variant>
        <vt:i4>1507337</vt:i4>
      </vt:variant>
      <vt:variant>
        <vt:i4>2103</vt:i4>
      </vt:variant>
      <vt:variant>
        <vt:i4>0</vt:i4>
      </vt:variant>
      <vt:variant>
        <vt:i4>5</vt:i4>
      </vt:variant>
      <vt:variant>
        <vt:lpwstr/>
      </vt:variant>
      <vt:variant>
        <vt:lpwstr>ASSISTINGVENTILATIONS</vt:lpwstr>
      </vt:variant>
      <vt:variant>
        <vt:i4>1507330</vt:i4>
      </vt:variant>
      <vt:variant>
        <vt:i4>2100</vt:i4>
      </vt:variant>
      <vt:variant>
        <vt:i4>0</vt:i4>
      </vt:variant>
      <vt:variant>
        <vt:i4>5</vt:i4>
      </vt:variant>
      <vt:variant>
        <vt:lpwstr/>
      </vt:variant>
      <vt:variant>
        <vt:lpwstr>BACKBOARD</vt:lpwstr>
      </vt:variant>
      <vt:variant>
        <vt:i4>1769499</vt:i4>
      </vt:variant>
      <vt:variant>
        <vt:i4>2097</vt:i4>
      </vt:variant>
      <vt:variant>
        <vt:i4>0</vt:i4>
      </vt:variant>
      <vt:variant>
        <vt:i4>5</vt:i4>
      </vt:variant>
      <vt:variant>
        <vt:lpwstr/>
      </vt:variant>
      <vt:variant>
        <vt:lpwstr>MONITORAIRWAY</vt:lpwstr>
      </vt:variant>
      <vt:variant>
        <vt:i4>7536765</vt:i4>
      </vt:variant>
      <vt:variant>
        <vt:i4>2094</vt:i4>
      </vt:variant>
      <vt:variant>
        <vt:i4>0</vt:i4>
      </vt:variant>
      <vt:variant>
        <vt:i4>5</vt:i4>
      </vt:variant>
      <vt:variant>
        <vt:lpwstr/>
      </vt:variant>
      <vt:variant>
        <vt:lpwstr>ZOFRAN</vt:lpwstr>
      </vt:variant>
      <vt:variant>
        <vt:i4>7012461</vt:i4>
      </vt:variant>
      <vt:variant>
        <vt:i4>2091</vt:i4>
      </vt:variant>
      <vt:variant>
        <vt:i4>0</vt:i4>
      </vt:variant>
      <vt:variant>
        <vt:i4>5</vt:i4>
      </vt:variant>
      <vt:variant>
        <vt:lpwstr/>
      </vt:variant>
      <vt:variant>
        <vt:lpwstr>IVSOLUTIONS</vt:lpwstr>
      </vt:variant>
      <vt:variant>
        <vt:i4>7405683</vt:i4>
      </vt:variant>
      <vt:variant>
        <vt:i4>2088</vt:i4>
      </vt:variant>
      <vt:variant>
        <vt:i4>0</vt:i4>
      </vt:variant>
      <vt:variant>
        <vt:i4>5</vt:i4>
      </vt:variant>
      <vt:variant>
        <vt:lpwstr/>
      </vt:variant>
      <vt:variant>
        <vt:lpwstr>OXYGEN</vt:lpwstr>
      </vt:variant>
      <vt:variant>
        <vt:i4>1507337</vt:i4>
      </vt:variant>
      <vt:variant>
        <vt:i4>2085</vt:i4>
      </vt:variant>
      <vt:variant>
        <vt:i4>0</vt:i4>
      </vt:variant>
      <vt:variant>
        <vt:i4>5</vt:i4>
      </vt:variant>
      <vt:variant>
        <vt:lpwstr/>
      </vt:variant>
      <vt:variant>
        <vt:lpwstr>ASSISTINGVENTILATIONS</vt:lpwstr>
      </vt:variant>
      <vt:variant>
        <vt:i4>1507330</vt:i4>
      </vt:variant>
      <vt:variant>
        <vt:i4>2082</vt:i4>
      </vt:variant>
      <vt:variant>
        <vt:i4>0</vt:i4>
      </vt:variant>
      <vt:variant>
        <vt:i4>5</vt:i4>
      </vt:variant>
      <vt:variant>
        <vt:lpwstr/>
      </vt:variant>
      <vt:variant>
        <vt:lpwstr>BACKBOARD</vt:lpwstr>
      </vt:variant>
      <vt:variant>
        <vt:i4>1769499</vt:i4>
      </vt:variant>
      <vt:variant>
        <vt:i4>2079</vt:i4>
      </vt:variant>
      <vt:variant>
        <vt:i4>0</vt:i4>
      </vt:variant>
      <vt:variant>
        <vt:i4>5</vt:i4>
      </vt:variant>
      <vt:variant>
        <vt:lpwstr/>
      </vt:variant>
      <vt:variant>
        <vt:lpwstr>MONITORAIRWAY</vt:lpwstr>
      </vt:variant>
      <vt:variant>
        <vt:i4>6488132</vt:i4>
      </vt:variant>
      <vt:variant>
        <vt:i4>2076</vt:i4>
      </vt:variant>
      <vt:variant>
        <vt:i4>0</vt:i4>
      </vt:variant>
      <vt:variant>
        <vt:i4>5</vt:i4>
      </vt:variant>
      <vt:variant>
        <vt:lpwstr/>
      </vt:variant>
      <vt:variant>
        <vt:lpwstr>_BURNS</vt:lpwstr>
      </vt:variant>
      <vt:variant>
        <vt:i4>327681</vt:i4>
      </vt:variant>
      <vt:variant>
        <vt:i4>2073</vt:i4>
      </vt:variant>
      <vt:variant>
        <vt:i4>0</vt:i4>
      </vt:variant>
      <vt:variant>
        <vt:i4>5</vt:i4>
      </vt:variant>
      <vt:variant>
        <vt:lpwstr/>
      </vt:variant>
      <vt:variant>
        <vt:lpwstr>EYEANESTHETIC</vt:lpwstr>
      </vt:variant>
      <vt:variant>
        <vt:i4>327681</vt:i4>
      </vt:variant>
      <vt:variant>
        <vt:i4>2067</vt:i4>
      </vt:variant>
      <vt:variant>
        <vt:i4>0</vt:i4>
      </vt:variant>
      <vt:variant>
        <vt:i4>5</vt:i4>
      </vt:variant>
      <vt:variant>
        <vt:lpwstr/>
      </vt:variant>
      <vt:variant>
        <vt:lpwstr>EYEANESTHETIC</vt:lpwstr>
      </vt:variant>
      <vt:variant>
        <vt:i4>7536765</vt:i4>
      </vt:variant>
      <vt:variant>
        <vt:i4>2064</vt:i4>
      </vt:variant>
      <vt:variant>
        <vt:i4>0</vt:i4>
      </vt:variant>
      <vt:variant>
        <vt:i4>5</vt:i4>
      </vt:variant>
      <vt:variant>
        <vt:lpwstr/>
      </vt:variant>
      <vt:variant>
        <vt:lpwstr>ZOFRAN</vt:lpwstr>
      </vt:variant>
      <vt:variant>
        <vt:i4>1114122</vt:i4>
      </vt:variant>
      <vt:variant>
        <vt:i4>2061</vt:i4>
      </vt:variant>
      <vt:variant>
        <vt:i4>0</vt:i4>
      </vt:variant>
      <vt:variant>
        <vt:i4>5</vt:i4>
      </vt:variant>
      <vt:variant>
        <vt:lpwstr/>
      </vt:variant>
      <vt:variant>
        <vt:lpwstr>CRIC</vt:lpwstr>
      </vt:variant>
      <vt:variant>
        <vt:i4>6291577</vt:i4>
      </vt:variant>
      <vt:variant>
        <vt:i4>2058</vt:i4>
      </vt:variant>
      <vt:variant>
        <vt:i4>0</vt:i4>
      </vt:variant>
      <vt:variant>
        <vt:i4>5</vt:i4>
      </vt:variant>
      <vt:variant>
        <vt:lpwstr/>
      </vt:variant>
      <vt:variant>
        <vt:lpwstr>SUCTIONING</vt:lpwstr>
      </vt:variant>
      <vt:variant>
        <vt:i4>8192100</vt:i4>
      </vt:variant>
      <vt:variant>
        <vt:i4>2055</vt:i4>
      </vt:variant>
      <vt:variant>
        <vt:i4>0</vt:i4>
      </vt:variant>
      <vt:variant>
        <vt:i4>5</vt:i4>
      </vt:variant>
      <vt:variant>
        <vt:lpwstr/>
      </vt:variant>
      <vt:variant>
        <vt:lpwstr>INTUBATION</vt:lpwstr>
      </vt:variant>
      <vt:variant>
        <vt:i4>8192100</vt:i4>
      </vt:variant>
      <vt:variant>
        <vt:i4>2052</vt:i4>
      </vt:variant>
      <vt:variant>
        <vt:i4>0</vt:i4>
      </vt:variant>
      <vt:variant>
        <vt:i4>5</vt:i4>
      </vt:variant>
      <vt:variant>
        <vt:lpwstr/>
      </vt:variant>
      <vt:variant>
        <vt:lpwstr>INTUBATION</vt:lpwstr>
      </vt:variant>
      <vt:variant>
        <vt:i4>6291577</vt:i4>
      </vt:variant>
      <vt:variant>
        <vt:i4>2049</vt:i4>
      </vt:variant>
      <vt:variant>
        <vt:i4>0</vt:i4>
      </vt:variant>
      <vt:variant>
        <vt:i4>5</vt:i4>
      </vt:variant>
      <vt:variant>
        <vt:lpwstr/>
      </vt:variant>
      <vt:variant>
        <vt:lpwstr>SUCTIONING</vt:lpwstr>
      </vt:variant>
      <vt:variant>
        <vt:i4>7012461</vt:i4>
      </vt:variant>
      <vt:variant>
        <vt:i4>2046</vt:i4>
      </vt:variant>
      <vt:variant>
        <vt:i4>0</vt:i4>
      </vt:variant>
      <vt:variant>
        <vt:i4>5</vt:i4>
      </vt:variant>
      <vt:variant>
        <vt:lpwstr/>
      </vt:variant>
      <vt:variant>
        <vt:lpwstr>IVSOLUTIONS</vt:lpwstr>
      </vt:variant>
      <vt:variant>
        <vt:i4>7405683</vt:i4>
      </vt:variant>
      <vt:variant>
        <vt:i4>2043</vt:i4>
      </vt:variant>
      <vt:variant>
        <vt:i4>0</vt:i4>
      </vt:variant>
      <vt:variant>
        <vt:i4>5</vt:i4>
      </vt:variant>
      <vt:variant>
        <vt:lpwstr/>
      </vt:variant>
      <vt:variant>
        <vt:lpwstr>OXYGEN</vt:lpwstr>
      </vt:variant>
      <vt:variant>
        <vt:i4>1507337</vt:i4>
      </vt:variant>
      <vt:variant>
        <vt:i4>2040</vt:i4>
      </vt:variant>
      <vt:variant>
        <vt:i4>0</vt:i4>
      </vt:variant>
      <vt:variant>
        <vt:i4>5</vt:i4>
      </vt:variant>
      <vt:variant>
        <vt:lpwstr/>
      </vt:variant>
      <vt:variant>
        <vt:lpwstr>ASSISTINGVENTILATIONS</vt:lpwstr>
      </vt:variant>
      <vt:variant>
        <vt:i4>1507330</vt:i4>
      </vt:variant>
      <vt:variant>
        <vt:i4>2037</vt:i4>
      </vt:variant>
      <vt:variant>
        <vt:i4>0</vt:i4>
      </vt:variant>
      <vt:variant>
        <vt:i4>5</vt:i4>
      </vt:variant>
      <vt:variant>
        <vt:lpwstr/>
      </vt:variant>
      <vt:variant>
        <vt:lpwstr>BACKBOARD</vt:lpwstr>
      </vt:variant>
      <vt:variant>
        <vt:i4>1769499</vt:i4>
      </vt:variant>
      <vt:variant>
        <vt:i4>2034</vt:i4>
      </vt:variant>
      <vt:variant>
        <vt:i4>0</vt:i4>
      </vt:variant>
      <vt:variant>
        <vt:i4>5</vt:i4>
      </vt:variant>
      <vt:variant>
        <vt:lpwstr/>
      </vt:variant>
      <vt:variant>
        <vt:lpwstr>MONITORAIRWAY</vt:lpwstr>
      </vt:variant>
      <vt:variant>
        <vt:i4>8192121</vt:i4>
      </vt:variant>
      <vt:variant>
        <vt:i4>2031</vt:i4>
      </vt:variant>
      <vt:variant>
        <vt:i4>0</vt:i4>
      </vt:variant>
      <vt:variant>
        <vt:i4>5</vt:i4>
      </vt:variant>
      <vt:variant>
        <vt:lpwstr/>
      </vt:variant>
      <vt:variant>
        <vt:lpwstr>INTUBATIONNASAL</vt:lpwstr>
      </vt:variant>
      <vt:variant>
        <vt:i4>8192121</vt:i4>
      </vt:variant>
      <vt:variant>
        <vt:i4>2028</vt:i4>
      </vt:variant>
      <vt:variant>
        <vt:i4>0</vt:i4>
      </vt:variant>
      <vt:variant>
        <vt:i4>5</vt:i4>
      </vt:variant>
      <vt:variant>
        <vt:lpwstr/>
      </vt:variant>
      <vt:variant>
        <vt:lpwstr>INTUBATIONNASAL</vt:lpwstr>
      </vt:variant>
      <vt:variant>
        <vt:i4>655428</vt:i4>
      </vt:variant>
      <vt:variant>
        <vt:i4>2024</vt:i4>
      </vt:variant>
      <vt:variant>
        <vt:i4>0</vt:i4>
      </vt:variant>
      <vt:variant>
        <vt:i4>5</vt:i4>
      </vt:variant>
      <vt:variant>
        <vt:lpwstr/>
      </vt:variant>
      <vt:variant>
        <vt:lpwstr>VALIUM#VALIUM</vt:lpwstr>
      </vt:variant>
      <vt:variant>
        <vt:i4>7471201</vt:i4>
      </vt:variant>
      <vt:variant>
        <vt:i4>2016</vt:i4>
      </vt:variant>
      <vt:variant>
        <vt:i4>0</vt:i4>
      </vt:variant>
      <vt:variant>
        <vt:i4>5</vt:i4>
      </vt:variant>
      <vt:variant>
        <vt:lpwstr/>
      </vt:variant>
      <vt:variant>
        <vt:lpwstr>VERSED</vt:lpwstr>
      </vt:variant>
      <vt:variant>
        <vt:i4>6619247</vt:i4>
      </vt:variant>
      <vt:variant>
        <vt:i4>2010</vt:i4>
      </vt:variant>
      <vt:variant>
        <vt:i4>0</vt:i4>
      </vt:variant>
      <vt:variant>
        <vt:i4>5</vt:i4>
      </vt:variant>
      <vt:variant>
        <vt:lpwstr/>
      </vt:variant>
      <vt:variant>
        <vt:lpwstr>VALIUM</vt:lpwstr>
      </vt:variant>
      <vt:variant>
        <vt:i4>7012461</vt:i4>
      </vt:variant>
      <vt:variant>
        <vt:i4>2007</vt:i4>
      </vt:variant>
      <vt:variant>
        <vt:i4>0</vt:i4>
      </vt:variant>
      <vt:variant>
        <vt:i4>5</vt:i4>
      </vt:variant>
      <vt:variant>
        <vt:lpwstr/>
      </vt:variant>
      <vt:variant>
        <vt:lpwstr>IVSOLUTIONS</vt:lpwstr>
      </vt:variant>
      <vt:variant>
        <vt:i4>1835093</vt:i4>
      </vt:variant>
      <vt:variant>
        <vt:i4>2004</vt:i4>
      </vt:variant>
      <vt:variant>
        <vt:i4>0</vt:i4>
      </vt:variant>
      <vt:variant>
        <vt:i4>5</vt:i4>
      </vt:variant>
      <vt:variant>
        <vt:lpwstr/>
      </vt:variant>
      <vt:variant>
        <vt:lpwstr>ETCO2CAPNOGRAPHY</vt:lpwstr>
      </vt:variant>
      <vt:variant>
        <vt:i4>1507337</vt:i4>
      </vt:variant>
      <vt:variant>
        <vt:i4>2001</vt:i4>
      </vt:variant>
      <vt:variant>
        <vt:i4>0</vt:i4>
      </vt:variant>
      <vt:variant>
        <vt:i4>5</vt:i4>
      </vt:variant>
      <vt:variant>
        <vt:lpwstr/>
      </vt:variant>
      <vt:variant>
        <vt:lpwstr>ASSISTINGVENTILATIONS</vt:lpwstr>
      </vt:variant>
      <vt:variant>
        <vt:i4>1835093</vt:i4>
      </vt:variant>
      <vt:variant>
        <vt:i4>1998</vt:i4>
      </vt:variant>
      <vt:variant>
        <vt:i4>0</vt:i4>
      </vt:variant>
      <vt:variant>
        <vt:i4>5</vt:i4>
      </vt:variant>
      <vt:variant>
        <vt:lpwstr/>
      </vt:variant>
      <vt:variant>
        <vt:lpwstr>ETCO2CAPNOGRAPHY</vt:lpwstr>
      </vt:variant>
      <vt:variant>
        <vt:i4>1507337</vt:i4>
      </vt:variant>
      <vt:variant>
        <vt:i4>1995</vt:i4>
      </vt:variant>
      <vt:variant>
        <vt:i4>0</vt:i4>
      </vt:variant>
      <vt:variant>
        <vt:i4>5</vt:i4>
      </vt:variant>
      <vt:variant>
        <vt:lpwstr/>
      </vt:variant>
      <vt:variant>
        <vt:lpwstr>ASSISTINGVENTILATIONS</vt:lpwstr>
      </vt:variant>
      <vt:variant>
        <vt:i4>7405683</vt:i4>
      </vt:variant>
      <vt:variant>
        <vt:i4>1992</vt:i4>
      </vt:variant>
      <vt:variant>
        <vt:i4>0</vt:i4>
      </vt:variant>
      <vt:variant>
        <vt:i4>5</vt:i4>
      </vt:variant>
      <vt:variant>
        <vt:lpwstr/>
      </vt:variant>
      <vt:variant>
        <vt:lpwstr>OXYGEN</vt:lpwstr>
      </vt:variant>
      <vt:variant>
        <vt:i4>1507337</vt:i4>
      </vt:variant>
      <vt:variant>
        <vt:i4>1989</vt:i4>
      </vt:variant>
      <vt:variant>
        <vt:i4>0</vt:i4>
      </vt:variant>
      <vt:variant>
        <vt:i4>5</vt:i4>
      </vt:variant>
      <vt:variant>
        <vt:lpwstr/>
      </vt:variant>
      <vt:variant>
        <vt:lpwstr>ASSISTINGVENTILATIONS</vt:lpwstr>
      </vt:variant>
      <vt:variant>
        <vt:i4>1507330</vt:i4>
      </vt:variant>
      <vt:variant>
        <vt:i4>1986</vt:i4>
      </vt:variant>
      <vt:variant>
        <vt:i4>0</vt:i4>
      </vt:variant>
      <vt:variant>
        <vt:i4>5</vt:i4>
      </vt:variant>
      <vt:variant>
        <vt:lpwstr/>
      </vt:variant>
      <vt:variant>
        <vt:lpwstr>BACKBOARD</vt:lpwstr>
      </vt:variant>
      <vt:variant>
        <vt:i4>1769499</vt:i4>
      </vt:variant>
      <vt:variant>
        <vt:i4>1983</vt:i4>
      </vt:variant>
      <vt:variant>
        <vt:i4>0</vt:i4>
      </vt:variant>
      <vt:variant>
        <vt:i4>5</vt:i4>
      </vt:variant>
      <vt:variant>
        <vt:lpwstr/>
      </vt:variant>
      <vt:variant>
        <vt:lpwstr>MONITORAIRWAY</vt:lpwstr>
      </vt:variant>
      <vt:variant>
        <vt:i4>7012461</vt:i4>
      </vt:variant>
      <vt:variant>
        <vt:i4>1980</vt:i4>
      </vt:variant>
      <vt:variant>
        <vt:i4>0</vt:i4>
      </vt:variant>
      <vt:variant>
        <vt:i4>5</vt:i4>
      </vt:variant>
      <vt:variant>
        <vt:lpwstr/>
      </vt:variant>
      <vt:variant>
        <vt:lpwstr>IVSOLUTIONS</vt:lpwstr>
      </vt:variant>
      <vt:variant>
        <vt:i4>7667835</vt:i4>
      </vt:variant>
      <vt:variant>
        <vt:i4>1977</vt:i4>
      </vt:variant>
      <vt:variant>
        <vt:i4>0</vt:i4>
      </vt:variant>
      <vt:variant>
        <vt:i4>5</vt:i4>
      </vt:variant>
      <vt:variant>
        <vt:lpwstr/>
      </vt:variant>
      <vt:variant>
        <vt:lpwstr>TOURNIQUET</vt:lpwstr>
      </vt:variant>
      <vt:variant>
        <vt:i4>2031656</vt:i4>
      </vt:variant>
      <vt:variant>
        <vt:i4>1974</vt:i4>
      </vt:variant>
      <vt:variant>
        <vt:i4>0</vt:i4>
      </vt:variant>
      <vt:variant>
        <vt:i4>5</vt:i4>
      </vt:variant>
      <vt:variant>
        <vt:lpwstr/>
      </vt:variant>
      <vt:variant>
        <vt:lpwstr>_RESUSCITATION_AND_FIELD</vt:lpwstr>
      </vt:variant>
      <vt:variant>
        <vt:i4>196624</vt:i4>
      </vt:variant>
      <vt:variant>
        <vt:i4>1971</vt:i4>
      </vt:variant>
      <vt:variant>
        <vt:i4>0</vt:i4>
      </vt:variant>
      <vt:variant>
        <vt:i4>5</vt:i4>
      </vt:variant>
      <vt:variant>
        <vt:lpwstr/>
      </vt:variant>
      <vt:variant>
        <vt:lpwstr>ARRHYTHMIAGENERAL</vt:lpwstr>
      </vt:variant>
      <vt:variant>
        <vt:i4>7012461</vt:i4>
      </vt:variant>
      <vt:variant>
        <vt:i4>1968</vt:i4>
      </vt:variant>
      <vt:variant>
        <vt:i4>0</vt:i4>
      </vt:variant>
      <vt:variant>
        <vt:i4>5</vt:i4>
      </vt:variant>
      <vt:variant>
        <vt:lpwstr/>
      </vt:variant>
      <vt:variant>
        <vt:lpwstr>IVSOLUTIONS</vt:lpwstr>
      </vt:variant>
      <vt:variant>
        <vt:i4>1507330</vt:i4>
      </vt:variant>
      <vt:variant>
        <vt:i4>1965</vt:i4>
      </vt:variant>
      <vt:variant>
        <vt:i4>0</vt:i4>
      </vt:variant>
      <vt:variant>
        <vt:i4>5</vt:i4>
      </vt:variant>
      <vt:variant>
        <vt:lpwstr/>
      </vt:variant>
      <vt:variant>
        <vt:lpwstr>BACKBOARD</vt:lpwstr>
      </vt:variant>
      <vt:variant>
        <vt:i4>1769499</vt:i4>
      </vt:variant>
      <vt:variant>
        <vt:i4>1962</vt:i4>
      </vt:variant>
      <vt:variant>
        <vt:i4>0</vt:i4>
      </vt:variant>
      <vt:variant>
        <vt:i4>5</vt:i4>
      </vt:variant>
      <vt:variant>
        <vt:lpwstr/>
      </vt:variant>
      <vt:variant>
        <vt:lpwstr>MONITORAIRWAY</vt:lpwstr>
      </vt:variant>
      <vt:variant>
        <vt:i4>2490428</vt:i4>
      </vt:variant>
      <vt:variant>
        <vt:i4>1959</vt:i4>
      </vt:variant>
      <vt:variant>
        <vt:i4>0</vt:i4>
      </vt:variant>
      <vt:variant>
        <vt:i4>5</vt:i4>
      </vt:variant>
      <vt:variant>
        <vt:lpwstr/>
      </vt:variant>
      <vt:variant>
        <vt:lpwstr>_Blunt_Trauma:__Resuscitative effort</vt:lpwstr>
      </vt:variant>
      <vt:variant>
        <vt:i4>1507330</vt:i4>
      </vt:variant>
      <vt:variant>
        <vt:i4>1956</vt:i4>
      </vt:variant>
      <vt:variant>
        <vt:i4>0</vt:i4>
      </vt:variant>
      <vt:variant>
        <vt:i4>5</vt:i4>
      </vt:variant>
      <vt:variant>
        <vt:lpwstr/>
      </vt:variant>
      <vt:variant>
        <vt:lpwstr>BACKBOARD</vt:lpwstr>
      </vt:variant>
      <vt:variant>
        <vt:i4>1769499</vt:i4>
      </vt:variant>
      <vt:variant>
        <vt:i4>1953</vt:i4>
      </vt:variant>
      <vt:variant>
        <vt:i4>0</vt:i4>
      </vt:variant>
      <vt:variant>
        <vt:i4>5</vt:i4>
      </vt:variant>
      <vt:variant>
        <vt:lpwstr/>
      </vt:variant>
      <vt:variant>
        <vt:lpwstr>MONITORAIRWAY</vt:lpwstr>
      </vt:variant>
      <vt:variant>
        <vt:i4>1507330</vt:i4>
      </vt:variant>
      <vt:variant>
        <vt:i4>1950</vt:i4>
      </vt:variant>
      <vt:variant>
        <vt:i4>0</vt:i4>
      </vt:variant>
      <vt:variant>
        <vt:i4>5</vt:i4>
      </vt:variant>
      <vt:variant>
        <vt:lpwstr/>
      </vt:variant>
      <vt:variant>
        <vt:lpwstr>BACKBOARD</vt:lpwstr>
      </vt:variant>
      <vt:variant>
        <vt:i4>1769499</vt:i4>
      </vt:variant>
      <vt:variant>
        <vt:i4>1947</vt:i4>
      </vt:variant>
      <vt:variant>
        <vt:i4>0</vt:i4>
      </vt:variant>
      <vt:variant>
        <vt:i4>5</vt:i4>
      </vt:variant>
      <vt:variant>
        <vt:lpwstr/>
      </vt:variant>
      <vt:variant>
        <vt:lpwstr>MONITORAIRWAY</vt:lpwstr>
      </vt:variant>
      <vt:variant>
        <vt:i4>6946899</vt:i4>
      </vt:variant>
      <vt:variant>
        <vt:i4>1944</vt:i4>
      </vt:variant>
      <vt:variant>
        <vt:i4>0</vt:i4>
      </vt:variant>
      <vt:variant>
        <vt:i4>5</vt:i4>
      </vt:variant>
      <vt:variant>
        <vt:lpwstr/>
      </vt:variant>
      <vt:variant>
        <vt:lpwstr>_ATROPINE_SULFATE_1</vt:lpwstr>
      </vt:variant>
      <vt:variant>
        <vt:i4>2687043</vt:i4>
      </vt:variant>
      <vt:variant>
        <vt:i4>1938</vt:i4>
      </vt:variant>
      <vt:variant>
        <vt:i4>0</vt:i4>
      </vt:variant>
      <vt:variant>
        <vt:i4>5</vt:i4>
      </vt:variant>
      <vt:variant>
        <vt:lpwstr/>
      </vt:variant>
      <vt:variant>
        <vt:lpwstr>_DIAZEPAM_(VALIUM)_1</vt:lpwstr>
      </vt:variant>
      <vt:variant>
        <vt:i4>393244</vt:i4>
      </vt:variant>
      <vt:variant>
        <vt:i4>1932</vt:i4>
      </vt:variant>
      <vt:variant>
        <vt:i4>0</vt:i4>
      </vt:variant>
      <vt:variant>
        <vt:i4>5</vt:i4>
      </vt:variant>
      <vt:variant>
        <vt:lpwstr/>
      </vt:variant>
      <vt:variant>
        <vt:lpwstr>GLUCAGON</vt:lpwstr>
      </vt:variant>
      <vt:variant>
        <vt:i4>1179692</vt:i4>
      </vt:variant>
      <vt:variant>
        <vt:i4>1926</vt:i4>
      </vt:variant>
      <vt:variant>
        <vt:i4>0</vt:i4>
      </vt:variant>
      <vt:variant>
        <vt:i4>5</vt:i4>
      </vt:variant>
      <vt:variant>
        <vt:lpwstr/>
      </vt:variant>
      <vt:variant>
        <vt:lpwstr>_SODIUM_BICARBONATE_1</vt:lpwstr>
      </vt:variant>
      <vt:variant>
        <vt:i4>2031647</vt:i4>
      </vt:variant>
      <vt:variant>
        <vt:i4>1917</vt:i4>
      </vt:variant>
      <vt:variant>
        <vt:i4>0</vt:i4>
      </vt:variant>
      <vt:variant>
        <vt:i4>5</vt:i4>
      </vt:variant>
      <vt:variant>
        <vt:lpwstr/>
      </vt:variant>
      <vt:variant>
        <vt:lpwstr>_NALOXONE_(NARCAN)</vt:lpwstr>
      </vt:variant>
      <vt:variant>
        <vt:i4>4391001</vt:i4>
      </vt:variant>
      <vt:variant>
        <vt:i4>1911</vt:i4>
      </vt:variant>
      <vt:variant>
        <vt:i4>0</vt:i4>
      </vt:variant>
      <vt:variant>
        <vt:i4>5</vt:i4>
      </vt:variant>
      <vt:variant>
        <vt:lpwstr/>
      </vt:variant>
      <vt:variant>
        <vt:lpwstr>_GLUCAGON_1</vt:lpwstr>
      </vt:variant>
      <vt:variant>
        <vt:i4>7471217</vt:i4>
      </vt:variant>
      <vt:variant>
        <vt:i4>1905</vt:i4>
      </vt:variant>
      <vt:variant>
        <vt:i4>0</vt:i4>
      </vt:variant>
      <vt:variant>
        <vt:i4>5</vt:i4>
      </vt:variant>
      <vt:variant>
        <vt:lpwstr/>
      </vt:variant>
      <vt:variant>
        <vt:lpwstr>_DEXTROSE_50%</vt:lpwstr>
      </vt:variant>
      <vt:variant>
        <vt:i4>7012461</vt:i4>
      </vt:variant>
      <vt:variant>
        <vt:i4>1902</vt:i4>
      </vt:variant>
      <vt:variant>
        <vt:i4>0</vt:i4>
      </vt:variant>
      <vt:variant>
        <vt:i4>5</vt:i4>
      </vt:variant>
      <vt:variant>
        <vt:lpwstr/>
      </vt:variant>
      <vt:variant>
        <vt:lpwstr>IVSOLUTIONS</vt:lpwstr>
      </vt:variant>
      <vt:variant>
        <vt:i4>786460</vt:i4>
      </vt:variant>
      <vt:variant>
        <vt:i4>1899</vt:i4>
      </vt:variant>
      <vt:variant>
        <vt:i4>0</vt:i4>
      </vt:variant>
      <vt:variant>
        <vt:i4>5</vt:i4>
      </vt:variant>
      <vt:variant>
        <vt:lpwstr/>
      </vt:variant>
      <vt:variant>
        <vt:lpwstr>VENOUSACCESS</vt:lpwstr>
      </vt:variant>
      <vt:variant>
        <vt:i4>7077993</vt:i4>
      </vt:variant>
      <vt:variant>
        <vt:i4>1896</vt:i4>
      </vt:variant>
      <vt:variant>
        <vt:i4>0</vt:i4>
      </vt:variant>
      <vt:variant>
        <vt:i4>5</vt:i4>
      </vt:variant>
      <vt:variant>
        <vt:lpwstr/>
      </vt:variant>
      <vt:variant>
        <vt:lpwstr>GLUCOSEANALYSIS</vt:lpwstr>
      </vt:variant>
      <vt:variant>
        <vt:i4>524290</vt:i4>
      </vt:variant>
      <vt:variant>
        <vt:i4>1893</vt:i4>
      </vt:variant>
      <vt:variant>
        <vt:i4>0</vt:i4>
      </vt:variant>
      <vt:variant>
        <vt:i4>5</vt:i4>
      </vt:variant>
      <vt:variant>
        <vt:lpwstr/>
      </vt:variant>
      <vt:variant>
        <vt:lpwstr>ECGMONITORING</vt:lpwstr>
      </vt:variant>
      <vt:variant>
        <vt:i4>1507330</vt:i4>
      </vt:variant>
      <vt:variant>
        <vt:i4>1890</vt:i4>
      </vt:variant>
      <vt:variant>
        <vt:i4>0</vt:i4>
      </vt:variant>
      <vt:variant>
        <vt:i4>5</vt:i4>
      </vt:variant>
      <vt:variant>
        <vt:lpwstr/>
      </vt:variant>
      <vt:variant>
        <vt:lpwstr>BACKBOARD</vt:lpwstr>
      </vt:variant>
      <vt:variant>
        <vt:i4>6357118</vt:i4>
      </vt:variant>
      <vt:variant>
        <vt:i4>1887</vt:i4>
      </vt:variant>
      <vt:variant>
        <vt:i4>0</vt:i4>
      </vt:variant>
      <vt:variant>
        <vt:i4>5</vt:i4>
      </vt:variant>
      <vt:variant>
        <vt:lpwstr/>
      </vt:variant>
      <vt:variant>
        <vt:lpwstr>CAPNOGRAPHY</vt:lpwstr>
      </vt:variant>
      <vt:variant>
        <vt:i4>7405683</vt:i4>
      </vt:variant>
      <vt:variant>
        <vt:i4>1884</vt:i4>
      </vt:variant>
      <vt:variant>
        <vt:i4>0</vt:i4>
      </vt:variant>
      <vt:variant>
        <vt:i4>5</vt:i4>
      </vt:variant>
      <vt:variant>
        <vt:lpwstr/>
      </vt:variant>
      <vt:variant>
        <vt:lpwstr>OXYGEN</vt:lpwstr>
      </vt:variant>
      <vt:variant>
        <vt:i4>1769499</vt:i4>
      </vt:variant>
      <vt:variant>
        <vt:i4>1881</vt:i4>
      </vt:variant>
      <vt:variant>
        <vt:i4>0</vt:i4>
      </vt:variant>
      <vt:variant>
        <vt:i4>5</vt:i4>
      </vt:variant>
      <vt:variant>
        <vt:lpwstr/>
      </vt:variant>
      <vt:variant>
        <vt:lpwstr>MONITORAIRWAY</vt:lpwstr>
      </vt:variant>
      <vt:variant>
        <vt:i4>7274601</vt:i4>
      </vt:variant>
      <vt:variant>
        <vt:i4>1878</vt:i4>
      </vt:variant>
      <vt:variant>
        <vt:i4>0</vt:i4>
      </vt:variant>
      <vt:variant>
        <vt:i4>5</vt:i4>
      </vt:variant>
      <vt:variant>
        <vt:lpwstr/>
      </vt:variant>
      <vt:variant>
        <vt:lpwstr>IO</vt:lpwstr>
      </vt:variant>
      <vt:variant>
        <vt:i4>7012461</vt:i4>
      </vt:variant>
      <vt:variant>
        <vt:i4>1875</vt:i4>
      </vt:variant>
      <vt:variant>
        <vt:i4>0</vt:i4>
      </vt:variant>
      <vt:variant>
        <vt:i4>5</vt:i4>
      </vt:variant>
      <vt:variant>
        <vt:lpwstr/>
      </vt:variant>
      <vt:variant>
        <vt:lpwstr>IVSOLUTIONS</vt:lpwstr>
      </vt:variant>
      <vt:variant>
        <vt:i4>131091</vt:i4>
      </vt:variant>
      <vt:variant>
        <vt:i4>1872</vt:i4>
      </vt:variant>
      <vt:variant>
        <vt:i4>0</vt:i4>
      </vt:variant>
      <vt:variant>
        <vt:i4>5</vt:i4>
      </vt:variant>
      <vt:variant>
        <vt:lpwstr/>
      </vt:variant>
      <vt:variant>
        <vt:lpwstr>CHESTPAIN</vt:lpwstr>
      </vt:variant>
      <vt:variant>
        <vt:i4>7536765</vt:i4>
      </vt:variant>
      <vt:variant>
        <vt:i4>1869</vt:i4>
      </vt:variant>
      <vt:variant>
        <vt:i4>0</vt:i4>
      </vt:variant>
      <vt:variant>
        <vt:i4>5</vt:i4>
      </vt:variant>
      <vt:variant>
        <vt:lpwstr/>
      </vt:variant>
      <vt:variant>
        <vt:lpwstr>ZOFRAN</vt:lpwstr>
      </vt:variant>
      <vt:variant>
        <vt:i4>786460</vt:i4>
      </vt:variant>
      <vt:variant>
        <vt:i4>1866</vt:i4>
      </vt:variant>
      <vt:variant>
        <vt:i4>0</vt:i4>
      </vt:variant>
      <vt:variant>
        <vt:i4>5</vt:i4>
      </vt:variant>
      <vt:variant>
        <vt:lpwstr/>
      </vt:variant>
      <vt:variant>
        <vt:lpwstr>VENOUSACCESS</vt:lpwstr>
      </vt:variant>
      <vt:variant>
        <vt:i4>7405683</vt:i4>
      </vt:variant>
      <vt:variant>
        <vt:i4>1863</vt:i4>
      </vt:variant>
      <vt:variant>
        <vt:i4>0</vt:i4>
      </vt:variant>
      <vt:variant>
        <vt:i4>5</vt:i4>
      </vt:variant>
      <vt:variant>
        <vt:lpwstr/>
      </vt:variant>
      <vt:variant>
        <vt:lpwstr>OXYGEN</vt:lpwstr>
      </vt:variant>
      <vt:variant>
        <vt:i4>1769499</vt:i4>
      </vt:variant>
      <vt:variant>
        <vt:i4>1860</vt:i4>
      </vt:variant>
      <vt:variant>
        <vt:i4>0</vt:i4>
      </vt:variant>
      <vt:variant>
        <vt:i4>5</vt:i4>
      </vt:variant>
      <vt:variant>
        <vt:lpwstr/>
      </vt:variant>
      <vt:variant>
        <vt:lpwstr>MONITORAIRWAY</vt:lpwstr>
      </vt:variant>
      <vt:variant>
        <vt:i4>8257623</vt:i4>
      </vt:variant>
      <vt:variant>
        <vt:i4>1851</vt:i4>
      </vt:variant>
      <vt:variant>
        <vt:i4>0</vt:i4>
      </vt:variant>
      <vt:variant>
        <vt:i4>5</vt:i4>
      </vt:variant>
      <vt:variant>
        <vt:lpwstr/>
      </vt:variant>
      <vt:variant>
        <vt:lpwstr>_MORPHINE_SULFATE_1</vt:lpwstr>
      </vt:variant>
      <vt:variant>
        <vt:i4>1048608</vt:i4>
      </vt:variant>
      <vt:variant>
        <vt:i4>1842</vt:i4>
      </vt:variant>
      <vt:variant>
        <vt:i4>0</vt:i4>
      </vt:variant>
      <vt:variant>
        <vt:i4>5</vt:i4>
      </vt:variant>
      <vt:variant>
        <vt:lpwstr/>
      </vt:variant>
      <vt:variant>
        <vt:lpwstr>_FENTANYL</vt:lpwstr>
      </vt:variant>
      <vt:variant>
        <vt:i4>7536765</vt:i4>
      </vt:variant>
      <vt:variant>
        <vt:i4>1839</vt:i4>
      </vt:variant>
      <vt:variant>
        <vt:i4>0</vt:i4>
      </vt:variant>
      <vt:variant>
        <vt:i4>5</vt:i4>
      </vt:variant>
      <vt:variant>
        <vt:lpwstr/>
      </vt:variant>
      <vt:variant>
        <vt:lpwstr>ZOFRAN</vt:lpwstr>
      </vt:variant>
      <vt:variant>
        <vt:i4>7012461</vt:i4>
      </vt:variant>
      <vt:variant>
        <vt:i4>1836</vt:i4>
      </vt:variant>
      <vt:variant>
        <vt:i4>0</vt:i4>
      </vt:variant>
      <vt:variant>
        <vt:i4>5</vt:i4>
      </vt:variant>
      <vt:variant>
        <vt:lpwstr/>
      </vt:variant>
      <vt:variant>
        <vt:lpwstr>IVSOLUTIONS</vt:lpwstr>
      </vt:variant>
      <vt:variant>
        <vt:i4>7012461</vt:i4>
      </vt:variant>
      <vt:variant>
        <vt:i4>1833</vt:i4>
      </vt:variant>
      <vt:variant>
        <vt:i4>0</vt:i4>
      </vt:variant>
      <vt:variant>
        <vt:i4>5</vt:i4>
      </vt:variant>
      <vt:variant>
        <vt:lpwstr/>
      </vt:variant>
      <vt:variant>
        <vt:lpwstr>IVSOLUTIONS</vt:lpwstr>
      </vt:variant>
      <vt:variant>
        <vt:i4>786460</vt:i4>
      </vt:variant>
      <vt:variant>
        <vt:i4>1830</vt:i4>
      </vt:variant>
      <vt:variant>
        <vt:i4>0</vt:i4>
      </vt:variant>
      <vt:variant>
        <vt:i4>5</vt:i4>
      </vt:variant>
      <vt:variant>
        <vt:lpwstr/>
      </vt:variant>
      <vt:variant>
        <vt:lpwstr>VENOUSACCESS</vt:lpwstr>
      </vt:variant>
      <vt:variant>
        <vt:i4>524290</vt:i4>
      </vt:variant>
      <vt:variant>
        <vt:i4>1827</vt:i4>
      </vt:variant>
      <vt:variant>
        <vt:i4>0</vt:i4>
      </vt:variant>
      <vt:variant>
        <vt:i4>5</vt:i4>
      </vt:variant>
      <vt:variant>
        <vt:lpwstr/>
      </vt:variant>
      <vt:variant>
        <vt:lpwstr>ECGMONITORING</vt:lpwstr>
      </vt:variant>
      <vt:variant>
        <vt:i4>7405683</vt:i4>
      </vt:variant>
      <vt:variant>
        <vt:i4>1824</vt:i4>
      </vt:variant>
      <vt:variant>
        <vt:i4>0</vt:i4>
      </vt:variant>
      <vt:variant>
        <vt:i4>5</vt:i4>
      </vt:variant>
      <vt:variant>
        <vt:lpwstr/>
      </vt:variant>
      <vt:variant>
        <vt:lpwstr>OXYGEN</vt:lpwstr>
      </vt:variant>
      <vt:variant>
        <vt:i4>1769499</vt:i4>
      </vt:variant>
      <vt:variant>
        <vt:i4>1821</vt:i4>
      </vt:variant>
      <vt:variant>
        <vt:i4>0</vt:i4>
      </vt:variant>
      <vt:variant>
        <vt:i4>5</vt:i4>
      </vt:variant>
      <vt:variant>
        <vt:lpwstr/>
      </vt:variant>
      <vt:variant>
        <vt:lpwstr>MONITORAIRWAY</vt:lpwstr>
      </vt:variant>
      <vt:variant>
        <vt:i4>7471208</vt:i4>
      </vt:variant>
      <vt:variant>
        <vt:i4>1815</vt:i4>
      </vt:variant>
      <vt:variant>
        <vt:i4>0</vt:i4>
      </vt:variant>
      <vt:variant>
        <vt:i4>5</vt:i4>
      </vt:variant>
      <vt:variant>
        <vt:lpwstr/>
      </vt:variant>
      <vt:variant>
        <vt:lpwstr>EPINEPHRINE</vt:lpwstr>
      </vt:variant>
      <vt:variant>
        <vt:i4>7012461</vt:i4>
      </vt:variant>
      <vt:variant>
        <vt:i4>1812</vt:i4>
      </vt:variant>
      <vt:variant>
        <vt:i4>0</vt:i4>
      </vt:variant>
      <vt:variant>
        <vt:i4>5</vt:i4>
      </vt:variant>
      <vt:variant>
        <vt:lpwstr/>
      </vt:variant>
      <vt:variant>
        <vt:lpwstr>IVSOLUTIONS</vt:lpwstr>
      </vt:variant>
      <vt:variant>
        <vt:i4>3407954</vt:i4>
      </vt:variant>
      <vt:variant>
        <vt:i4>1806</vt:i4>
      </vt:variant>
      <vt:variant>
        <vt:i4>0</vt:i4>
      </vt:variant>
      <vt:variant>
        <vt:i4>5</vt:i4>
      </vt:variant>
      <vt:variant>
        <vt:lpwstr/>
      </vt:variant>
      <vt:variant>
        <vt:lpwstr>_EPINEPHRINE_(ADRENALIN)_1</vt:lpwstr>
      </vt:variant>
      <vt:variant>
        <vt:i4>8192095</vt:i4>
      </vt:variant>
      <vt:variant>
        <vt:i4>1800</vt:i4>
      </vt:variant>
      <vt:variant>
        <vt:i4>0</vt:i4>
      </vt:variant>
      <vt:variant>
        <vt:i4>5</vt:i4>
      </vt:variant>
      <vt:variant>
        <vt:lpwstr/>
      </vt:variant>
      <vt:variant>
        <vt:lpwstr>_DIPHENHYDRAMINE_(BENADRYL)_1</vt:lpwstr>
      </vt:variant>
      <vt:variant>
        <vt:i4>7012461</vt:i4>
      </vt:variant>
      <vt:variant>
        <vt:i4>1797</vt:i4>
      </vt:variant>
      <vt:variant>
        <vt:i4>0</vt:i4>
      </vt:variant>
      <vt:variant>
        <vt:i4>5</vt:i4>
      </vt:variant>
      <vt:variant>
        <vt:lpwstr/>
      </vt:variant>
      <vt:variant>
        <vt:lpwstr>IVSOLUTIONS</vt:lpwstr>
      </vt:variant>
      <vt:variant>
        <vt:i4>786460</vt:i4>
      </vt:variant>
      <vt:variant>
        <vt:i4>1794</vt:i4>
      </vt:variant>
      <vt:variant>
        <vt:i4>0</vt:i4>
      </vt:variant>
      <vt:variant>
        <vt:i4>5</vt:i4>
      </vt:variant>
      <vt:variant>
        <vt:lpwstr/>
      </vt:variant>
      <vt:variant>
        <vt:lpwstr>VENOUSACCESS</vt:lpwstr>
      </vt:variant>
      <vt:variant>
        <vt:i4>524290</vt:i4>
      </vt:variant>
      <vt:variant>
        <vt:i4>1791</vt:i4>
      </vt:variant>
      <vt:variant>
        <vt:i4>0</vt:i4>
      </vt:variant>
      <vt:variant>
        <vt:i4>5</vt:i4>
      </vt:variant>
      <vt:variant>
        <vt:lpwstr/>
      </vt:variant>
      <vt:variant>
        <vt:lpwstr>ECGMONITORING</vt:lpwstr>
      </vt:variant>
      <vt:variant>
        <vt:i4>1835093</vt:i4>
      </vt:variant>
      <vt:variant>
        <vt:i4>1788</vt:i4>
      </vt:variant>
      <vt:variant>
        <vt:i4>0</vt:i4>
      </vt:variant>
      <vt:variant>
        <vt:i4>5</vt:i4>
      </vt:variant>
      <vt:variant>
        <vt:lpwstr/>
      </vt:variant>
      <vt:variant>
        <vt:lpwstr>ETCO2CAPNOGRAPHY</vt:lpwstr>
      </vt:variant>
      <vt:variant>
        <vt:i4>8192100</vt:i4>
      </vt:variant>
      <vt:variant>
        <vt:i4>1785</vt:i4>
      </vt:variant>
      <vt:variant>
        <vt:i4>0</vt:i4>
      </vt:variant>
      <vt:variant>
        <vt:i4>5</vt:i4>
      </vt:variant>
      <vt:variant>
        <vt:lpwstr/>
      </vt:variant>
      <vt:variant>
        <vt:lpwstr>INTUBATION</vt:lpwstr>
      </vt:variant>
      <vt:variant>
        <vt:i4>7405683</vt:i4>
      </vt:variant>
      <vt:variant>
        <vt:i4>1782</vt:i4>
      </vt:variant>
      <vt:variant>
        <vt:i4>0</vt:i4>
      </vt:variant>
      <vt:variant>
        <vt:i4>5</vt:i4>
      </vt:variant>
      <vt:variant>
        <vt:lpwstr/>
      </vt:variant>
      <vt:variant>
        <vt:lpwstr>OXYGEN</vt:lpwstr>
      </vt:variant>
      <vt:variant>
        <vt:i4>1769499</vt:i4>
      </vt:variant>
      <vt:variant>
        <vt:i4>1779</vt:i4>
      </vt:variant>
      <vt:variant>
        <vt:i4>0</vt:i4>
      </vt:variant>
      <vt:variant>
        <vt:i4>5</vt:i4>
      </vt:variant>
      <vt:variant>
        <vt:lpwstr/>
      </vt:variant>
      <vt:variant>
        <vt:lpwstr>MONITORAIRWAY</vt:lpwstr>
      </vt:variant>
      <vt:variant>
        <vt:i4>7798802</vt:i4>
      </vt:variant>
      <vt:variant>
        <vt:i4>1776</vt:i4>
      </vt:variant>
      <vt:variant>
        <vt:i4>0</vt:i4>
      </vt:variant>
      <vt:variant>
        <vt:i4>5</vt:i4>
      </vt:variant>
      <vt:variant>
        <vt:lpwstr>../../Application Data/Microsoft/Word/SCASProtocol v1.1Draft WJC 9_26_08_2FUBAR.doc</vt:lpwstr>
      </vt:variant>
      <vt:variant>
        <vt:lpwstr>_DOPAMINE_(INTROPIN)_1#_DOPAMINE_(INTROPIN)_1</vt:lpwstr>
      </vt:variant>
      <vt:variant>
        <vt:i4>7012461</vt:i4>
      </vt:variant>
      <vt:variant>
        <vt:i4>1773</vt:i4>
      </vt:variant>
      <vt:variant>
        <vt:i4>0</vt:i4>
      </vt:variant>
      <vt:variant>
        <vt:i4>5</vt:i4>
      </vt:variant>
      <vt:variant>
        <vt:lpwstr/>
      </vt:variant>
      <vt:variant>
        <vt:lpwstr>IVSOLUTIONS</vt:lpwstr>
      </vt:variant>
      <vt:variant>
        <vt:i4>1835093</vt:i4>
      </vt:variant>
      <vt:variant>
        <vt:i4>1770</vt:i4>
      </vt:variant>
      <vt:variant>
        <vt:i4>0</vt:i4>
      </vt:variant>
      <vt:variant>
        <vt:i4>5</vt:i4>
      </vt:variant>
      <vt:variant>
        <vt:lpwstr/>
      </vt:variant>
      <vt:variant>
        <vt:lpwstr>ETCO2CAPNOGRAPHY</vt:lpwstr>
      </vt:variant>
      <vt:variant>
        <vt:i4>1769499</vt:i4>
      </vt:variant>
      <vt:variant>
        <vt:i4>1767</vt:i4>
      </vt:variant>
      <vt:variant>
        <vt:i4>0</vt:i4>
      </vt:variant>
      <vt:variant>
        <vt:i4>5</vt:i4>
      </vt:variant>
      <vt:variant>
        <vt:lpwstr/>
      </vt:variant>
      <vt:variant>
        <vt:lpwstr>MONITORAIRWAY</vt:lpwstr>
      </vt:variant>
      <vt:variant>
        <vt:i4>7405683</vt:i4>
      </vt:variant>
      <vt:variant>
        <vt:i4>1764</vt:i4>
      </vt:variant>
      <vt:variant>
        <vt:i4>0</vt:i4>
      </vt:variant>
      <vt:variant>
        <vt:i4>5</vt:i4>
      </vt:variant>
      <vt:variant>
        <vt:lpwstr/>
      </vt:variant>
      <vt:variant>
        <vt:lpwstr>OXYGEN</vt:lpwstr>
      </vt:variant>
      <vt:variant>
        <vt:i4>4325461</vt:i4>
      </vt:variant>
      <vt:variant>
        <vt:i4>1761</vt:i4>
      </vt:variant>
      <vt:variant>
        <vt:i4>0</vt:i4>
      </vt:variant>
      <vt:variant>
        <vt:i4>5</vt:i4>
      </vt:variant>
      <vt:variant>
        <vt:lpwstr/>
      </vt:variant>
      <vt:variant>
        <vt:lpwstr>_SPINAL_TRAUMA</vt:lpwstr>
      </vt:variant>
      <vt:variant>
        <vt:i4>111</vt:i4>
      </vt:variant>
      <vt:variant>
        <vt:i4>1758</vt:i4>
      </vt:variant>
      <vt:variant>
        <vt:i4>0</vt:i4>
      </vt:variant>
      <vt:variant>
        <vt:i4>5</vt:i4>
      </vt:variant>
      <vt:variant>
        <vt:lpwstr/>
      </vt:variant>
      <vt:variant>
        <vt:lpwstr>_4040</vt:lpwstr>
      </vt:variant>
      <vt:variant>
        <vt:i4>3670062</vt:i4>
      </vt:variant>
      <vt:variant>
        <vt:i4>1755</vt:i4>
      </vt:variant>
      <vt:variant>
        <vt:i4>0</vt:i4>
      </vt:variant>
      <vt:variant>
        <vt:i4>5</vt:i4>
      </vt:variant>
      <vt:variant>
        <vt:lpwstr/>
      </vt:variant>
      <vt:variant>
        <vt:lpwstr>_ALLERGY/ANAPHYLAXIS_1</vt:lpwstr>
      </vt:variant>
      <vt:variant>
        <vt:i4>655373</vt:i4>
      </vt:variant>
      <vt:variant>
        <vt:i4>1752</vt:i4>
      </vt:variant>
      <vt:variant>
        <vt:i4>0</vt:i4>
      </vt:variant>
      <vt:variant>
        <vt:i4>5</vt:i4>
      </vt:variant>
      <vt:variant>
        <vt:lpwstr/>
      </vt:variant>
      <vt:variant>
        <vt:lpwstr>_PULMONARY_EDEMA</vt:lpwstr>
      </vt:variant>
      <vt:variant>
        <vt:i4>7798802</vt:i4>
      </vt:variant>
      <vt:variant>
        <vt:i4>1749</vt:i4>
      </vt:variant>
      <vt:variant>
        <vt:i4>0</vt:i4>
      </vt:variant>
      <vt:variant>
        <vt:i4>5</vt:i4>
      </vt:variant>
      <vt:variant>
        <vt:lpwstr>../../Application Data/Microsoft/Word/SCASProtocol v1.1Draft WJC 9_26_08_2FUBAR.doc</vt:lpwstr>
      </vt:variant>
      <vt:variant>
        <vt:lpwstr>_DOPAMINE_(INTROPIN)_1#_DOPAMINE_(INTROPIN)_1</vt:lpwstr>
      </vt:variant>
      <vt:variant>
        <vt:i4>7012461</vt:i4>
      </vt:variant>
      <vt:variant>
        <vt:i4>1746</vt:i4>
      </vt:variant>
      <vt:variant>
        <vt:i4>0</vt:i4>
      </vt:variant>
      <vt:variant>
        <vt:i4>5</vt:i4>
      </vt:variant>
      <vt:variant>
        <vt:lpwstr/>
      </vt:variant>
      <vt:variant>
        <vt:lpwstr>IVSOLUTIONS</vt:lpwstr>
      </vt:variant>
      <vt:variant>
        <vt:i4>3604563</vt:i4>
      </vt:variant>
      <vt:variant>
        <vt:i4>1743</vt:i4>
      </vt:variant>
      <vt:variant>
        <vt:i4>0</vt:i4>
      </vt:variant>
      <vt:variant>
        <vt:i4>5</vt:i4>
      </vt:variant>
      <vt:variant>
        <vt:lpwstr>../../Application Data/Microsoft/Word/SCASProtocol v1.1Draft WJC 9_26_08_2FUBAR.doc</vt:lpwstr>
      </vt:variant>
      <vt:variant>
        <vt:lpwstr>_2070#_2070</vt:lpwstr>
      </vt:variant>
      <vt:variant>
        <vt:i4>3604562</vt:i4>
      </vt:variant>
      <vt:variant>
        <vt:i4>1740</vt:i4>
      </vt:variant>
      <vt:variant>
        <vt:i4>0</vt:i4>
      </vt:variant>
      <vt:variant>
        <vt:i4>5</vt:i4>
      </vt:variant>
      <vt:variant>
        <vt:lpwstr>../../Application Data/Microsoft/Word/SCASProtocol v1.1Draft WJC 9_26_08_2FUBAR.doc</vt:lpwstr>
      </vt:variant>
      <vt:variant>
        <vt:lpwstr>_2050_1#_2050_1</vt:lpwstr>
      </vt:variant>
      <vt:variant>
        <vt:i4>5832799</vt:i4>
      </vt:variant>
      <vt:variant>
        <vt:i4>1737</vt:i4>
      </vt:variant>
      <vt:variant>
        <vt:i4>0</vt:i4>
      </vt:variant>
      <vt:variant>
        <vt:i4>5</vt:i4>
      </vt:variant>
      <vt:variant>
        <vt:lpwstr/>
      </vt:variant>
      <vt:variant>
        <vt:lpwstr>_1070_1</vt:lpwstr>
      </vt:variant>
      <vt:variant>
        <vt:i4>524290</vt:i4>
      </vt:variant>
      <vt:variant>
        <vt:i4>1734</vt:i4>
      </vt:variant>
      <vt:variant>
        <vt:i4>0</vt:i4>
      </vt:variant>
      <vt:variant>
        <vt:i4>5</vt:i4>
      </vt:variant>
      <vt:variant>
        <vt:lpwstr/>
      </vt:variant>
      <vt:variant>
        <vt:lpwstr>ECGMONITORING</vt:lpwstr>
      </vt:variant>
      <vt:variant>
        <vt:i4>7012461</vt:i4>
      </vt:variant>
      <vt:variant>
        <vt:i4>1731</vt:i4>
      </vt:variant>
      <vt:variant>
        <vt:i4>0</vt:i4>
      </vt:variant>
      <vt:variant>
        <vt:i4>5</vt:i4>
      </vt:variant>
      <vt:variant>
        <vt:lpwstr/>
      </vt:variant>
      <vt:variant>
        <vt:lpwstr>IVSOLUTIONS</vt:lpwstr>
      </vt:variant>
      <vt:variant>
        <vt:i4>786460</vt:i4>
      </vt:variant>
      <vt:variant>
        <vt:i4>1728</vt:i4>
      </vt:variant>
      <vt:variant>
        <vt:i4>0</vt:i4>
      </vt:variant>
      <vt:variant>
        <vt:i4>5</vt:i4>
      </vt:variant>
      <vt:variant>
        <vt:lpwstr/>
      </vt:variant>
      <vt:variant>
        <vt:lpwstr>VENOUSACCESS</vt:lpwstr>
      </vt:variant>
      <vt:variant>
        <vt:i4>1835093</vt:i4>
      </vt:variant>
      <vt:variant>
        <vt:i4>1725</vt:i4>
      </vt:variant>
      <vt:variant>
        <vt:i4>0</vt:i4>
      </vt:variant>
      <vt:variant>
        <vt:i4>5</vt:i4>
      </vt:variant>
      <vt:variant>
        <vt:lpwstr/>
      </vt:variant>
      <vt:variant>
        <vt:lpwstr>ETCO2CAPNOGRAPHY</vt:lpwstr>
      </vt:variant>
      <vt:variant>
        <vt:i4>7405683</vt:i4>
      </vt:variant>
      <vt:variant>
        <vt:i4>1722</vt:i4>
      </vt:variant>
      <vt:variant>
        <vt:i4>0</vt:i4>
      </vt:variant>
      <vt:variant>
        <vt:i4>5</vt:i4>
      </vt:variant>
      <vt:variant>
        <vt:lpwstr/>
      </vt:variant>
      <vt:variant>
        <vt:lpwstr>OXYGEN</vt:lpwstr>
      </vt:variant>
      <vt:variant>
        <vt:i4>1769499</vt:i4>
      </vt:variant>
      <vt:variant>
        <vt:i4>1719</vt:i4>
      </vt:variant>
      <vt:variant>
        <vt:i4>0</vt:i4>
      </vt:variant>
      <vt:variant>
        <vt:i4>5</vt:i4>
      </vt:variant>
      <vt:variant>
        <vt:lpwstr/>
      </vt:variant>
      <vt:variant>
        <vt:lpwstr>MONITORAIRWAY</vt:lpwstr>
      </vt:variant>
      <vt:variant>
        <vt:i4>4391001</vt:i4>
      </vt:variant>
      <vt:variant>
        <vt:i4>1713</vt:i4>
      </vt:variant>
      <vt:variant>
        <vt:i4>0</vt:i4>
      </vt:variant>
      <vt:variant>
        <vt:i4>5</vt:i4>
      </vt:variant>
      <vt:variant>
        <vt:lpwstr/>
      </vt:variant>
      <vt:variant>
        <vt:lpwstr>_GLUCAGON_1</vt:lpwstr>
      </vt:variant>
      <vt:variant>
        <vt:i4>7471217</vt:i4>
      </vt:variant>
      <vt:variant>
        <vt:i4>1707</vt:i4>
      </vt:variant>
      <vt:variant>
        <vt:i4>0</vt:i4>
      </vt:variant>
      <vt:variant>
        <vt:i4>5</vt:i4>
      </vt:variant>
      <vt:variant>
        <vt:lpwstr/>
      </vt:variant>
      <vt:variant>
        <vt:lpwstr>_DEXTROSE_50%</vt:lpwstr>
      </vt:variant>
      <vt:variant>
        <vt:i4>7077993</vt:i4>
      </vt:variant>
      <vt:variant>
        <vt:i4>1704</vt:i4>
      </vt:variant>
      <vt:variant>
        <vt:i4>0</vt:i4>
      </vt:variant>
      <vt:variant>
        <vt:i4>5</vt:i4>
      </vt:variant>
      <vt:variant>
        <vt:lpwstr/>
      </vt:variant>
      <vt:variant>
        <vt:lpwstr>GLUCOSEANALYSIS</vt:lpwstr>
      </vt:variant>
      <vt:variant>
        <vt:i4>7012461</vt:i4>
      </vt:variant>
      <vt:variant>
        <vt:i4>1701</vt:i4>
      </vt:variant>
      <vt:variant>
        <vt:i4>0</vt:i4>
      </vt:variant>
      <vt:variant>
        <vt:i4>5</vt:i4>
      </vt:variant>
      <vt:variant>
        <vt:lpwstr/>
      </vt:variant>
      <vt:variant>
        <vt:lpwstr>IVSOLUTIONS</vt:lpwstr>
      </vt:variant>
      <vt:variant>
        <vt:i4>786460</vt:i4>
      </vt:variant>
      <vt:variant>
        <vt:i4>1698</vt:i4>
      </vt:variant>
      <vt:variant>
        <vt:i4>0</vt:i4>
      </vt:variant>
      <vt:variant>
        <vt:i4>5</vt:i4>
      </vt:variant>
      <vt:variant>
        <vt:lpwstr/>
      </vt:variant>
      <vt:variant>
        <vt:lpwstr>VENOUSACCESS</vt:lpwstr>
      </vt:variant>
      <vt:variant>
        <vt:i4>524290</vt:i4>
      </vt:variant>
      <vt:variant>
        <vt:i4>1695</vt:i4>
      </vt:variant>
      <vt:variant>
        <vt:i4>0</vt:i4>
      </vt:variant>
      <vt:variant>
        <vt:i4>5</vt:i4>
      </vt:variant>
      <vt:variant>
        <vt:lpwstr/>
      </vt:variant>
      <vt:variant>
        <vt:lpwstr>ECGMONITORING</vt:lpwstr>
      </vt:variant>
      <vt:variant>
        <vt:i4>1507330</vt:i4>
      </vt:variant>
      <vt:variant>
        <vt:i4>1692</vt:i4>
      </vt:variant>
      <vt:variant>
        <vt:i4>0</vt:i4>
      </vt:variant>
      <vt:variant>
        <vt:i4>5</vt:i4>
      </vt:variant>
      <vt:variant>
        <vt:lpwstr/>
      </vt:variant>
      <vt:variant>
        <vt:lpwstr>BACKBOARD</vt:lpwstr>
      </vt:variant>
      <vt:variant>
        <vt:i4>7405683</vt:i4>
      </vt:variant>
      <vt:variant>
        <vt:i4>1689</vt:i4>
      </vt:variant>
      <vt:variant>
        <vt:i4>0</vt:i4>
      </vt:variant>
      <vt:variant>
        <vt:i4>5</vt:i4>
      </vt:variant>
      <vt:variant>
        <vt:lpwstr/>
      </vt:variant>
      <vt:variant>
        <vt:lpwstr>OXYGEN</vt:lpwstr>
      </vt:variant>
      <vt:variant>
        <vt:i4>1769499</vt:i4>
      </vt:variant>
      <vt:variant>
        <vt:i4>1686</vt:i4>
      </vt:variant>
      <vt:variant>
        <vt:i4>0</vt:i4>
      </vt:variant>
      <vt:variant>
        <vt:i4>5</vt:i4>
      </vt:variant>
      <vt:variant>
        <vt:lpwstr/>
      </vt:variant>
      <vt:variant>
        <vt:lpwstr>MONITORAIRWAY</vt:lpwstr>
      </vt:variant>
      <vt:variant>
        <vt:i4>327791</vt:i4>
      </vt:variant>
      <vt:variant>
        <vt:i4>1683</vt:i4>
      </vt:variant>
      <vt:variant>
        <vt:i4>0</vt:i4>
      </vt:variant>
      <vt:variant>
        <vt:i4>5</vt:i4>
      </vt:variant>
      <vt:variant>
        <vt:lpwstr/>
      </vt:variant>
      <vt:variant>
        <vt:lpwstr>_4012</vt:lpwstr>
      </vt:variant>
      <vt:variant>
        <vt:i4>2031647</vt:i4>
      </vt:variant>
      <vt:variant>
        <vt:i4>1674</vt:i4>
      </vt:variant>
      <vt:variant>
        <vt:i4>0</vt:i4>
      </vt:variant>
      <vt:variant>
        <vt:i4>5</vt:i4>
      </vt:variant>
      <vt:variant>
        <vt:lpwstr/>
      </vt:variant>
      <vt:variant>
        <vt:lpwstr>_NALOXONE_(NARCAN)</vt:lpwstr>
      </vt:variant>
      <vt:variant>
        <vt:i4>4391001</vt:i4>
      </vt:variant>
      <vt:variant>
        <vt:i4>1668</vt:i4>
      </vt:variant>
      <vt:variant>
        <vt:i4>0</vt:i4>
      </vt:variant>
      <vt:variant>
        <vt:i4>5</vt:i4>
      </vt:variant>
      <vt:variant>
        <vt:lpwstr/>
      </vt:variant>
      <vt:variant>
        <vt:lpwstr>_GLUCAGON_1</vt:lpwstr>
      </vt:variant>
      <vt:variant>
        <vt:i4>7471217</vt:i4>
      </vt:variant>
      <vt:variant>
        <vt:i4>1662</vt:i4>
      </vt:variant>
      <vt:variant>
        <vt:i4>0</vt:i4>
      </vt:variant>
      <vt:variant>
        <vt:i4>5</vt:i4>
      </vt:variant>
      <vt:variant>
        <vt:lpwstr/>
      </vt:variant>
      <vt:variant>
        <vt:lpwstr>_DEXTROSE_50%</vt:lpwstr>
      </vt:variant>
      <vt:variant>
        <vt:i4>655428</vt:i4>
      </vt:variant>
      <vt:variant>
        <vt:i4>1658</vt:i4>
      </vt:variant>
      <vt:variant>
        <vt:i4>0</vt:i4>
      </vt:variant>
      <vt:variant>
        <vt:i4>5</vt:i4>
      </vt:variant>
      <vt:variant>
        <vt:lpwstr/>
      </vt:variant>
      <vt:variant>
        <vt:lpwstr>VALIUM#VALIUM</vt:lpwstr>
      </vt:variant>
      <vt:variant>
        <vt:i4>7798862</vt:i4>
      </vt:variant>
      <vt:variant>
        <vt:i4>1650</vt:i4>
      </vt:variant>
      <vt:variant>
        <vt:i4>0</vt:i4>
      </vt:variant>
      <vt:variant>
        <vt:i4>5</vt:i4>
      </vt:variant>
      <vt:variant>
        <vt:lpwstr/>
      </vt:variant>
      <vt:variant>
        <vt:lpwstr>_MIDAZOLAM_(VERSED)_1</vt:lpwstr>
      </vt:variant>
      <vt:variant>
        <vt:i4>2687043</vt:i4>
      </vt:variant>
      <vt:variant>
        <vt:i4>1644</vt:i4>
      </vt:variant>
      <vt:variant>
        <vt:i4>0</vt:i4>
      </vt:variant>
      <vt:variant>
        <vt:i4>5</vt:i4>
      </vt:variant>
      <vt:variant>
        <vt:lpwstr/>
      </vt:variant>
      <vt:variant>
        <vt:lpwstr>_DIAZEPAM_(VALIUM)_1</vt:lpwstr>
      </vt:variant>
      <vt:variant>
        <vt:i4>7077993</vt:i4>
      </vt:variant>
      <vt:variant>
        <vt:i4>1641</vt:i4>
      </vt:variant>
      <vt:variant>
        <vt:i4>0</vt:i4>
      </vt:variant>
      <vt:variant>
        <vt:i4>5</vt:i4>
      </vt:variant>
      <vt:variant>
        <vt:lpwstr/>
      </vt:variant>
      <vt:variant>
        <vt:lpwstr>GLUCOSEANALYSIS</vt:lpwstr>
      </vt:variant>
      <vt:variant>
        <vt:i4>786460</vt:i4>
      </vt:variant>
      <vt:variant>
        <vt:i4>1638</vt:i4>
      </vt:variant>
      <vt:variant>
        <vt:i4>0</vt:i4>
      </vt:variant>
      <vt:variant>
        <vt:i4>5</vt:i4>
      </vt:variant>
      <vt:variant>
        <vt:lpwstr/>
      </vt:variant>
      <vt:variant>
        <vt:lpwstr>VENOUSACCESS</vt:lpwstr>
      </vt:variant>
      <vt:variant>
        <vt:i4>524290</vt:i4>
      </vt:variant>
      <vt:variant>
        <vt:i4>1635</vt:i4>
      </vt:variant>
      <vt:variant>
        <vt:i4>0</vt:i4>
      </vt:variant>
      <vt:variant>
        <vt:i4>5</vt:i4>
      </vt:variant>
      <vt:variant>
        <vt:lpwstr/>
      </vt:variant>
      <vt:variant>
        <vt:lpwstr>ECGMONITORING</vt:lpwstr>
      </vt:variant>
      <vt:variant>
        <vt:i4>1507330</vt:i4>
      </vt:variant>
      <vt:variant>
        <vt:i4>1632</vt:i4>
      </vt:variant>
      <vt:variant>
        <vt:i4>0</vt:i4>
      </vt:variant>
      <vt:variant>
        <vt:i4>5</vt:i4>
      </vt:variant>
      <vt:variant>
        <vt:lpwstr/>
      </vt:variant>
      <vt:variant>
        <vt:lpwstr>BACKBOARD</vt:lpwstr>
      </vt:variant>
      <vt:variant>
        <vt:i4>1835093</vt:i4>
      </vt:variant>
      <vt:variant>
        <vt:i4>1629</vt:i4>
      </vt:variant>
      <vt:variant>
        <vt:i4>0</vt:i4>
      </vt:variant>
      <vt:variant>
        <vt:i4>5</vt:i4>
      </vt:variant>
      <vt:variant>
        <vt:lpwstr/>
      </vt:variant>
      <vt:variant>
        <vt:lpwstr>ETCO2CAPNOGRAPHY</vt:lpwstr>
      </vt:variant>
      <vt:variant>
        <vt:i4>7405683</vt:i4>
      </vt:variant>
      <vt:variant>
        <vt:i4>1626</vt:i4>
      </vt:variant>
      <vt:variant>
        <vt:i4>0</vt:i4>
      </vt:variant>
      <vt:variant>
        <vt:i4>5</vt:i4>
      </vt:variant>
      <vt:variant>
        <vt:lpwstr/>
      </vt:variant>
      <vt:variant>
        <vt:lpwstr>OXYGEN</vt:lpwstr>
      </vt:variant>
      <vt:variant>
        <vt:i4>1769499</vt:i4>
      </vt:variant>
      <vt:variant>
        <vt:i4>1623</vt:i4>
      </vt:variant>
      <vt:variant>
        <vt:i4>0</vt:i4>
      </vt:variant>
      <vt:variant>
        <vt:i4>5</vt:i4>
      </vt:variant>
      <vt:variant>
        <vt:lpwstr/>
      </vt:variant>
      <vt:variant>
        <vt:lpwstr>MONITORAIRWAY</vt:lpwstr>
      </vt:variant>
      <vt:variant>
        <vt:i4>6357092</vt:i4>
      </vt:variant>
      <vt:variant>
        <vt:i4>1620</vt:i4>
      </vt:variant>
      <vt:variant>
        <vt:i4>0</vt:i4>
      </vt:variant>
      <vt:variant>
        <vt:i4>5</vt:i4>
      </vt:variant>
      <vt:variant>
        <vt:lpwstr/>
      </vt:variant>
      <vt:variant>
        <vt:lpwstr>NONTRANSPORTOFPATIENTS</vt:lpwstr>
      </vt:variant>
      <vt:variant>
        <vt:i4>589830</vt:i4>
      </vt:variant>
      <vt:variant>
        <vt:i4>1617</vt:i4>
      </vt:variant>
      <vt:variant>
        <vt:i4>0</vt:i4>
      </vt:variant>
      <vt:variant>
        <vt:i4>5</vt:i4>
      </vt:variant>
      <vt:variant>
        <vt:lpwstr/>
      </vt:variant>
      <vt:variant>
        <vt:lpwstr>MAGNESIUM</vt:lpwstr>
      </vt:variant>
      <vt:variant>
        <vt:i4>1769480</vt:i4>
      </vt:variant>
      <vt:variant>
        <vt:i4>1614</vt:i4>
      </vt:variant>
      <vt:variant>
        <vt:i4>0</vt:i4>
      </vt:variant>
      <vt:variant>
        <vt:i4>5</vt:i4>
      </vt:variant>
      <vt:variant>
        <vt:lpwstr/>
      </vt:variant>
      <vt:variant>
        <vt:lpwstr>OBGYN</vt:lpwstr>
      </vt:variant>
      <vt:variant>
        <vt:i4>2031647</vt:i4>
      </vt:variant>
      <vt:variant>
        <vt:i4>1605</vt:i4>
      </vt:variant>
      <vt:variant>
        <vt:i4>0</vt:i4>
      </vt:variant>
      <vt:variant>
        <vt:i4>5</vt:i4>
      </vt:variant>
      <vt:variant>
        <vt:lpwstr/>
      </vt:variant>
      <vt:variant>
        <vt:lpwstr>_NALOXONE_(NARCAN)</vt:lpwstr>
      </vt:variant>
      <vt:variant>
        <vt:i4>4391001</vt:i4>
      </vt:variant>
      <vt:variant>
        <vt:i4>1599</vt:i4>
      </vt:variant>
      <vt:variant>
        <vt:i4>0</vt:i4>
      </vt:variant>
      <vt:variant>
        <vt:i4>5</vt:i4>
      </vt:variant>
      <vt:variant>
        <vt:lpwstr/>
      </vt:variant>
      <vt:variant>
        <vt:lpwstr>_GLUCAGON_1</vt:lpwstr>
      </vt:variant>
      <vt:variant>
        <vt:i4>7471217</vt:i4>
      </vt:variant>
      <vt:variant>
        <vt:i4>1593</vt:i4>
      </vt:variant>
      <vt:variant>
        <vt:i4>0</vt:i4>
      </vt:variant>
      <vt:variant>
        <vt:i4>5</vt:i4>
      </vt:variant>
      <vt:variant>
        <vt:lpwstr/>
      </vt:variant>
      <vt:variant>
        <vt:lpwstr>_DEXTROSE_50%</vt:lpwstr>
      </vt:variant>
      <vt:variant>
        <vt:i4>7012461</vt:i4>
      </vt:variant>
      <vt:variant>
        <vt:i4>1590</vt:i4>
      </vt:variant>
      <vt:variant>
        <vt:i4>0</vt:i4>
      </vt:variant>
      <vt:variant>
        <vt:i4>5</vt:i4>
      </vt:variant>
      <vt:variant>
        <vt:lpwstr/>
      </vt:variant>
      <vt:variant>
        <vt:lpwstr>IVSOLUTIONS</vt:lpwstr>
      </vt:variant>
      <vt:variant>
        <vt:i4>786460</vt:i4>
      </vt:variant>
      <vt:variant>
        <vt:i4>1587</vt:i4>
      </vt:variant>
      <vt:variant>
        <vt:i4>0</vt:i4>
      </vt:variant>
      <vt:variant>
        <vt:i4>5</vt:i4>
      </vt:variant>
      <vt:variant>
        <vt:lpwstr/>
      </vt:variant>
      <vt:variant>
        <vt:lpwstr>VENOUSACCESS</vt:lpwstr>
      </vt:variant>
      <vt:variant>
        <vt:i4>6422643</vt:i4>
      </vt:variant>
      <vt:variant>
        <vt:i4>1584</vt:i4>
      </vt:variant>
      <vt:variant>
        <vt:i4>0</vt:i4>
      </vt:variant>
      <vt:variant>
        <vt:i4>5</vt:i4>
      </vt:variant>
      <vt:variant>
        <vt:lpwstr/>
      </vt:variant>
      <vt:variant>
        <vt:lpwstr>ORALGLUCOSE</vt:lpwstr>
      </vt:variant>
      <vt:variant>
        <vt:i4>7077993</vt:i4>
      </vt:variant>
      <vt:variant>
        <vt:i4>1581</vt:i4>
      </vt:variant>
      <vt:variant>
        <vt:i4>0</vt:i4>
      </vt:variant>
      <vt:variant>
        <vt:i4>5</vt:i4>
      </vt:variant>
      <vt:variant>
        <vt:lpwstr/>
      </vt:variant>
      <vt:variant>
        <vt:lpwstr>GLUCOSEANALYSIS</vt:lpwstr>
      </vt:variant>
      <vt:variant>
        <vt:i4>524290</vt:i4>
      </vt:variant>
      <vt:variant>
        <vt:i4>1578</vt:i4>
      </vt:variant>
      <vt:variant>
        <vt:i4>0</vt:i4>
      </vt:variant>
      <vt:variant>
        <vt:i4>5</vt:i4>
      </vt:variant>
      <vt:variant>
        <vt:lpwstr/>
      </vt:variant>
      <vt:variant>
        <vt:lpwstr>ECGMONITORING</vt:lpwstr>
      </vt:variant>
      <vt:variant>
        <vt:i4>1507330</vt:i4>
      </vt:variant>
      <vt:variant>
        <vt:i4>1575</vt:i4>
      </vt:variant>
      <vt:variant>
        <vt:i4>0</vt:i4>
      </vt:variant>
      <vt:variant>
        <vt:i4>5</vt:i4>
      </vt:variant>
      <vt:variant>
        <vt:lpwstr/>
      </vt:variant>
      <vt:variant>
        <vt:lpwstr>BACKBOARD</vt:lpwstr>
      </vt:variant>
      <vt:variant>
        <vt:i4>1835093</vt:i4>
      </vt:variant>
      <vt:variant>
        <vt:i4>1572</vt:i4>
      </vt:variant>
      <vt:variant>
        <vt:i4>0</vt:i4>
      </vt:variant>
      <vt:variant>
        <vt:i4>5</vt:i4>
      </vt:variant>
      <vt:variant>
        <vt:lpwstr/>
      </vt:variant>
      <vt:variant>
        <vt:lpwstr>ETCO2CAPNOGRAPHY</vt:lpwstr>
      </vt:variant>
      <vt:variant>
        <vt:i4>7405683</vt:i4>
      </vt:variant>
      <vt:variant>
        <vt:i4>1569</vt:i4>
      </vt:variant>
      <vt:variant>
        <vt:i4>0</vt:i4>
      </vt:variant>
      <vt:variant>
        <vt:i4>5</vt:i4>
      </vt:variant>
      <vt:variant>
        <vt:lpwstr/>
      </vt:variant>
      <vt:variant>
        <vt:lpwstr>OXYGEN</vt:lpwstr>
      </vt:variant>
      <vt:variant>
        <vt:i4>1769499</vt:i4>
      </vt:variant>
      <vt:variant>
        <vt:i4>1566</vt:i4>
      </vt:variant>
      <vt:variant>
        <vt:i4>0</vt:i4>
      </vt:variant>
      <vt:variant>
        <vt:i4>5</vt:i4>
      </vt:variant>
      <vt:variant>
        <vt:lpwstr/>
      </vt:variant>
      <vt:variant>
        <vt:lpwstr>MONITORAIRWAY</vt:lpwstr>
      </vt:variant>
      <vt:variant>
        <vt:i4>7471217</vt:i4>
      </vt:variant>
      <vt:variant>
        <vt:i4>1560</vt:i4>
      </vt:variant>
      <vt:variant>
        <vt:i4>0</vt:i4>
      </vt:variant>
      <vt:variant>
        <vt:i4>5</vt:i4>
      </vt:variant>
      <vt:variant>
        <vt:lpwstr/>
      </vt:variant>
      <vt:variant>
        <vt:lpwstr>_DEXTROSE_50%</vt:lpwstr>
      </vt:variant>
      <vt:variant>
        <vt:i4>7077993</vt:i4>
      </vt:variant>
      <vt:variant>
        <vt:i4>1557</vt:i4>
      </vt:variant>
      <vt:variant>
        <vt:i4>0</vt:i4>
      </vt:variant>
      <vt:variant>
        <vt:i4>5</vt:i4>
      </vt:variant>
      <vt:variant>
        <vt:lpwstr/>
      </vt:variant>
      <vt:variant>
        <vt:lpwstr>GLUCOSEANALYSIS</vt:lpwstr>
      </vt:variant>
      <vt:variant>
        <vt:i4>786460</vt:i4>
      </vt:variant>
      <vt:variant>
        <vt:i4>1554</vt:i4>
      </vt:variant>
      <vt:variant>
        <vt:i4>0</vt:i4>
      </vt:variant>
      <vt:variant>
        <vt:i4>5</vt:i4>
      </vt:variant>
      <vt:variant>
        <vt:lpwstr/>
      </vt:variant>
      <vt:variant>
        <vt:lpwstr>VENOUSACCESS</vt:lpwstr>
      </vt:variant>
      <vt:variant>
        <vt:i4>7405683</vt:i4>
      </vt:variant>
      <vt:variant>
        <vt:i4>1551</vt:i4>
      </vt:variant>
      <vt:variant>
        <vt:i4>0</vt:i4>
      </vt:variant>
      <vt:variant>
        <vt:i4>5</vt:i4>
      </vt:variant>
      <vt:variant>
        <vt:lpwstr/>
      </vt:variant>
      <vt:variant>
        <vt:lpwstr>OXYGEN</vt:lpwstr>
      </vt:variant>
      <vt:variant>
        <vt:i4>1769499</vt:i4>
      </vt:variant>
      <vt:variant>
        <vt:i4>1548</vt:i4>
      </vt:variant>
      <vt:variant>
        <vt:i4>0</vt:i4>
      </vt:variant>
      <vt:variant>
        <vt:i4>5</vt:i4>
      </vt:variant>
      <vt:variant>
        <vt:lpwstr/>
      </vt:variant>
      <vt:variant>
        <vt:lpwstr>MONITORAIRWAY</vt:lpwstr>
      </vt:variant>
      <vt:variant>
        <vt:i4>7077993</vt:i4>
      </vt:variant>
      <vt:variant>
        <vt:i4>1545</vt:i4>
      </vt:variant>
      <vt:variant>
        <vt:i4>0</vt:i4>
      </vt:variant>
      <vt:variant>
        <vt:i4>5</vt:i4>
      </vt:variant>
      <vt:variant>
        <vt:lpwstr/>
      </vt:variant>
      <vt:variant>
        <vt:lpwstr>GLUCOSEANALYSIS</vt:lpwstr>
      </vt:variant>
      <vt:variant>
        <vt:i4>8257623</vt:i4>
      </vt:variant>
      <vt:variant>
        <vt:i4>1536</vt:i4>
      </vt:variant>
      <vt:variant>
        <vt:i4>0</vt:i4>
      </vt:variant>
      <vt:variant>
        <vt:i4>5</vt:i4>
      </vt:variant>
      <vt:variant>
        <vt:lpwstr/>
      </vt:variant>
      <vt:variant>
        <vt:lpwstr>_MORPHINE_SULFATE_1</vt:lpwstr>
      </vt:variant>
      <vt:variant>
        <vt:i4>2162785</vt:i4>
      </vt:variant>
      <vt:variant>
        <vt:i4>1527</vt:i4>
      </vt:variant>
      <vt:variant>
        <vt:i4>0</vt:i4>
      </vt:variant>
      <vt:variant>
        <vt:i4>5</vt:i4>
      </vt:variant>
      <vt:variant>
        <vt:lpwstr/>
      </vt:variant>
      <vt:variant>
        <vt:lpwstr>_NITROGLYCERINE_(NITROSTAT,_NITROQUI_1</vt:lpwstr>
      </vt:variant>
      <vt:variant>
        <vt:i4>327791</vt:i4>
      </vt:variant>
      <vt:variant>
        <vt:i4>1524</vt:i4>
      </vt:variant>
      <vt:variant>
        <vt:i4>0</vt:i4>
      </vt:variant>
      <vt:variant>
        <vt:i4>5</vt:i4>
      </vt:variant>
      <vt:variant>
        <vt:lpwstr/>
      </vt:variant>
      <vt:variant>
        <vt:lpwstr>_4013</vt:lpwstr>
      </vt:variant>
      <vt:variant>
        <vt:i4>393327</vt:i4>
      </vt:variant>
      <vt:variant>
        <vt:i4>1521</vt:i4>
      </vt:variant>
      <vt:variant>
        <vt:i4>0</vt:i4>
      </vt:variant>
      <vt:variant>
        <vt:i4>5</vt:i4>
      </vt:variant>
      <vt:variant>
        <vt:lpwstr/>
      </vt:variant>
      <vt:variant>
        <vt:lpwstr>_3050</vt:lpwstr>
      </vt:variant>
      <vt:variant>
        <vt:i4>131091</vt:i4>
      </vt:variant>
      <vt:variant>
        <vt:i4>1518</vt:i4>
      </vt:variant>
      <vt:variant>
        <vt:i4>0</vt:i4>
      </vt:variant>
      <vt:variant>
        <vt:i4>5</vt:i4>
      </vt:variant>
      <vt:variant>
        <vt:lpwstr/>
      </vt:variant>
      <vt:variant>
        <vt:lpwstr>CHESTPAIN</vt:lpwstr>
      </vt:variant>
      <vt:variant>
        <vt:i4>786460</vt:i4>
      </vt:variant>
      <vt:variant>
        <vt:i4>1515</vt:i4>
      </vt:variant>
      <vt:variant>
        <vt:i4>0</vt:i4>
      </vt:variant>
      <vt:variant>
        <vt:i4>5</vt:i4>
      </vt:variant>
      <vt:variant>
        <vt:lpwstr/>
      </vt:variant>
      <vt:variant>
        <vt:lpwstr>VENOUSACCESS</vt:lpwstr>
      </vt:variant>
      <vt:variant>
        <vt:i4>7405683</vt:i4>
      </vt:variant>
      <vt:variant>
        <vt:i4>1512</vt:i4>
      </vt:variant>
      <vt:variant>
        <vt:i4>0</vt:i4>
      </vt:variant>
      <vt:variant>
        <vt:i4>5</vt:i4>
      </vt:variant>
      <vt:variant>
        <vt:lpwstr/>
      </vt:variant>
      <vt:variant>
        <vt:lpwstr>OXYGEN</vt:lpwstr>
      </vt:variant>
      <vt:variant>
        <vt:i4>1769499</vt:i4>
      </vt:variant>
      <vt:variant>
        <vt:i4>1509</vt:i4>
      </vt:variant>
      <vt:variant>
        <vt:i4>0</vt:i4>
      </vt:variant>
      <vt:variant>
        <vt:i4>5</vt:i4>
      </vt:variant>
      <vt:variant>
        <vt:lpwstr/>
      </vt:variant>
      <vt:variant>
        <vt:lpwstr>MONITORAIRWAY</vt:lpwstr>
      </vt:variant>
      <vt:variant>
        <vt:i4>131095</vt:i4>
      </vt:variant>
      <vt:variant>
        <vt:i4>1506</vt:i4>
      </vt:variant>
      <vt:variant>
        <vt:i4>0</vt:i4>
      </vt:variant>
      <vt:variant>
        <vt:i4>5</vt:i4>
      </vt:variant>
      <vt:variant>
        <vt:lpwstr/>
      </vt:variant>
      <vt:variant>
        <vt:lpwstr>DOPAMINE</vt:lpwstr>
      </vt:variant>
      <vt:variant>
        <vt:i4>7012461</vt:i4>
      </vt:variant>
      <vt:variant>
        <vt:i4>1503</vt:i4>
      </vt:variant>
      <vt:variant>
        <vt:i4>0</vt:i4>
      </vt:variant>
      <vt:variant>
        <vt:i4>5</vt:i4>
      </vt:variant>
      <vt:variant>
        <vt:lpwstr/>
      </vt:variant>
      <vt:variant>
        <vt:lpwstr>IVSOLUTIONS</vt:lpwstr>
      </vt:variant>
      <vt:variant>
        <vt:i4>8257623</vt:i4>
      </vt:variant>
      <vt:variant>
        <vt:i4>1497</vt:i4>
      </vt:variant>
      <vt:variant>
        <vt:i4>0</vt:i4>
      </vt:variant>
      <vt:variant>
        <vt:i4>5</vt:i4>
      </vt:variant>
      <vt:variant>
        <vt:lpwstr/>
      </vt:variant>
      <vt:variant>
        <vt:lpwstr>_MORPHINE_SULFATE_1</vt:lpwstr>
      </vt:variant>
      <vt:variant>
        <vt:i4>2162785</vt:i4>
      </vt:variant>
      <vt:variant>
        <vt:i4>1491</vt:i4>
      </vt:variant>
      <vt:variant>
        <vt:i4>0</vt:i4>
      </vt:variant>
      <vt:variant>
        <vt:i4>5</vt:i4>
      </vt:variant>
      <vt:variant>
        <vt:lpwstr/>
      </vt:variant>
      <vt:variant>
        <vt:lpwstr>_NITROGLYCERINE_(NITROSTAT,_NITROQUI_1</vt:lpwstr>
      </vt:variant>
      <vt:variant>
        <vt:i4>524290</vt:i4>
      </vt:variant>
      <vt:variant>
        <vt:i4>1488</vt:i4>
      </vt:variant>
      <vt:variant>
        <vt:i4>0</vt:i4>
      </vt:variant>
      <vt:variant>
        <vt:i4>5</vt:i4>
      </vt:variant>
      <vt:variant>
        <vt:lpwstr/>
      </vt:variant>
      <vt:variant>
        <vt:lpwstr>ECGMONITORING</vt:lpwstr>
      </vt:variant>
      <vt:variant>
        <vt:i4>524290</vt:i4>
      </vt:variant>
      <vt:variant>
        <vt:i4>1485</vt:i4>
      </vt:variant>
      <vt:variant>
        <vt:i4>0</vt:i4>
      </vt:variant>
      <vt:variant>
        <vt:i4>5</vt:i4>
      </vt:variant>
      <vt:variant>
        <vt:lpwstr/>
      </vt:variant>
      <vt:variant>
        <vt:lpwstr>ECGMONITORING</vt:lpwstr>
      </vt:variant>
      <vt:variant>
        <vt:i4>7536739</vt:i4>
      </vt:variant>
      <vt:variant>
        <vt:i4>1479</vt:i4>
      </vt:variant>
      <vt:variant>
        <vt:i4>0</vt:i4>
      </vt:variant>
      <vt:variant>
        <vt:i4>5</vt:i4>
      </vt:variant>
      <vt:variant>
        <vt:lpwstr/>
      </vt:variant>
      <vt:variant>
        <vt:lpwstr>ASPIRIN</vt:lpwstr>
      </vt:variant>
      <vt:variant>
        <vt:i4>786460</vt:i4>
      </vt:variant>
      <vt:variant>
        <vt:i4>1476</vt:i4>
      </vt:variant>
      <vt:variant>
        <vt:i4>0</vt:i4>
      </vt:variant>
      <vt:variant>
        <vt:i4>5</vt:i4>
      </vt:variant>
      <vt:variant>
        <vt:lpwstr/>
      </vt:variant>
      <vt:variant>
        <vt:lpwstr>VENOUSACCESS</vt:lpwstr>
      </vt:variant>
      <vt:variant>
        <vt:i4>7405683</vt:i4>
      </vt:variant>
      <vt:variant>
        <vt:i4>1473</vt:i4>
      </vt:variant>
      <vt:variant>
        <vt:i4>0</vt:i4>
      </vt:variant>
      <vt:variant>
        <vt:i4>5</vt:i4>
      </vt:variant>
      <vt:variant>
        <vt:lpwstr/>
      </vt:variant>
      <vt:variant>
        <vt:lpwstr>OXYGEN</vt:lpwstr>
      </vt:variant>
      <vt:variant>
        <vt:i4>1769499</vt:i4>
      </vt:variant>
      <vt:variant>
        <vt:i4>1470</vt:i4>
      </vt:variant>
      <vt:variant>
        <vt:i4>0</vt:i4>
      </vt:variant>
      <vt:variant>
        <vt:i4>5</vt:i4>
      </vt:variant>
      <vt:variant>
        <vt:lpwstr/>
      </vt:variant>
      <vt:variant>
        <vt:lpwstr>MONITORAIRWAY</vt:lpwstr>
      </vt:variant>
      <vt:variant>
        <vt:i4>1769498</vt:i4>
      </vt:variant>
      <vt:variant>
        <vt:i4>1467</vt:i4>
      </vt:variant>
      <vt:variant>
        <vt:i4>0</vt:i4>
      </vt:variant>
      <vt:variant>
        <vt:i4>5</vt:i4>
      </vt:variant>
      <vt:variant>
        <vt:lpwstr/>
      </vt:variant>
      <vt:variant>
        <vt:lpwstr>NITRO</vt:lpwstr>
      </vt:variant>
      <vt:variant>
        <vt:i4>5767215</vt:i4>
      </vt:variant>
      <vt:variant>
        <vt:i4>1464</vt:i4>
      </vt:variant>
      <vt:variant>
        <vt:i4>0</vt:i4>
      </vt:variant>
      <vt:variant>
        <vt:i4>5</vt:i4>
      </vt:variant>
      <vt:variant>
        <vt:lpwstr/>
      </vt:variant>
      <vt:variant>
        <vt:lpwstr>_CARDIOVERSION_ALGORITHM_(Patient</vt:lpwstr>
      </vt:variant>
      <vt:variant>
        <vt:i4>7798862</vt:i4>
      </vt:variant>
      <vt:variant>
        <vt:i4>1461</vt:i4>
      </vt:variant>
      <vt:variant>
        <vt:i4>0</vt:i4>
      </vt:variant>
      <vt:variant>
        <vt:i4>5</vt:i4>
      </vt:variant>
      <vt:variant>
        <vt:lpwstr/>
      </vt:variant>
      <vt:variant>
        <vt:lpwstr>_MIDAZOLAM_(VERSED)_1</vt:lpwstr>
      </vt:variant>
      <vt:variant>
        <vt:i4>4980774</vt:i4>
      </vt:variant>
      <vt:variant>
        <vt:i4>1455</vt:i4>
      </vt:variant>
      <vt:variant>
        <vt:i4>0</vt:i4>
      </vt:variant>
      <vt:variant>
        <vt:i4>5</vt:i4>
      </vt:variant>
      <vt:variant>
        <vt:lpwstr/>
      </vt:variant>
      <vt:variant>
        <vt:lpwstr>_ADENOSINE_(ADENOCARD)_1</vt:lpwstr>
      </vt:variant>
      <vt:variant>
        <vt:i4>4980774</vt:i4>
      </vt:variant>
      <vt:variant>
        <vt:i4>1452</vt:i4>
      </vt:variant>
      <vt:variant>
        <vt:i4>0</vt:i4>
      </vt:variant>
      <vt:variant>
        <vt:i4>5</vt:i4>
      </vt:variant>
      <vt:variant>
        <vt:lpwstr/>
      </vt:variant>
      <vt:variant>
        <vt:lpwstr>_ADENOSINE_(ADENOCARD)_1</vt:lpwstr>
      </vt:variant>
      <vt:variant>
        <vt:i4>3407954</vt:i4>
      </vt:variant>
      <vt:variant>
        <vt:i4>1446</vt:i4>
      </vt:variant>
      <vt:variant>
        <vt:i4>0</vt:i4>
      </vt:variant>
      <vt:variant>
        <vt:i4>5</vt:i4>
      </vt:variant>
      <vt:variant>
        <vt:lpwstr/>
      </vt:variant>
      <vt:variant>
        <vt:lpwstr>_EPINEPHRINE_(ADRENALIN)_1</vt:lpwstr>
      </vt:variant>
      <vt:variant>
        <vt:i4>7471201</vt:i4>
      </vt:variant>
      <vt:variant>
        <vt:i4>1443</vt:i4>
      </vt:variant>
      <vt:variant>
        <vt:i4>0</vt:i4>
      </vt:variant>
      <vt:variant>
        <vt:i4>5</vt:i4>
      </vt:variant>
      <vt:variant>
        <vt:lpwstr/>
      </vt:variant>
      <vt:variant>
        <vt:lpwstr>VERSED</vt:lpwstr>
      </vt:variant>
      <vt:variant>
        <vt:i4>6946899</vt:i4>
      </vt:variant>
      <vt:variant>
        <vt:i4>1440</vt:i4>
      </vt:variant>
      <vt:variant>
        <vt:i4>0</vt:i4>
      </vt:variant>
      <vt:variant>
        <vt:i4>5</vt:i4>
      </vt:variant>
      <vt:variant>
        <vt:lpwstr/>
      </vt:variant>
      <vt:variant>
        <vt:lpwstr>_ATROPINE_SULFATE_1</vt:lpwstr>
      </vt:variant>
      <vt:variant>
        <vt:i4>5767199</vt:i4>
      </vt:variant>
      <vt:variant>
        <vt:i4>1437</vt:i4>
      </vt:variant>
      <vt:variant>
        <vt:i4>0</vt:i4>
      </vt:variant>
      <vt:variant>
        <vt:i4>5</vt:i4>
      </vt:variant>
      <vt:variant>
        <vt:lpwstr/>
      </vt:variant>
      <vt:variant>
        <vt:lpwstr>_TRANSCUTANEOUS_CARDIAC_PACING_1</vt:lpwstr>
      </vt:variant>
      <vt:variant>
        <vt:i4>6881392</vt:i4>
      </vt:variant>
      <vt:variant>
        <vt:i4>1434</vt:i4>
      </vt:variant>
      <vt:variant>
        <vt:i4>0</vt:i4>
      </vt:variant>
      <vt:variant>
        <vt:i4>5</vt:i4>
      </vt:variant>
      <vt:variant>
        <vt:lpwstr/>
      </vt:variant>
      <vt:variant>
        <vt:lpwstr>AMIODARONE</vt:lpwstr>
      </vt:variant>
      <vt:variant>
        <vt:i4>131091</vt:i4>
      </vt:variant>
      <vt:variant>
        <vt:i4>1431</vt:i4>
      </vt:variant>
      <vt:variant>
        <vt:i4>0</vt:i4>
      </vt:variant>
      <vt:variant>
        <vt:i4>5</vt:i4>
      </vt:variant>
      <vt:variant>
        <vt:lpwstr/>
      </vt:variant>
      <vt:variant>
        <vt:lpwstr>CHESTPAIN</vt:lpwstr>
      </vt:variant>
      <vt:variant>
        <vt:i4>7274601</vt:i4>
      </vt:variant>
      <vt:variant>
        <vt:i4>1428</vt:i4>
      </vt:variant>
      <vt:variant>
        <vt:i4>0</vt:i4>
      </vt:variant>
      <vt:variant>
        <vt:i4>5</vt:i4>
      </vt:variant>
      <vt:variant>
        <vt:lpwstr/>
      </vt:variant>
      <vt:variant>
        <vt:lpwstr>IO</vt:lpwstr>
      </vt:variant>
      <vt:variant>
        <vt:i4>786460</vt:i4>
      </vt:variant>
      <vt:variant>
        <vt:i4>1425</vt:i4>
      </vt:variant>
      <vt:variant>
        <vt:i4>0</vt:i4>
      </vt:variant>
      <vt:variant>
        <vt:i4>5</vt:i4>
      </vt:variant>
      <vt:variant>
        <vt:lpwstr/>
      </vt:variant>
      <vt:variant>
        <vt:lpwstr>VENOUSACCESS</vt:lpwstr>
      </vt:variant>
      <vt:variant>
        <vt:i4>7405683</vt:i4>
      </vt:variant>
      <vt:variant>
        <vt:i4>1422</vt:i4>
      </vt:variant>
      <vt:variant>
        <vt:i4>0</vt:i4>
      </vt:variant>
      <vt:variant>
        <vt:i4>5</vt:i4>
      </vt:variant>
      <vt:variant>
        <vt:lpwstr/>
      </vt:variant>
      <vt:variant>
        <vt:lpwstr>OXYGEN</vt:lpwstr>
      </vt:variant>
      <vt:variant>
        <vt:i4>1769499</vt:i4>
      </vt:variant>
      <vt:variant>
        <vt:i4>1419</vt:i4>
      </vt:variant>
      <vt:variant>
        <vt:i4>0</vt:i4>
      </vt:variant>
      <vt:variant>
        <vt:i4>5</vt:i4>
      </vt:variant>
      <vt:variant>
        <vt:lpwstr/>
      </vt:variant>
      <vt:variant>
        <vt:lpwstr>MONITORAIRWAY</vt:lpwstr>
      </vt:variant>
      <vt:variant>
        <vt:i4>8192120</vt:i4>
      </vt:variant>
      <vt:variant>
        <vt:i4>1416</vt:i4>
      </vt:variant>
      <vt:variant>
        <vt:i4>0</vt:i4>
      </vt:variant>
      <vt:variant>
        <vt:i4>5</vt:i4>
      </vt:variant>
      <vt:variant>
        <vt:lpwstr/>
      </vt:variant>
      <vt:variant>
        <vt:lpwstr>WIDETACHYCARDIA</vt:lpwstr>
      </vt:variant>
      <vt:variant>
        <vt:i4>1376280</vt:i4>
      </vt:variant>
      <vt:variant>
        <vt:i4>1413</vt:i4>
      </vt:variant>
      <vt:variant>
        <vt:i4>0</vt:i4>
      </vt:variant>
      <vt:variant>
        <vt:i4>5</vt:i4>
      </vt:variant>
      <vt:variant>
        <vt:lpwstr/>
      </vt:variant>
      <vt:variant>
        <vt:lpwstr>NARROWTACHYCARDIA</vt:lpwstr>
      </vt:variant>
      <vt:variant>
        <vt:i4>7209087</vt:i4>
      </vt:variant>
      <vt:variant>
        <vt:i4>1410</vt:i4>
      </vt:variant>
      <vt:variant>
        <vt:i4>0</vt:i4>
      </vt:variant>
      <vt:variant>
        <vt:i4>5</vt:i4>
      </vt:variant>
      <vt:variant>
        <vt:lpwstr/>
      </vt:variant>
      <vt:variant>
        <vt:lpwstr>BRADYCARDIA</vt:lpwstr>
      </vt:variant>
      <vt:variant>
        <vt:i4>7274601</vt:i4>
      </vt:variant>
      <vt:variant>
        <vt:i4>1407</vt:i4>
      </vt:variant>
      <vt:variant>
        <vt:i4>0</vt:i4>
      </vt:variant>
      <vt:variant>
        <vt:i4>5</vt:i4>
      </vt:variant>
      <vt:variant>
        <vt:lpwstr/>
      </vt:variant>
      <vt:variant>
        <vt:lpwstr>IO</vt:lpwstr>
      </vt:variant>
      <vt:variant>
        <vt:i4>786460</vt:i4>
      </vt:variant>
      <vt:variant>
        <vt:i4>1404</vt:i4>
      </vt:variant>
      <vt:variant>
        <vt:i4>0</vt:i4>
      </vt:variant>
      <vt:variant>
        <vt:i4>5</vt:i4>
      </vt:variant>
      <vt:variant>
        <vt:lpwstr/>
      </vt:variant>
      <vt:variant>
        <vt:lpwstr>VENOUSACCESS</vt:lpwstr>
      </vt:variant>
      <vt:variant>
        <vt:i4>7405683</vt:i4>
      </vt:variant>
      <vt:variant>
        <vt:i4>1401</vt:i4>
      </vt:variant>
      <vt:variant>
        <vt:i4>0</vt:i4>
      </vt:variant>
      <vt:variant>
        <vt:i4>5</vt:i4>
      </vt:variant>
      <vt:variant>
        <vt:lpwstr/>
      </vt:variant>
      <vt:variant>
        <vt:lpwstr>OXYGEN</vt:lpwstr>
      </vt:variant>
      <vt:variant>
        <vt:i4>1769499</vt:i4>
      </vt:variant>
      <vt:variant>
        <vt:i4>1398</vt:i4>
      </vt:variant>
      <vt:variant>
        <vt:i4>0</vt:i4>
      </vt:variant>
      <vt:variant>
        <vt:i4>5</vt:i4>
      </vt:variant>
      <vt:variant>
        <vt:lpwstr/>
      </vt:variant>
      <vt:variant>
        <vt:lpwstr>MONITORAIRWAY</vt:lpwstr>
      </vt:variant>
      <vt:variant>
        <vt:i4>1179692</vt:i4>
      </vt:variant>
      <vt:variant>
        <vt:i4>1395</vt:i4>
      </vt:variant>
      <vt:variant>
        <vt:i4>0</vt:i4>
      </vt:variant>
      <vt:variant>
        <vt:i4>5</vt:i4>
      </vt:variant>
      <vt:variant>
        <vt:lpwstr/>
      </vt:variant>
      <vt:variant>
        <vt:lpwstr>_SODIUM_BICARBONATE_1</vt:lpwstr>
      </vt:variant>
      <vt:variant>
        <vt:i4>7209037</vt:i4>
      </vt:variant>
      <vt:variant>
        <vt:i4>1392</vt:i4>
      </vt:variant>
      <vt:variant>
        <vt:i4>0</vt:i4>
      </vt:variant>
      <vt:variant>
        <vt:i4>5</vt:i4>
      </vt:variant>
      <vt:variant>
        <vt:lpwstr/>
      </vt:variant>
      <vt:variant>
        <vt:lpwstr>_POISONS_AND_OVERDOSES</vt:lpwstr>
      </vt:variant>
      <vt:variant>
        <vt:i4>65647</vt:i4>
      </vt:variant>
      <vt:variant>
        <vt:i4>1389</vt:i4>
      </vt:variant>
      <vt:variant>
        <vt:i4>0</vt:i4>
      </vt:variant>
      <vt:variant>
        <vt:i4>5</vt:i4>
      </vt:variant>
      <vt:variant>
        <vt:lpwstr/>
      </vt:variant>
      <vt:variant>
        <vt:lpwstr>_4053</vt:lpwstr>
      </vt:variant>
      <vt:variant>
        <vt:i4>7012461</vt:i4>
      </vt:variant>
      <vt:variant>
        <vt:i4>1386</vt:i4>
      </vt:variant>
      <vt:variant>
        <vt:i4>0</vt:i4>
      </vt:variant>
      <vt:variant>
        <vt:i4>5</vt:i4>
      </vt:variant>
      <vt:variant>
        <vt:lpwstr/>
      </vt:variant>
      <vt:variant>
        <vt:lpwstr>IVSOLUTIONS</vt:lpwstr>
      </vt:variant>
      <vt:variant>
        <vt:i4>1507337</vt:i4>
      </vt:variant>
      <vt:variant>
        <vt:i4>1383</vt:i4>
      </vt:variant>
      <vt:variant>
        <vt:i4>0</vt:i4>
      </vt:variant>
      <vt:variant>
        <vt:i4>5</vt:i4>
      </vt:variant>
      <vt:variant>
        <vt:lpwstr/>
      </vt:variant>
      <vt:variant>
        <vt:lpwstr>ASSISTINGVENTILATIONS</vt:lpwstr>
      </vt:variant>
      <vt:variant>
        <vt:i4>1835011</vt:i4>
      </vt:variant>
      <vt:variant>
        <vt:i4>1380</vt:i4>
      </vt:variant>
      <vt:variant>
        <vt:i4>0</vt:i4>
      </vt:variant>
      <vt:variant>
        <vt:i4>5</vt:i4>
      </vt:variant>
      <vt:variant>
        <vt:lpwstr/>
      </vt:variant>
      <vt:variant>
        <vt:lpwstr>_TENSION_PNEUMOTHORAX_DECOMPRESSION_1</vt:lpwstr>
      </vt:variant>
      <vt:variant>
        <vt:i4>7012461</vt:i4>
      </vt:variant>
      <vt:variant>
        <vt:i4>1377</vt:i4>
      </vt:variant>
      <vt:variant>
        <vt:i4>0</vt:i4>
      </vt:variant>
      <vt:variant>
        <vt:i4>5</vt:i4>
      </vt:variant>
      <vt:variant>
        <vt:lpwstr/>
      </vt:variant>
      <vt:variant>
        <vt:lpwstr>IVSOLUTIONS</vt:lpwstr>
      </vt:variant>
      <vt:variant>
        <vt:i4>7405683</vt:i4>
      </vt:variant>
      <vt:variant>
        <vt:i4>1374</vt:i4>
      </vt:variant>
      <vt:variant>
        <vt:i4>0</vt:i4>
      </vt:variant>
      <vt:variant>
        <vt:i4>5</vt:i4>
      </vt:variant>
      <vt:variant>
        <vt:lpwstr/>
      </vt:variant>
      <vt:variant>
        <vt:lpwstr>OXYGEN</vt:lpwstr>
      </vt:variant>
      <vt:variant>
        <vt:i4>1507337</vt:i4>
      </vt:variant>
      <vt:variant>
        <vt:i4>1371</vt:i4>
      </vt:variant>
      <vt:variant>
        <vt:i4>0</vt:i4>
      </vt:variant>
      <vt:variant>
        <vt:i4>5</vt:i4>
      </vt:variant>
      <vt:variant>
        <vt:lpwstr/>
      </vt:variant>
      <vt:variant>
        <vt:lpwstr>ASSISTINGVENTILATIONS</vt:lpwstr>
      </vt:variant>
      <vt:variant>
        <vt:i4>3407954</vt:i4>
      </vt:variant>
      <vt:variant>
        <vt:i4>1368</vt:i4>
      </vt:variant>
      <vt:variant>
        <vt:i4>0</vt:i4>
      </vt:variant>
      <vt:variant>
        <vt:i4>5</vt:i4>
      </vt:variant>
      <vt:variant>
        <vt:lpwstr/>
      </vt:variant>
      <vt:variant>
        <vt:lpwstr>_EPINEPHRINE_(ADRENALIN)_1</vt:lpwstr>
      </vt:variant>
      <vt:variant>
        <vt:i4>7274621</vt:i4>
      </vt:variant>
      <vt:variant>
        <vt:i4>1365</vt:i4>
      </vt:variant>
      <vt:variant>
        <vt:i4>0</vt:i4>
      </vt:variant>
      <vt:variant>
        <vt:i4>5</vt:i4>
      </vt:variant>
      <vt:variant>
        <vt:lpwstr/>
      </vt:variant>
      <vt:variant>
        <vt:lpwstr>PACING</vt:lpwstr>
      </vt:variant>
      <vt:variant>
        <vt:i4>5963871</vt:i4>
      </vt:variant>
      <vt:variant>
        <vt:i4>1362</vt:i4>
      </vt:variant>
      <vt:variant>
        <vt:i4>0</vt:i4>
      </vt:variant>
      <vt:variant>
        <vt:i4>5</vt:i4>
      </vt:variant>
      <vt:variant>
        <vt:lpwstr/>
      </vt:variant>
      <vt:variant>
        <vt:lpwstr>_6020_1</vt:lpwstr>
      </vt:variant>
      <vt:variant>
        <vt:i4>5963871</vt:i4>
      </vt:variant>
      <vt:variant>
        <vt:i4>1359</vt:i4>
      </vt:variant>
      <vt:variant>
        <vt:i4>0</vt:i4>
      </vt:variant>
      <vt:variant>
        <vt:i4>5</vt:i4>
      </vt:variant>
      <vt:variant>
        <vt:lpwstr/>
      </vt:variant>
      <vt:variant>
        <vt:lpwstr>_5010_1</vt:lpwstr>
      </vt:variant>
      <vt:variant>
        <vt:i4>983054</vt:i4>
      </vt:variant>
      <vt:variant>
        <vt:i4>1356</vt:i4>
      </vt:variant>
      <vt:variant>
        <vt:i4>0</vt:i4>
      </vt:variant>
      <vt:variant>
        <vt:i4>5</vt:i4>
      </vt:variant>
      <vt:variant>
        <vt:lpwstr/>
      </vt:variant>
      <vt:variant>
        <vt:lpwstr>_Pulseless_Arrest</vt:lpwstr>
      </vt:variant>
      <vt:variant>
        <vt:i4>7602302</vt:i4>
      </vt:variant>
      <vt:variant>
        <vt:i4>1353</vt:i4>
      </vt:variant>
      <vt:variant>
        <vt:i4>0</vt:i4>
      </vt:variant>
      <vt:variant>
        <vt:i4>5</vt:i4>
      </vt:variant>
      <vt:variant>
        <vt:lpwstr/>
      </vt:variant>
      <vt:variant>
        <vt:lpwstr>DEFIBRILLATION</vt:lpwstr>
      </vt:variant>
      <vt:variant>
        <vt:i4>6619233</vt:i4>
      </vt:variant>
      <vt:variant>
        <vt:i4>1350</vt:i4>
      </vt:variant>
      <vt:variant>
        <vt:i4>0</vt:i4>
      </vt:variant>
      <vt:variant>
        <vt:i4>5</vt:i4>
      </vt:variant>
      <vt:variant>
        <vt:lpwstr/>
      </vt:variant>
      <vt:variant>
        <vt:lpwstr>AED</vt:lpwstr>
      </vt:variant>
      <vt:variant>
        <vt:i4>1310746</vt:i4>
      </vt:variant>
      <vt:variant>
        <vt:i4>1347</vt:i4>
      </vt:variant>
      <vt:variant>
        <vt:i4>0</vt:i4>
      </vt:variant>
      <vt:variant>
        <vt:i4>5</vt:i4>
      </vt:variant>
      <vt:variant>
        <vt:lpwstr/>
      </vt:variant>
      <vt:variant>
        <vt:lpwstr>OBSTRUCTEDAIRWAY</vt:lpwstr>
      </vt:variant>
      <vt:variant>
        <vt:i4>1769499</vt:i4>
      </vt:variant>
      <vt:variant>
        <vt:i4>1344</vt:i4>
      </vt:variant>
      <vt:variant>
        <vt:i4>0</vt:i4>
      </vt:variant>
      <vt:variant>
        <vt:i4>5</vt:i4>
      </vt:variant>
      <vt:variant>
        <vt:lpwstr/>
      </vt:variant>
      <vt:variant>
        <vt:lpwstr>MONITORAIRWAY</vt:lpwstr>
      </vt:variant>
      <vt:variant>
        <vt:i4>1245189</vt:i4>
      </vt:variant>
      <vt:variant>
        <vt:i4>1340</vt:i4>
      </vt:variant>
      <vt:variant>
        <vt:i4>0</vt:i4>
      </vt:variant>
      <vt:variant>
        <vt:i4>5</vt:i4>
      </vt:variant>
      <vt:variant>
        <vt:lpwstr/>
      </vt:variant>
      <vt:variant>
        <vt:lpwstr>ALBUTEROL</vt:lpwstr>
      </vt:variant>
      <vt:variant>
        <vt:i4>655371</vt:i4>
      </vt:variant>
      <vt:variant>
        <vt:i4>1337</vt:i4>
      </vt:variant>
      <vt:variant>
        <vt:i4>0</vt:i4>
      </vt:variant>
      <vt:variant>
        <vt:i4>5</vt:i4>
      </vt:variant>
      <vt:variant>
        <vt:lpwstr/>
      </vt:variant>
      <vt:variant>
        <vt:lpwstr>ATROVENT</vt:lpwstr>
      </vt:variant>
      <vt:variant>
        <vt:i4>1245189</vt:i4>
      </vt:variant>
      <vt:variant>
        <vt:i4>1329</vt:i4>
      </vt:variant>
      <vt:variant>
        <vt:i4>0</vt:i4>
      </vt:variant>
      <vt:variant>
        <vt:i4>5</vt:i4>
      </vt:variant>
      <vt:variant>
        <vt:lpwstr/>
      </vt:variant>
      <vt:variant>
        <vt:lpwstr>ALBUTEROL</vt:lpwstr>
      </vt:variant>
      <vt:variant>
        <vt:i4>2</vt:i4>
      </vt:variant>
      <vt:variant>
        <vt:i4>1326</vt:i4>
      </vt:variant>
      <vt:variant>
        <vt:i4>0</vt:i4>
      </vt:variant>
      <vt:variant>
        <vt:i4>5</vt:i4>
      </vt:variant>
      <vt:variant>
        <vt:lpwstr/>
      </vt:variant>
      <vt:variant>
        <vt:lpwstr>CPAP</vt:lpwstr>
      </vt:variant>
      <vt:variant>
        <vt:i4>1835093</vt:i4>
      </vt:variant>
      <vt:variant>
        <vt:i4>1323</vt:i4>
      </vt:variant>
      <vt:variant>
        <vt:i4>0</vt:i4>
      </vt:variant>
      <vt:variant>
        <vt:i4>5</vt:i4>
      </vt:variant>
      <vt:variant>
        <vt:lpwstr/>
      </vt:variant>
      <vt:variant>
        <vt:lpwstr>ETCO2CAPNOGRAPHY</vt:lpwstr>
      </vt:variant>
      <vt:variant>
        <vt:i4>1507352</vt:i4>
      </vt:variant>
      <vt:variant>
        <vt:i4>1320</vt:i4>
      </vt:variant>
      <vt:variant>
        <vt:i4>0</vt:i4>
      </vt:variant>
      <vt:variant>
        <vt:i4>5</vt:i4>
      </vt:variant>
      <vt:variant>
        <vt:lpwstr/>
      </vt:variant>
      <vt:variant>
        <vt:lpwstr>PULSEOXIMETRY</vt:lpwstr>
      </vt:variant>
      <vt:variant>
        <vt:i4>786460</vt:i4>
      </vt:variant>
      <vt:variant>
        <vt:i4>1317</vt:i4>
      </vt:variant>
      <vt:variant>
        <vt:i4>0</vt:i4>
      </vt:variant>
      <vt:variant>
        <vt:i4>5</vt:i4>
      </vt:variant>
      <vt:variant>
        <vt:lpwstr/>
      </vt:variant>
      <vt:variant>
        <vt:lpwstr>VENOUSACCESS</vt:lpwstr>
      </vt:variant>
      <vt:variant>
        <vt:i4>1507337</vt:i4>
      </vt:variant>
      <vt:variant>
        <vt:i4>1314</vt:i4>
      </vt:variant>
      <vt:variant>
        <vt:i4>0</vt:i4>
      </vt:variant>
      <vt:variant>
        <vt:i4>5</vt:i4>
      </vt:variant>
      <vt:variant>
        <vt:lpwstr/>
      </vt:variant>
      <vt:variant>
        <vt:lpwstr>ASSISTINGVENTILATIONS</vt:lpwstr>
      </vt:variant>
      <vt:variant>
        <vt:i4>1310746</vt:i4>
      </vt:variant>
      <vt:variant>
        <vt:i4>1311</vt:i4>
      </vt:variant>
      <vt:variant>
        <vt:i4>0</vt:i4>
      </vt:variant>
      <vt:variant>
        <vt:i4>5</vt:i4>
      </vt:variant>
      <vt:variant>
        <vt:lpwstr/>
      </vt:variant>
      <vt:variant>
        <vt:lpwstr>OBSTRUCTEDAIRWAY</vt:lpwstr>
      </vt:variant>
      <vt:variant>
        <vt:i4>7405683</vt:i4>
      </vt:variant>
      <vt:variant>
        <vt:i4>1308</vt:i4>
      </vt:variant>
      <vt:variant>
        <vt:i4>0</vt:i4>
      </vt:variant>
      <vt:variant>
        <vt:i4>5</vt:i4>
      </vt:variant>
      <vt:variant>
        <vt:lpwstr/>
      </vt:variant>
      <vt:variant>
        <vt:lpwstr>OXYGEN</vt:lpwstr>
      </vt:variant>
      <vt:variant>
        <vt:i4>1769499</vt:i4>
      </vt:variant>
      <vt:variant>
        <vt:i4>1305</vt:i4>
      </vt:variant>
      <vt:variant>
        <vt:i4>0</vt:i4>
      </vt:variant>
      <vt:variant>
        <vt:i4>5</vt:i4>
      </vt:variant>
      <vt:variant>
        <vt:lpwstr/>
      </vt:variant>
      <vt:variant>
        <vt:lpwstr>MONITORAIRWAY</vt:lpwstr>
      </vt:variant>
      <vt:variant>
        <vt:i4>6750309</vt:i4>
      </vt:variant>
      <vt:variant>
        <vt:i4>1302</vt:i4>
      </vt:variant>
      <vt:variant>
        <vt:i4>0</vt:i4>
      </vt:variant>
      <vt:variant>
        <vt:i4>5</vt:i4>
      </vt:variant>
      <vt:variant>
        <vt:lpwstr/>
      </vt:variant>
      <vt:variant>
        <vt:lpwstr>NEEDLEDECOMPRESSION</vt:lpwstr>
      </vt:variant>
      <vt:variant>
        <vt:i4>6750309</vt:i4>
      </vt:variant>
      <vt:variant>
        <vt:i4>1299</vt:i4>
      </vt:variant>
      <vt:variant>
        <vt:i4>0</vt:i4>
      </vt:variant>
      <vt:variant>
        <vt:i4>5</vt:i4>
      </vt:variant>
      <vt:variant>
        <vt:lpwstr/>
      </vt:variant>
      <vt:variant>
        <vt:lpwstr>NEEDLEDECOMPRESSION</vt:lpwstr>
      </vt:variant>
      <vt:variant>
        <vt:i4>1835093</vt:i4>
      </vt:variant>
      <vt:variant>
        <vt:i4>1296</vt:i4>
      </vt:variant>
      <vt:variant>
        <vt:i4>0</vt:i4>
      </vt:variant>
      <vt:variant>
        <vt:i4>5</vt:i4>
      </vt:variant>
      <vt:variant>
        <vt:lpwstr/>
      </vt:variant>
      <vt:variant>
        <vt:lpwstr>ETCO2CAPNOGRAPHY</vt:lpwstr>
      </vt:variant>
      <vt:variant>
        <vt:i4>1507352</vt:i4>
      </vt:variant>
      <vt:variant>
        <vt:i4>1293</vt:i4>
      </vt:variant>
      <vt:variant>
        <vt:i4>0</vt:i4>
      </vt:variant>
      <vt:variant>
        <vt:i4>5</vt:i4>
      </vt:variant>
      <vt:variant>
        <vt:lpwstr/>
      </vt:variant>
      <vt:variant>
        <vt:lpwstr>PULSEOXIMETRY</vt:lpwstr>
      </vt:variant>
      <vt:variant>
        <vt:i4>786460</vt:i4>
      </vt:variant>
      <vt:variant>
        <vt:i4>1290</vt:i4>
      </vt:variant>
      <vt:variant>
        <vt:i4>0</vt:i4>
      </vt:variant>
      <vt:variant>
        <vt:i4>5</vt:i4>
      </vt:variant>
      <vt:variant>
        <vt:lpwstr/>
      </vt:variant>
      <vt:variant>
        <vt:lpwstr>VENOUSACCESS</vt:lpwstr>
      </vt:variant>
      <vt:variant>
        <vt:i4>1507337</vt:i4>
      </vt:variant>
      <vt:variant>
        <vt:i4>1287</vt:i4>
      </vt:variant>
      <vt:variant>
        <vt:i4>0</vt:i4>
      </vt:variant>
      <vt:variant>
        <vt:i4>5</vt:i4>
      </vt:variant>
      <vt:variant>
        <vt:lpwstr/>
      </vt:variant>
      <vt:variant>
        <vt:lpwstr>ASSISTINGVENTILATIONS</vt:lpwstr>
      </vt:variant>
      <vt:variant>
        <vt:i4>1310746</vt:i4>
      </vt:variant>
      <vt:variant>
        <vt:i4>1284</vt:i4>
      </vt:variant>
      <vt:variant>
        <vt:i4>0</vt:i4>
      </vt:variant>
      <vt:variant>
        <vt:i4>5</vt:i4>
      </vt:variant>
      <vt:variant>
        <vt:lpwstr/>
      </vt:variant>
      <vt:variant>
        <vt:lpwstr>OBSTRUCTEDAIRWAY</vt:lpwstr>
      </vt:variant>
      <vt:variant>
        <vt:i4>7405683</vt:i4>
      </vt:variant>
      <vt:variant>
        <vt:i4>1281</vt:i4>
      </vt:variant>
      <vt:variant>
        <vt:i4>0</vt:i4>
      </vt:variant>
      <vt:variant>
        <vt:i4>5</vt:i4>
      </vt:variant>
      <vt:variant>
        <vt:lpwstr/>
      </vt:variant>
      <vt:variant>
        <vt:lpwstr>OXYGEN</vt:lpwstr>
      </vt:variant>
      <vt:variant>
        <vt:i4>1769499</vt:i4>
      </vt:variant>
      <vt:variant>
        <vt:i4>1278</vt:i4>
      </vt:variant>
      <vt:variant>
        <vt:i4>0</vt:i4>
      </vt:variant>
      <vt:variant>
        <vt:i4>5</vt:i4>
      </vt:variant>
      <vt:variant>
        <vt:lpwstr/>
      </vt:variant>
      <vt:variant>
        <vt:lpwstr>MONITORAIRWAY</vt:lpwstr>
      </vt:variant>
      <vt:variant>
        <vt:i4>1835093</vt:i4>
      </vt:variant>
      <vt:variant>
        <vt:i4>1275</vt:i4>
      </vt:variant>
      <vt:variant>
        <vt:i4>0</vt:i4>
      </vt:variant>
      <vt:variant>
        <vt:i4>5</vt:i4>
      </vt:variant>
      <vt:variant>
        <vt:lpwstr/>
      </vt:variant>
      <vt:variant>
        <vt:lpwstr>ETCO2CAPNOGRAPHY</vt:lpwstr>
      </vt:variant>
      <vt:variant>
        <vt:i4>1507352</vt:i4>
      </vt:variant>
      <vt:variant>
        <vt:i4>1272</vt:i4>
      </vt:variant>
      <vt:variant>
        <vt:i4>0</vt:i4>
      </vt:variant>
      <vt:variant>
        <vt:i4>5</vt:i4>
      </vt:variant>
      <vt:variant>
        <vt:lpwstr/>
      </vt:variant>
      <vt:variant>
        <vt:lpwstr>PULSEOXIMETRY</vt:lpwstr>
      </vt:variant>
      <vt:variant>
        <vt:i4>1507337</vt:i4>
      </vt:variant>
      <vt:variant>
        <vt:i4>1269</vt:i4>
      </vt:variant>
      <vt:variant>
        <vt:i4>0</vt:i4>
      </vt:variant>
      <vt:variant>
        <vt:i4>5</vt:i4>
      </vt:variant>
      <vt:variant>
        <vt:lpwstr/>
      </vt:variant>
      <vt:variant>
        <vt:lpwstr>ASSISTINGVENTILATIONS</vt:lpwstr>
      </vt:variant>
      <vt:variant>
        <vt:i4>1310746</vt:i4>
      </vt:variant>
      <vt:variant>
        <vt:i4>1266</vt:i4>
      </vt:variant>
      <vt:variant>
        <vt:i4>0</vt:i4>
      </vt:variant>
      <vt:variant>
        <vt:i4>5</vt:i4>
      </vt:variant>
      <vt:variant>
        <vt:lpwstr/>
      </vt:variant>
      <vt:variant>
        <vt:lpwstr>OBSTRUCTEDAIRWAY</vt:lpwstr>
      </vt:variant>
      <vt:variant>
        <vt:i4>7405683</vt:i4>
      </vt:variant>
      <vt:variant>
        <vt:i4>1263</vt:i4>
      </vt:variant>
      <vt:variant>
        <vt:i4>0</vt:i4>
      </vt:variant>
      <vt:variant>
        <vt:i4>5</vt:i4>
      </vt:variant>
      <vt:variant>
        <vt:lpwstr/>
      </vt:variant>
      <vt:variant>
        <vt:lpwstr>OXYGEN</vt:lpwstr>
      </vt:variant>
      <vt:variant>
        <vt:i4>1769499</vt:i4>
      </vt:variant>
      <vt:variant>
        <vt:i4>1260</vt:i4>
      </vt:variant>
      <vt:variant>
        <vt:i4>0</vt:i4>
      </vt:variant>
      <vt:variant>
        <vt:i4>5</vt:i4>
      </vt:variant>
      <vt:variant>
        <vt:lpwstr/>
      </vt:variant>
      <vt:variant>
        <vt:lpwstr>MONITORAIRWAY</vt:lpwstr>
      </vt:variant>
      <vt:variant>
        <vt:i4>8257623</vt:i4>
      </vt:variant>
      <vt:variant>
        <vt:i4>1251</vt:i4>
      </vt:variant>
      <vt:variant>
        <vt:i4>0</vt:i4>
      </vt:variant>
      <vt:variant>
        <vt:i4>5</vt:i4>
      </vt:variant>
      <vt:variant>
        <vt:lpwstr/>
      </vt:variant>
      <vt:variant>
        <vt:lpwstr>_MORPHINE_SULFATE_1</vt:lpwstr>
      </vt:variant>
      <vt:variant>
        <vt:i4>2162785</vt:i4>
      </vt:variant>
      <vt:variant>
        <vt:i4>1242</vt:i4>
      </vt:variant>
      <vt:variant>
        <vt:i4>0</vt:i4>
      </vt:variant>
      <vt:variant>
        <vt:i4>5</vt:i4>
      </vt:variant>
      <vt:variant>
        <vt:lpwstr/>
      </vt:variant>
      <vt:variant>
        <vt:lpwstr>_NITROGLYCERINE_(NITROSTAT,_NITROQUI_1</vt:lpwstr>
      </vt:variant>
      <vt:variant>
        <vt:i4>2</vt:i4>
      </vt:variant>
      <vt:variant>
        <vt:i4>1239</vt:i4>
      </vt:variant>
      <vt:variant>
        <vt:i4>0</vt:i4>
      </vt:variant>
      <vt:variant>
        <vt:i4>5</vt:i4>
      </vt:variant>
      <vt:variant>
        <vt:lpwstr/>
      </vt:variant>
      <vt:variant>
        <vt:lpwstr>CPAP</vt:lpwstr>
      </vt:variant>
      <vt:variant>
        <vt:i4>1835093</vt:i4>
      </vt:variant>
      <vt:variant>
        <vt:i4>1236</vt:i4>
      </vt:variant>
      <vt:variant>
        <vt:i4>0</vt:i4>
      </vt:variant>
      <vt:variant>
        <vt:i4>5</vt:i4>
      </vt:variant>
      <vt:variant>
        <vt:lpwstr/>
      </vt:variant>
      <vt:variant>
        <vt:lpwstr>ETCO2CAPNOGRAPHY</vt:lpwstr>
      </vt:variant>
      <vt:variant>
        <vt:i4>1507352</vt:i4>
      </vt:variant>
      <vt:variant>
        <vt:i4>1233</vt:i4>
      </vt:variant>
      <vt:variant>
        <vt:i4>0</vt:i4>
      </vt:variant>
      <vt:variant>
        <vt:i4>5</vt:i4>
      </vt:variant>
      <vt:variant>
        <vt:lpwstr/>
      </vt:variant>
      <vt:variant>
        <vt:lpwstr>PULSEOXIMETRY</vt:lpwstr>
      </vt:variant>
      <vt:variant>
        <vt:i4>786460</vt:i4>
      </vt:variant>
      <vt:variant>
        <vt:i4>1230</vt:i4>
      </vt:variant>
      <vt:variant>
        <vt:i4>0</vt:i4>
      </vt:variant>
      <vt:variant>
        <vt:i4>5</vt:i4>
      </vt:variant>
      <vt:variant>
        <vt:lpwstr/>
      </vt:variant>
      <vt:variant>
        <vt:lpwstr>VENOUSACCESS</vt:lpwstr>
      </vt:variant>
      <vt:variant>
        <vt:i4>1507337</vt:i4>
      </vt:variant>
      <vt:variant>
        <vt:i4>1227</vt:i4>
      </vt:variant>
      <vt:variant>
        <vt:i4>0</vt:i4>
      </vt:variant>
      <vt:variant>
        <vt:i4>5</vt:i4>
      </vt:variant>
      <vt:variant>
        <vt:lpwstr/>
      </vt:variant>
      <vt:variant>
        <vt:lpwstr>ASSISTINGVENTILATIONS</vt:lpwstr>
      </vt:variant>
      <vt:variant>
        <vt:i4>1310746</vt:i4>
      </vt:variant>
      <vt:variant>
        <vt:i4>1224</vt:i4>
      </vt:variant>
      <vt:variant>
        <vt:i4>0</vt:i4>
      </vt:variant>
      <vt:variant>
        <vt:i4>5</vt:i4>
      </vt:variant>
      <vt:variant>
        <vt:lpwstr/>
      </vt:variant>
      <vt:variant>
        <vt:lpwstr>OBSTRUCTEDAIRWAY</vt:lpwstr>
      </vt:variant>
      <vt:variant>
        <vt:i4>7405683</vt:i4>
      </vt:variant>
      <vt:variant>
        <vt:i4>1221</vt:i4>
      </vt:variant>
      <vt:variant>
        <vt:i4>0</vt:i4>
      </vt:variant>
      <vt:variant>
        <vt:i4>5</vt:i4>
      </vt:variant>
      <vt:variant>
        <vt:lpwstr/>
      </vt:variant>
      <vt:variant>
        <vt:lpwstr>OXYGEN</vt:lpwstr>
      </vt:variant>
      <vt:variant>
        <vt:i4>1769499</vt:i4>
      </vt:variant>
      <vt:variant>
        <vt:i4>1218</vt:i4>
      </vt:variant>
      <vt:variant>
        <vt:i4>0</vt:i4>
      </vt:variant>
      <vt:variant>
        <vt:i4>5</vt:i4>
      </vt:variant>
      <vt:variant>
        <vt:lpwstr/>
      </vt:variant>
      <vt:variant>
        <vt:lpwstr>MONITORAIRWAY</vt:lpwstr>
      </vt:variant>
      <vt:variant>
        <vt:i4>1835093</vt:i4>
      </vt:variant>
      <vt:variant>
        <vt:i4>1215</vt:i4>
      </vt:variant>
      <vt:variant>
        <vt:i4>0</vt:i4>
      </vt:variant>
      <vt:variant>
        <vt:i4>5</vt:i4>
      </vt:variant>
      <vt:variant>
        <vt:lpwstr/>
      </vt:variant>
      <vt:variant>
        <vt:lpwstr>ETCO2CAPNOGRAPHY</vt:lpwstr>
      </vt:variant>
      <vt:variant>
        <vt:i4>1507352</vt:i4>
      </vt:variant>
      <vt:variant>
        <vt:i4>1212</vt:i4>
      </vt:variant>
      <vt:variant>
        <vt:i4>0</vt:i4>
      </vt:variant>
      <vt:variant>
        <vt:i4>5</vt:i4>
      </vt:variant>
      <vt:variant>
        <vt:lpwstr/>
      </vt:variant>
      <vt:variant>
        <vt:lpwstr>PULSEOXIMETRY</vt:lpwstr>
      </vt:variant>
      <vt:variant>
        <vt:i4>786460</vt:i4>
      </vt:variant>
      <vt:variant>
        <vt:i4>1209</vt:i4>
      </vt:variant>
      <vt:variant>
        <vt:i4>0</vt:i4>
      </vt:variant>
      <vt:variant>
        <vt:i4>5</vt:i4>
      </vt:variant>
      <vt:variant>
        <vt:lpwstr/>
      </vt:variant>
      <vt:variant>
        <vt:lpwstr>VENOUSACCESS</vt:lpwstr>
      </vt:variant>
      <vt:variant>
        <vt:i4>1507337</vt:i4>
      </vt:variant>
      <vt:variant>
        <vt:i4>1206</vt:i4>
      </vt:variant>
      <vt:variant>
        <vt:i4>0</vt:i4>
      </vt:variant>
      <vt:variant>
        <vt:i4>5</vt:i4>
      </vt:variant>
      <vt:variant>
        <vt:lpwstr/>
      </vt:variant>
      <vt:variant>
        <vt:lpwstr>ASSISTINGVENTILATIONS</vt:lpwstr>
      </vt:variant>
      <vt:variant>
        <vt:i4>1310746</vt:i4>
      </vt:variant>
      <vt:variant>
        <vt:i4>1203</vt:i4>
      </vt:variant>
      <vt:variant>
        <vt:i4>0</vt:i4>
      </vt:variant>
      <vt:variant>
        <vt:i4>5</vt:i4>
      </vt:variant>
      <vt:variant>
        <vt:lpwstr/>
      </vt:variant>
      <vt:variant>
        <vt:lpwstr>OBSTRUCTEDAIRWAY</vt:lpwstr>
      </vt:variant>
      <vt:variant>
        <vt:i4>7405683</vt:i4>
      </vt:variant>
      <vt:variant>
        <vt:i4>1200</vt:i4>
      </vt:variant>
      <vt:variant>
        <vt:i4>0</vt:i4>
      </vt:variant>
      <vt:variant>
        <vt:i4>5</vt:i4>
      </vt:variant>
      <vt:variant>
        <vt:lpwstr/>
      </vt:variant>
      <vt:variant>
        <vt:lpwstr>OXYGEN</vt:lpwstr>
      </vt:variant>
      <vt:variant>
        <vt:i4>1769499</vt:i4>
      </vt:variant>
      <vt:variant>
        <vt:i4>1197</vt:i4>
      </vt:variant>
      <vt:variant>
        <vt:i4>0</vt:i4>
      </vt:variant>
      <vt:variant>
        <vt:i4>5</vt:i4>
      </vt:variant>
      <vt:variant>
        <vt:lpwstr/>
      </vt:variant>
      <vt:variant>
        <vt:lpwstr>MONITORAIRWAY</vt:lpwstr>
      </vt:variant>
      <vt:variant>
        <vt:i4>589830</vt:i4>
      </vt:variant>
      <vt:variant>
        <vt:i4>1191</vt:i4>
      </vt:variant>
      <vt:variant>
        <vt:i4>0</vt:i4>
      </vt:variant>
      <vt:variant>
        <vt:i4>5</vt:i4>
      </vt:variant>
      <vt:variant>
        <vt:lpwstr/>
      </vt:variant>
      <vt:variant>
        <vt:lpwstr>MAGNESIUM</vt:lpwstr>
      </vt:variant>
      <vt:variant>
        <vt:i4>2293849</vt:i4>
      </vt:variant>
      <vt:variant>
        <vt:i4>1185</vt:i4>
      </vt:variant>
      <vt:variant>
        <vt:i4>0</vt:i4>
      </vt:variant>
      <vt:variant>
        <vt:i4>5</vt:i4>
      </vt:variant>
      <vt:variant>
        <vt:lpwstr/>
      </vt:variant>
      <vt:variant>
        <vt:lpwstr>_METHYLPREDNISOLONE_(SOLU-MEDROL)_1</vt:lpwstr>
      </vt:variant>
      <vt:variant>
        <vt:i4>3407954</vt:i4>
      </vt:variant>
      <vt:variant>
        <vt:i4>1179</vt:i4>
      </vt:variant>
      <vt:variant>
        <vt:i4>0</vt:i4>
      </vt:variant>
      <vt:variant>
        <vt:i4>5</vt:i4>
      </vt:variant>
      <vt:variant>
        <vt:lpwstr/>
      </vt:variant>
      <vt:variant>
        <vt:lpwstr>_EPINEPHRINE_(ADRENALIN)_1</vt:lpwstr>
      </vt:variant>
      <vt:variant>
        <vt:i4>6619243</vt:i4>
      </vt:variant>
      <vt:variant>
        <vt:i4>1175</vt:i4>
      </vt:variant>
      <vt:variant>
        <vt:i4>0</vt:i4>
      </vt:variant>
      <vt:variant>
        <vt:i4>5</vt:i4>
      </vt:variant>
      <vt:variant>
        <vt:lpwstr>SCASProtocol_v1_1Draft.doc</vt:lpwstr>
      </vt:variant>
      <vt:variant>
        <vt:lpwstr>ALBUTEROL#ALBUTEROL</vt:lpwstr>
      </vt:variant>
      <vt:variant>
        <vt:i4>4653137</vt:i4>
      </vt:variant>
      <vt:variant>
        <vt:i4>1172</vt:i4>
      </vt:variant>
      <vt:variant>
        <vt:i4>0</vt:i4>
      </vt:variant>
      <vt:variant>
        <vt:i4>5</vt:i4>
      </vt:variant>
      <vt:variant>
        <vt:lpwstr>SCASProtocol_v1_1Draft.doc</vt:lpwstr>
      </vt:variant>
      <vt:variant>
        <vt:lpwstr>ATROVENT#ATROVENT</vt:lpwstr>
      </vt:variant>
      <vt:variant>
        <vt:i4>1245189</vt:i4>
      </vt:variant>
      <vt:variant>
        <vt:i4>1166</vt:i4>
      </vt:variant>
      <vt:variant>
        <vt:i4>0</vt:i4>
      </vt:variant>
      <vt:variant>
        <vt:i4>5</vt:i4>
      </vt:variant>
      <vt:variant>
        <vt:lpwstr/>
      </vt:variant>
      <vt:variant>
        <vt:lpwstr>ALBUTEROL</vt:lpwstr>
      </vt:variant>
      <vt:variant>
        <vt:i4>655371</vt:i4>
      </vt:variant>
      <vt:variant>
        <vt:i4>1163</vt:i4>
      </vt:variant>
      <vt:variant>
        <vt:i4>0</vt:i4>
      </vt:variant>
      <vt:variant>
        <vt:i4>5</vt:i4>
      </vt:variant>
      <vt:variant>
        <vt:lpwstr/>
      </vt:variant>
      <vt:variant>
        <vt:lpwstr>ATROVENT</vt:lpwstr>
      </vt:variant>
      <vt:variant>
        <vt:i4>1245189</vt:i4>
      </vt:variant>
      <vt:variant>
        <vt:i4>1157</vt:i4>
      </vt:variant>
      <vt:variant>
        <vt:i4>0</vt:i4>
      </vt:variant>
      <vt:variant>
        <vt:i4>5</vt:i4>
      </vt:variant>
      <vt:variant>
        <vt:lpwstr/>
      </vt:variant>
      <vt:variant>
        <vt:lpwstr>ALBUTEROL</vt:lpwstr>
      </vt:variant>
      <vt:variant>
        <vt:i4>1245189</vt:i4>
      </vt:variant>
      <vt:variant>
        <vt:i4>1149</vt:i4>
      </vt:variant>
      <vt:variant>
        <vt:i4>0</vt:i4>
      </vt:variant>
      <vt:variant>
        <vt:i4>5</vt:i4>
      </vt:variant>
      <vt:variant>
        <vt:lpwstr/>
      </vt:variant>
      <vt:variant>
        <vt:lpwstr>ALBUTEROL</vt:lpwstr>
      </vt:variant>
      <vt:variant>
        <vt:i4>2</vt:i4>
      </vt:variant>
      <vt:variant>
        <vt:i4>1146</vt:i4>
      </vt:variant>
      <vt:variant>
        <vt:i4>0</vt:i4>
      </vt:variant>
      <vt:variant>
        <vt:i4>5</vt:i4>
      </vt:variant>
      <vt:variant>
        <vt:lpwstr/>
      </vt:variant>
      <vt:variant>
        <vt:lpwstr>CPAP</vt:lpwstr>
      </vt:variant>
      <vt:variant>
        <vt:i4>1835093</vt:i4>
      </vt:variant>
      <vt:variant>
        <vt:i4>1143</vt:i4>
      </vt:variant>
      <vt:variant>
        <vt:i4>0</vt:i4>
      </vt:variant>
      <vt:variant>
        <vt:i4>5</vt:i4>
      </vt:variant>
      <vt:variant>
        <vt:lpwstr/>
      </vt:variant>
      <vt:variant>
        <vt:lpwstr>ETCO2CAPNOGRAPHY</vt:lpwstr>
      </vt:variant>
      <vt:variant>
        <vt:i4>1507352</vt:i4>
      </vt:variant>
      <vt:variant>
        <vt:i4>1140</vt:i4>
      </vt:variant>
      <vt:variant>
        <vt:i4>0</vt:i4>
      </vt:variant>
      <vt:variant>
        <vt:i4>5</vt:i4>
      </vt:variant>
      <vt:variant>
        <vt:lpwstr/>
      </vt:variant>
      <vt:variant>
        <vt:lpwstr>PULSEOXIMETRY</vt:lpwstr>
      </vt:variant>
      <vt:variant>
        <vt:i4>786460</vt:i4>
      </vt:variant>
      <vt:variant>
        <vt:i4>1137</vt:i4>
      </vt:variant>
      <vt:variant>
        <vt:i4>0</vt:i4>
      </vt:variant>
      <vt:variant>
        <vt:i4>5</vt:i4>
      </vt:variant>
      <vt:variant>
        <vt:lpwstr/>
      </vt:variant>
      <vt:variant>
        <vt:lpwstr>VENOUSACCESS</vt:lpwstr>
      </vt:variant>
      <vt:variant>
        <vt:i4>1507337</vt:i4>
      </vt:variant>
      <vt:variant>
        <vt:i4>1134</vt:i4>
      </vt:variant>
      <vt:variant>
        <vt:i4>0</vt:i4>
      </vt:variant>
      <vt:variant>
        <vt:i4>5</vt:i4>
      </vt:variant>
      <vt:variant>
        <vt:lpwstr/>
      </vt:variant>
      <vt:variant>
        <vt:lpwstr>ASSISTINGVENTILATIONS</vt:lpwstr>
      </vt:variant>
      <vt:variant>
        <vt:i4>1310746</vt:i4>
      </vt:variant>
      <vt:variant>
        <vt:i4>1131</vt:i4>
      </vt:variant>
      <vt:variant>
        <vt:i4>0</vt:i4>
      </vt:variant>
      <vt:variant>
        <vt:i4>5</vt:i4>
      </vt:variant>
      <vt:variant>
        <vt:lpwstr/>
      </vt:variant>
      <vt:variant>
        <vt:lpwstr>OBSTRUCTEDAIRWAY</vt:lpwstr>
      </vt:variant>
      <vt:variant>
        <vt:i4>7405683</vt:i4>
      </vt:variant>
      <vt:variant>
        <vt:i4>1128</vt:i4>
      </vt:variant>
      <vt:variant>
        <vt:i4>0</vt:i4>
      </vt:variant>
      <vt:variant>
        <vt:i4>5</vt:i4>
      </vt:variant>
      <vt:variant>
        <vt:lpwstr/>
      </vt:variant>
      <vt:variant>
        <vt:lpwstr>OXYGEN</vt:lpwstr>
      </vt:variant>
      <vt:variant>
        <vt:i4>1769499</vt:i4>
      </vt:variant>
      <vt:variant>
        <vt:i4>1125</vt:i4>
      </vt:variant>
      <vt:variant>
        <vt:i4>0</vt:i4>
      </vt:variant>
      <vt:variant>
        <vt:i4>5</vt:i4>
      </vt:variant>
      <vt:variant>
        <vt:lpwstr/>
      </vt:variant>
      <vt:variant>
        <vt:lpwstr>MONITORAIRWAY</vt:lpwstr>
      </vt:variant>
      <vt:variant>
        <vt:i4>1835093</vt:i4>
      </vt:variant>
      <vt:variant>
        <vt:i4>1122</vt:i4>
      </vt:variant>
      <vt:variant>
        <vt:i4>0</vt:i4>
      </vt:variant>
      <vt:variant>
        <vt:i4>5</vt:i4>
      </vt:variant>
      <vt:variant>
        <vt:lpwstr/>
      </vt:variant>
      <vt:variant>
        <vt:lpwstr>ETCO2CAPNOGRAPHY</vt:lpwstr>
      </vt:variant>
      <vt:variant>
        <vt:i4>1507352</vt:i4>
      </vt:variant>
      <vt:variant>
        <vt:i4>1119</vt:i4>
      </vt:variant>
      <vt:variant>
        <vt:i4>0</vt:i4>
      </vt:variant>
      <vt:variant>
        <vt:i4>5</vt:i4>
      </vt:variant>
      <vt:variant>
        <vt:lpwstr/>
      </vt:variant>
      <vt:variant>
        <vt:lpwstr>PULSEOXIMETRY</vt:lpwstr>
      </vt:variant>
      <vt:variant>
        <vt:i4>786460</vt:i4>
      </vt:variant>
      <vt:variant>
        <vt:i4>1116</vt:i4>
      </vt:variant>
      <vt:variant>
        <vt:i4>0</vt:i4>
      </vt:variant>
      <vt:variant>
        <vt:i4>5</vt:i4>
      </vt:variant>
      <vt:variant>
        <vt:lpwstr/>
      </vt:variant>
      <vt:variant>
        <vt:lpwstr>VENOUSACCESS</vt:lpwstr>
      </vt:variant>
      <vt:variant>
        <vt:i4>1507337</vt:i4>
      </vt:variant>
      <vt:variant>
        <vt:i4>1113</vt:i4>
      </vt:variant>
      <vt:variant>
        <vt:i4>0</vt:i4>
      </vt:variant>
      <vt:variant>
        <vt:i4>5</vt:i4>
      </vt:variant>
      <vt:variant>
        <vt:lpwstr/>
      </vt:variant>
      <vt:variant>
        <vt:lpwstr>ASSISTINGVENTILATIONS</vt:lpwstr>
      </vt:variant>
      <vt:variant>
        <vt:i4>2</vt:i4>
      </vt:variant>
      <vt:variant>
        <vt:i4>1110</vt:i4>
      </vt:variant>
      <vt:variant>
        <vt:i4>0</vt:i4>
      </vt:variant>
      <vt:variant>
        <vt:i4>5</vt:i4>
      </vt:variant>
      <vt:variant>
        <vt:lpwstr/>
      </vt:variant>
      <vt:variant>
        <vt:lpwstr>CPAP</vt:lpwstr>
      </vt:variant>
      <vt:variant>
        <vt:i4>1310746</vt:i4>
      </vt:variant>
      <vt:variant>
        <vt:i4>1107</vt:i4>
      </vt:variant>
      <vt:variant>
        <vt:i4>0</vt:i4>
      </vt:variant>
      <vt:variant>
        <vt:i4>5</vt:i4>
      </vt:variant>
      <vt:variant>
        <vt:lpwstr/>
      </vt:variant>
      <vt:variant>
        <vt:lpwstr>OBSTRUCTEDAIRWAY</vt:lpwstr>
      </vt:variant>
      <vt:variant>
        <vt:i4>7405683</vt:i4>
      </vt:variant>
      <vt:variant>
        <vt:i4>1104</vt:i4>
      </vt:variant>
      <vt:variant>
        <vt:i4>0</vt:i4>
      </vt:variant>
      <vt:variant>
        <vt:i4>5</vt:i4>
      </vt:variant>
      <vt:variant>
        <vt:lpwstr/>
      </vt:variant>
      <vt:variant>
        <vt:lpwstr>OXYGEN</vt:lpwstr>
      </vt:variant>
      <vt:variant>
        <vt:i4>1769499</vt:i4>
      </vt:variant>
      <vt:variant>
        <vt:i4>1101</vt:i4>
      </vt:variant>
      <vt:variant>
        <vt:i4>0</vt:i4>
      </vt:variant>
      <vt:variant>
        <vt:i4>5</vt:i4>
      </vt:variant>
      <vt:variant>
        <vt:lpwstr/>
      </vt:variant>
      <vt:variant>
        <vt:lpwstr>MONITORAIRWAY</vt:lpwstr>
      </vt:variant>
      <vt:variant>
        <vt:i4>1114122</vt:i4>
      </vt:variant>
      <vt:variant>
        <vt:i4>1098</vt:i4>
      </vt:variant>
      <vt:variant>
        <vt:i4>0</vt:i4>
      </vt:variant>
      <vt:variant>
        <vt:i4>5</vt:i4>
      </vt:variant>
      <vt:variant>
        <vt:lpwstr/>
      </vt:variant>
      <vt:variant>
        <vt:lpwstr>CRIC</vt:lpwstr>
      </vt:variant>
      <vt:variant>
        <vt:i4>6291577</vt:i4>
      </vt:variant>
      <vt:variant>
        <vt:i4>1095</vt:i4>
      </vt:variant>
      <vt:variant>
        <vt:i4>0</vt:i4>
      </vt:variant>
      <vt:variant>
        <vt:i4>5</vt:i4>
      </vt:variant>
      <vt:variant>
        <vt:lpwstr/>
      </vt:variant>
      <vt:variant>
        <vt:lpwstr>SUCTIONING</vt:lpwstr>
      </vt:variant>
      <vt:variant>
        <vt:i4>7405683</vt:i4>
      </vt:variant>
      <vt:variant>
        <vt:i4>1092</vt:i4>
      </vt:variant>
      <vt:variant>
        <vt:i4>0</vt:i4>
      </vt:variant>
      <vt:variant>
        <vt:i4>5</vt:i4>
      </vt:variant>
      <vt:variant>
        <vt:lpwstr/>
      </vt:variant>
      <vt:variant>
        <vt:lpwstr>OXYGEN</vt:lpwstr>
      </vt:variant>
      <vt:variant>
        <vt:i4>1507337</vt:i4>
      </vt:variant>
      <vt:variant>
        <vt:i4>1089</vt:i4>
      </vt:variant>
      <vt:variant>
        <vt:i4>0</vt:i4>
      </vt:variant>
      <vt:variant>
        <vt:i4>5</vt:i4>
      </vt:variant>
      <vt:variant>
        <vt:lpwstr/>
      </vt:variant>
      <vt:variant>
        <vt:lpwstr>ASSISTINGVENTILATIONS</vt:lpwstr>
      </vt:variant>
      <vt:variant>
        <vt:i4>1769499</vt:i4>
      </vt:variant>
      <vt:variant>
        <vt:i4>1086</vt:i4>
      </vt:variant>
      <vt:variant>
        <vt:i4>0</vt:i4>
      </vt:variant>
      <vt:variant>
        <vt:i4>5</vt:i4>
      </vt:variant>
      <vt:variant>
        <vt:lpwstr/>
      </vt:variant>
      <vt:variant>
        <vt:lpwstr>MONITORAIRWAY</vt:lpwstr>
      </vt:variant>
      <vt:variant>
        <vt:i4>6291577</vt:i4>
      </vt:variant>
      <vt:variant>
        <vt:i4>1083</vt:i4>
      </vt:variant>
      <vt:variant>
        <vt:i4>0</vt:i4>
      </vt:variant>
      <vt:variant>
        <vt:i4>5</vt:i4>
      </vt:variant>
      <vt:variant>
        <vt:lpwstr/>
      </vt:variant>
      <vt:variant>
        <vt:lpwstr>SUCTIONING</vt:lpwstr>
      </vt:variant>
      <vt:variant>
        <vt:i4>7405683</vt:i4>
      </vt:variant>
      <vt:variant>
        <vt:i4>1080</vt:i4>
      </vt:variant>
      <vt:variant>
        <vt:i4>0</vt:i4>
      </vt:variant>
      <vt:variant>
        <vt:i4>5</vt:i4>
      </vt:variant>
      <vt:variant>
        <vt:lpwstr/>
      </vt:variant>
      <vt:variant>
        <vt:lpwstr>OXYGEN</vt:lpwstr>
      </vt:variant>
      <vt:variant>
        <vt:i4>720905</vt:i4>
      </vt:variant>
      <vt:variant>
        <vt:i4>1077</vt:i4>
      </vt:variant>
      <vt:variant>
        <vt:i4>0</vt:i4>
      </vt:variant>
      <vt:variant>
        <vt:i4>5</vt:i4>
      </vt:variant>
      <vt:variant>
        <vt:lpwstr/>
      </vt:variant>
      <vt:variant>
        <vt:lpwstr>PEDIATRICOBSTRUCTEDAIRWAY</vt:lpwstr>
      </vt:variant>
      <vt:variant>
        <vt:i4>1179708</vt:i4>
      </vt:variant>
      <vt:variant>
        <vt:i4>1070</vt:i4>
      </vt:variant>
      <vt:variant>
        <vt:i4>0</vt:i4>
      </vt:variant>
      <vt:variant>
        <vt:i4>5</vt:i4>
      </vt:variant>
      <vt:variant>
        <vt:lpwstr/>
      </vt:variant>
      <vt:variant>
        <vt:lpwstr>_Toc249858210</vt:lpwstr>
      </vt:variant>
      <vt:variant>
        <vt:i4>1245244</vt:i4>
      </vt:variant>
      <vt:variant>
        <vt:i4>1064</vt:i4>
      </vt:variant>
      <vt:variant>
        <vt:i4>0</vt:i4>
      </vt:variant>
      <vt:variant>
        <vt:i4>5</vt:i4>
      </vt:variant>
      <vt:variant>
        <vt:lpwstr/>
      </vt:variant>
      <vt:variant>
        <vt:lpwstr>_Toc249858209</vt:lpwstr>
      </vt:variant>
      <vt:variant>
        <vt:i4>1245244</vt:i4>
      </vt:variant>
      <vt:variant>
        <vt:i4>1058</vt:i4>
      </vt:variant>
      <vt:variant>
        <vt:i4>0</vt:i4>
      </vt:variant>
      <vt:variant>
        <vt:i4>5</vt:i4>
      </vt:variant>
      <vt:variant>
        <vt:lpwstr/>
      </vt:variant>
      <vt:variant>
        <vt:lpwstr>_Toc249858208</vt:lpwstr>
      </vt:variant>
      <vt:variant>
        <vt:i4>1245244</vt:i4>
      </vt:variant>
      <vt:variant>
        <vt:i4>1052</vt:i4>
      </vt:variant>
      <vt:variant>
        <vt:i4>0</vt:i4>
      </vt:variant>
      <vt:variant>
        <vt:i4>5</vt:i4>
      </vt:variant>
      <vt:variant>
        <vt:lpwstr/>
      </vt:variant>
      <vt:variant>
        <vt:lpwstr>_Toc249858207</vt:lpwstr>
      </vt:variant>
      <vt:variant>
        <vt:i4>1245244</vt:i4>
      </vt:variant>
      <vt:variant>
        <vt:i4>1046</vt:i4>
      </vt:variant>
      <vt:variant>
        <vt:i4>0</vt:i4>
      </vt:variant>
      <vt:variant>
        <vt:i4>5</vt:i4>
      </vt:variant>
      <vt:variant>
        <vt:lpwstr/>
      </vt:variant>
      <vt:variant>
        <vt:lpwstr>_Toc249858206</vt:lpwstr>
      </vt:variant>
      <vt:variant>
        <vt:i4>1245244</vt:i4>
      </vt:variant>
      <vt:variant>
        <vt:i4>1040</vt:i4>
      </vt:variant>
      <vt:variant>
        <vt:i4>0</vt:i4>
      </vt:variant>
      <vt:variant>
        <vt:i4>5</vt:i4>
      </vt:variant>
      <vt:variant>
        <vt:lpwstr/>
      </vt:variant>
      <vt:variant>
        <vt:lpwstr>_Toc249858205</vt:lpwstr>
      </vt:variant>
      <vt:variant>
        <vt:i4>1245244</vt:i4>
      </vt:variant>
      <vt:variant>
        <vt:i4>1034</vt:i4>
      </vt:variant>
      <vt:variant>
        <vt:i4>0</vt:i4>
      </vt:variant>
      <vt:variant>
        <vt:i4>5</vt:i4>
      </vt:variant>
      <vt:variant>
        <vt:lpwstr/>
      </vt:variant>
      <vt:variant>
        <vt:lpwstr>_Toc249858204</vt:lpwstr>
      </vt:variant>
      <vt:variant>
        <vt:i4>1245244</vt:i4>
      </vt:variant>
      <vt:variant>
        <vt:i4>1028</vt:i4>
      </vt:variant>
      <vt:variant>
        <vt:i4>0</vt:i4>
      </vt:variant>
      <vt:variant>
        <vt:i4>5</vt:i4>
      </vt:variant>
      <vt:variant>
        <vt:lpwstr/>
      </vt:variant>
      <vt:variant>
        <vt:lpwstr>_Toc249858203</vt:lpwstr>
      </vt:variant>
      <vt:variant>
        <vt:i4>1245244</vt:i4>
      </vt:variant>
      <vt:variant>
        <vt:i4>1022</vt:i4>
      </vt:variant>
      <vt:variant>
        <vt:i4>0</vt:i4>
      </vt:variant>
      <vt:variant>
        <vt:i4>5</vt:i4>
      </vt:variant>
      <vt:variant>
        <vt:lpwstr/>
      </vt:variant>
      <vt:variant>
        <vt:lpwstr>_Toc249858202</vt:lpwstr>
      </vt:variant>
      <vt:variant>
        <vt:i4>1245244</vt:i4>
      </vt:variant>
      <vt:variant>
        <vt:i4>1016</vt:i4>
      </vt:variant>
      <vt:variant>
        <vt:i4>0</vt:i4>
      </vt:variant>
      <vt:variant>
        <vt:i4>5</vt:i4>
      </vt:variant>
      <vt:variant>
        <vt:lpwstr/>
      </vt:variant>
      <vt:variant>
        <vt:lpwstr>_Toc249858201</vt:lpwstr>
      </vt:variant>
      <vt:variant>
        <vt:i4>1245244</vt:i4>
      </vt:variant>
      <vt:variant>
        <vt:i4>1010</vt:i4>
      </vt:variant>
      <vt:variant>
        <vt:i4>0</vt:i4>
      </vt:variant>
      <vt:variant>
        <vt:i4>5</vt:i4>
      </vt:variant>
      <vt:variant>
        <vt:lpwstr/>
      </vt:variant>
      <vt:variant>
        <vt:lpwstr>_Toc249858200</vt:lpwstr>
      </vt:variant>
      <vt:variant>
        <vt:i4>1703999</vt:i4>
      </vt:variant>
      <vt:variant>
        <vt:i4>1004</vt:i4>
      </vt:variant>
      <vt:variant>
        <vt:i4>0</vt:i4>
      </vt:variant>
      <vt:variant>
        <vt:i4>5</vt:i4>
      </vt:variant>
      <vt:variant>
        <vt:lpwstr/>
      </vt:variant>
      <vt:variant>
        <vt:lpwstr>_Toc249858199</vt:lpwstr>
      </vt:variant>
      <vt:variant>
        <vt:i4>1703999</vt:i4>
      </vt:variant>
      <vt:variant>
        <vt:i4>998</vt:i4>
      </vt:variant>
      <vt:variant>
        <vt:i4>0</vt:i4>
      </vt:variant>
      <vt:variant>
        <vt:i4>5</vt:i4>
      </vt:variant>
      <vt:variant>
        <vt:lpwstr/>
      </vt:variant>
      <vt:variant>
        <vt:lpwstr>_Toc249858198</vt:lpwstr>
      </vt:variant>
      <vt:variant>
        <vt:i4>1703999</vt:i4>
      </vt:variant>
      <vt:variant>
        <vt:i4>992</vt:i4>
      </vt:variant>
      <vt:variant>
        <vt:i4>0</vt:i4>
      </vt:variant>
      <vt:variant>
        <vt:i4>5</vt:i4>
      </vt:variant>
      <vt:variant>
        <vt:lpwstr/>
      </vt:variant>
      <vt:variant>
        <vt:lpwstr>_Toc249858197</vt:lpwstr>
      </vt:variant>
      <vt:variant>
        <vt:i4>1703999</vt:i4>
      </vt:variant>
      <vt:variant>
        <vt:i4>986</vt:i4>
      </vt:variant>
      <vt:variant>
        <vt:i4>0</vt:i4>
      </vt:variant>
      <vt:variant>
        <vt:i4>5</vt:i4>
      </vt:variant>
      <vt:variant>
        <vt:lpwstr/>
      </vt:variant>
      <vt:variant>
        <vt:lpwstr>_Toc249858196</vt:lpwstr>
      </vt:variant>
      <vt:variant>
        <vt:i4>1703999</vt:i4>
      </vt:variant>
      <vt:variant>
        <vt:i4>980</vt:i4>
      </vt:variant>
      <vt:variant>
        <vt:i4>0</vt:i4>
      </vt:variant>
      <vt:variant>
        <vt:i4>5</vt:i4>
      </vt:variant>
      <vt:variant>
        <vt:lpwstr/>
      </vt:variant>
      <vt:variant>
        <vt:lpwstr>_Toc249858195</vt:lpwstr>
      </vt:variant>
      <vt:variant>
        <vt:i4>1703999</vt:i4>
      </vt:variant>
      <vt:variant>
        <vt:i4>974</vt:i4>
      </vt:variant>
      <vt:variant>
        <vt:i4>0</vt:i4>
      </vt:variant>
      <vt:variant>
        <vt:i4>5</vt:i4>
      </vt:variant>
      <vt:variant>
        <vt:lpwstr/>
      </vt:variant>
      <vt:variant>
        <vt:lpwstr>_Toc249858194</vt:lpwstr>
      </vt:variant>
      <vt:variant>
        <vt:i4>1703999</vt:i4>
      </vt:variant>
      <vt:variant>
        <vt:i4>968</vt:i4>
      </vt:variant>
      <vt:variant>
        <vt:i4>0</vt:i4>
      </vt:variant>
      <vt:variant>
        <vt:i4>5</vt:i4>
      </vt:variant>
      <vt:variant>
        <vt:lpwstr/>
      </vt:variant>
      <vt:variant>
        <vt:lpwstr>_Toc249858193</vt:lpwstr>
      </vt:variant>
      <vt:variant>
        <vt:i4>1703999</vt:i4>
      </vt:variant>
      <vt:variant>
        <vt:i4>962</vt:i4>
      </vt:variant>
      <vt:variant>
        <vt:i4>0</vt:i4>
      </vt:variant>
      <vt:variant>
        <vt:i4>5</vt:i4>
      </vt:variant>
      <vt:variant>
        <vt:lpwstr/>
      </vt:variant>
      <vt:variant>
        <vt:lpwstr>_Toc249858192</vt:lpwstr>
      </vt:variant>
      <vt:variant>
        <vt:i4>1703999</vt:i4>
      </vt:variant>
      <vt:variant>
        <vt:i4>956</vt:i4>
      </vt:variant>
      <vt:variant>
        <vt:i4>0</vt:i4>
      </vt:variant>
      <vt:variant>
        <vt:i4>5</vt:i4>
      </vt:variant>
      <vt:variant>
        <vt:lpwstr/>
      </vt:variant>
      <vt:variant>
        <vt:lpwstr>_Toc249858191</vt:lpwstr>
      </vt:variant>
      <vt:variant>
        <vt:i4>1703999</vt:i4>
      </vt:variant>
      <vt:variant>
        <vt:i4>950</vt:i4>
      </vt:variant>
      <vt:variant>
        <vt:i4>0</vt:i4>
      </vt:variant>
      <vt:variant>
        <vt:i4>5</vt:i4>
      </vt:variant>
      <vt:variant>
        <vt:lpwstr/>
      </vt:variant>
      <vt:variant>
        <vt:lpwstr>_Toc249858190</vt:lpwstr>
      </vt:variant>
      <vt:variant>
        <vt:i4>1769535</vt:i4>
      </vt:variant>
      <vt:variant>
        <vt:i4>944</vt:i4>
      </vt:variant>
      <vt:variant>
        <vt:i4>0</vt:i4>
      </vt:variant>
      <vt:variant>
        <vt:i4>5</vt:i4>
      </vt:variant>
      <vt:variant>
        <vt:lpwstr/>
      </vt:variant>
      <vt:variant>
        <vt:lpwstr>_Toc249858189</vt:lpwstr>
      </vt:variant>
      <vt:variant>
        <vt:i4>1769535</vt:i4>
      </vt:variant>
      <vt:variant>
        <vt:i4>938</vt:i4>
      </vt:variant>
      <vt:variant>
        <vt:i4>0</vt:i4>
      </vt:variant>
      <vt:variant>
        <vt:i4>5</vt:i4>
      </vt:variant>
      <vt:variant>
        <vt:lpwstr/>
      </vt:variant>
      <vt:variant>
        <vt:lpwstr>_Toc249858188</vt:lpwstr>
      </vt:variant>
      <vt:variant>
        <vt:i4>1769535</vt:i4>
      </vt:variant>
      <vt:variant>
        <vt:i4>932</vt:i4>
      </vt:variant>
      <vt:variant>
        <vt:i4>0</vt:i4>
      </vt:variant>
      <vt:variant>
        <vt:i4>5</vt:i4>
      </vt:variant>
      <vt:variant>
        <vt:lpwstr/>
      </vt:variant>
      <vt:variant>
        <vt:lpwstr>_Toc249858187</vt:lpwstr>
      </vt:variant>
      <vt:variant>
        <vt:i4>1769535</vt:i4>
      </vt:variant>
      <vt:variant>
        <vt:i4>926</vt:i4>
      </vt:variant>
      <vt:variant>
        <vt:i4>0</vt:i4>
      </vt:variant>
      <vt:variant>
        <vt:i4>5</vt:i4>
      </vt:variant>
      <vt:variant>
        <vt:lpwstr/>
      </vt:variant>
      <vt:variant>
        <vt:lpwstr>_Toc249858186</vt:lpwstr>
      </vt:variant>
      <vt:variant>
        <vt:i4>1769535</vt:i4>
      </vt:variant>
      <vt:variant>
        <vt:i4>920</vt:i4>
      </vt:variant>
      <vt:variant>
        <vt:i4>0</vt:i4>
      </vt:variant>
      <vt:variant>
        <vt:i4>5</vt:i4>
      </vt:variant>
      <vt:variant>
        <vt:lpwstr/>
      </vt:variant>
      <vt:variant>
        <vt:lpwstr>_Toc249858185</vt:lpwstr>
      </vt:variant>
      <vt:variant>
        <vt:i4>1769535</vt:i4>
      </vt:variant>
      <vt:variant>
        <vt:i4>914</vt:i4>
      </vt:variant>
      <vt:variant>
        <vt:i4>0</vt:i4>
      </vt:variant>
      <vt:variant>
        <vt:i4>5</vt:i4>
      </vt:variant>
      <vt:variant>
        <vt:lpwstr/>
      </vt:variant>
      <vt:variant>
        <vt:lpwstr>_Toc249858184</vt:lpwstr>
      </vt:variant>
      <vt:variant>
        <vt:i4>1769535</vt:i4>
      </vt:variant>
      <vt:variant>
        <vt:i4>908</vt:i4>
      </vt:variant>
      <vt:variant>
        <vt:i4>0</vt:i4>
      </vt:variant>
      <vt:variant>
        <vt:i4>5</vt:i4>
      </vt:variant>
      <vt:variant>
        <vt:lpwstr/>
      </vt:variant>
      <vt:variant>
        <vt:lpwstr>_Toc249858183</vt:lpwstr>
      </vt:variant>
      <vt:variant>
        <vt:i4>1769535</vt:i4>
      </vt:variant>
      <vt:variant>
        <vt:i4>902</vt:i4>
      </vt:variant>
      <vt:variant>
        <vt:i4>0</vt:i4>
      </vt:variant>
      <vt:variant>
        <vt:i4>5</vt:i4>
      </vt:variant>
      <vt:variant>
        <vt:lpwstr/>
      </vt:variant>
      <vt:variant>
        <vt:lpwstr>_Toc249858182</vt:lpwstr>
      </vt:variant>
      <vt:variant>
        <vt:i4>1769535</vt:i4>
      </vt:variant>
      <vt:variant>
        <vt:i4>896</vt:i4>
      </vt:variant>
      <vt:variant>
        <vt:i4>0</vt:i4>
      </vt:variant>
      <vt:variant>
        <vt:i4>5</vt:i4>
      </vt:variant>
      <vt:variant>
        <vt:lpwstr/>
      </vt:variant>
      <vt:variant>
        <vt:lpwstr>_Toc249858181</vt:lpwstr>
      </vt:variant>
      <vt:variant>
        <vt:i4>1769535</vt:i4>
      </vt:variant>
      <vt:variant>
        <vt:i4>890</vt:i4>
      </vt:variant>
      <vt:variant>
        <vt:i4>0</vt:i4>
      </vt:variant>
      <vt:variant>
        <vt:i4>5</vt:i4>
      </vt:variant>
      <vt:variant>
        <vt:lpwstr/>
      </vt:variant>
      <vt:variant>
        <vt:lpwstr>_Toc249858180</vt:lpwstr>
      </vt:variant>
      <vt:variant>
        <vt:i4>1310783</vt:i4>
      </vt:variant>
      <vt:variant>
        <vt:i4>884</vt:i4>
      </vt:variant>
      <vt:variant>
        <vt:i4>0</vt:i4>
      </vt:variant>
      <vt:variant>
        <vt:i4>5</vt:i4>
      </vt:variant>
      <vt:variant>
        <vt:lpwstr/>
      </vt:variant>
      <vt:variant>
        <vt:lpwstr>_Toc249858179</vt:lpwstr>
      </vt:variant>
      <vt:variant>
        <vt:i4>1310783</vt:i4>
      </vt:variant>
      <vt:variant>
        <vt:i4>878</vt:i4>
      </vt:variant>
      <vt:variant>
        <vt:i4>0</vt:i4>
      </vt:variant>
      <vt:variant>
        <vt:i4>5</vt:i4>
      </vt:variant>
      <vt:variant>
        <vt:lpwstr/>
      </vt:variant>
      <vt:variant>
        <vt:lpwstr>_Toc249858178</vt:lpwstr>
      </vt:variant>
      <vt:variant>
        <vt:i4>1310783</vt:i4>
      </vt:variant>
      <vt:variant>
        <vt:i4>872</vt:i4>
      </vt:variant>
      <vt:variant>
        <vt:i4>0</vt:i4>
      </vt:variant>
      <vt:variant>
        <vt:i4>5</vt:i4>
      </vt:variant>
      <vt:variant>
        <vt:lpwstr/>
      </vt:variant>
      <vt:variant>
        <vt:lpwstr>_Toc249858177</vt:lpwstr>
      </vt:variant>
      <vt:variant>
        <vt:i4>1310783</vt:i4>
      </vt:variant>
      <vt:variant>
        <vt:i4>866</vt:i4>
      </vt:variant>
      <vt:variant>
        <vt:i4>0</vt:i4>
      </vt:variant>
      <vt:variant>
        <vt:i4>5</vt:i4>
      </vt:variant>
      <vt:variant>
        <vt:lpwstr/>
      </vt:variant>
      <vt:variant>
        <vt:lpwstr>_Toc249858176</vt:lpwstr>
      </vt:variant>
      <vt:variant>
        <vt:i4>1310783</vt:i4>
      </vt:variant>
      <vt:variant>
        <vt:i4>860</vt:i4>
      </vt:variant>
      <vt:variant>
        <vt:i4>0</vt:i4>
      </vt:variant>
      <vt:variant>
        <vt:i4>5</vt:i4>
      </vt:variant>
      <vt:variant>
        <vt:lpwstr/>
      </vt:variant>
      <vt:variant>
        <vt:lpwstr>_Toc249858175</vt:lpwstr>
      </vt:variant>
      <vt:variant>
        <vt:i4>1310783</vt:i4>
      </vt:variant>
      <vt:variant>
        <vt:i4>854</vt:i4>
      </vt:variant>
      <vt:variant>
        <vt:i4>0</vt:i4>
      </vt:variant>
      <vt:variant>
        <vt:i4>5</vt:i4>
      </vt:variant>
      <vt:variant>
        <vt:lpwstr/>
      </vt:variant>
      <vt:variant>
        <vt:lpwstr>_Toc249858174</vt:lpwstr>
      </vt:variant>
      <vt:variant>
        <vt:i4>1310783</vt:i4>
      </vt:variant>
      <vt:variant>
        <vt:i4>848</vt:i4>
      </vt:variant>
      <vt:variant>
        <vt:i4>0</vt:i4>
      </vt:variant>
      <vt:variant>
        <vt:i4>5</vt:i4>
      </vt:variant>
      <vt:variant>
        <vt:lpwstr/>
      </vt:variant>
      <vt:variant>
        <vt:lpwstr>_Toc249858173</vt:lpwstr>
      </vt:variant>
      <vt:variant>
        <vt:i4>1310783</vt:i4>
      </vt:variant>
      <vt:variant>
        <vt:i4>842</vt:i4>
      </vt:variant>
      <vt:variant>
        <vt:i4>0</vt:i4>
      </vt:variant>
      <vt:variant>
        <vt:i4>5</vt:i4>
      </vt:variant>
      <vt:variant>
        <vt:lpwstr/>
      </vt:variant>
      <vt:variant>
        <vt:lpwstr>_Toc249858172</vt:lpwstr>
      </vt:variant>
      <vt:variant>
        <vt:i4>1310783</vt:i4>
      </vt:variant>
      <vt:variant>
        <vt:i4>836</vt:i4>
      </vt:variant>
      <vt:variant>
        <vt:i4>0</vt:i4>
      </vt:variant>
      <vt:variant>
        <vt:i4>5</vt:i4>
      </vt:variant>
      <vt:variant>
        <vt:lpwstr/>
      </vt:variant>
      <vt:variant>
        <vt:lpwstr>_Toc249858171</vt:lpwstr>
      </vt:variant>
      <vt:variant>
        <vt:i4>1310783</vt:i4>
      </vt:variant>
      <vt:variant>
        <vt:i4>830</vt:i4>
      </vt:variant>
      <vt:variant>
        <vt:i4>0</vt:i4>
      </vt:variant>
      <vt:variant>
        <vt:i4>5</vt:i4>
      </vt:variant>
      <vt:variant>
        <vt:lpwstr/>
      </vt:variant>
      <vt:variant>
        <vt:lpwstr>_Toc249858170</vt:lpwstr>
      </vt:variant>
      <vt:variant>
        <vt:i4>1376319</vt:i4>
      </vt:variant>
      <vt:variant>
        <vt:i4>824</vt:i4>
      </vt:variant>
      <vt:variant>
        <vt:i4>0</vt:i4>
      </vt:variant>
      <vt:variant>
        <vt:i4>5</vt:i4>
      </vt:variant>
      <vt:variant>
        <vt:lpwstr/>
      </vt:variant>
      <vt:variant>
        <vt:lpwstr>_Toc249858169</vt:lpwstr>
      </vt:variant>
      <vt:variant>
        <vt:i4>1376319</vt:i4>
      </vt:variant>
      <vt:variant>
        <vt:i4>818</vt:i4>
      </vt:variant>
      <vt:variant>
        <vt:i4>0</vt:i4>
      </vt:variant>
      <vt:variant>
        <vt:i4>5</vt:i4>
      </vt:variant>
      <vt:variant>
        <vt:lpwstr/>
      </vt:variant>
      <vt:variant>
        <vt:lpwstr>_Toc249858168</vt:lpwstr>
      </vt:variant>
      <vt:variant>
        <vt:i4>1376319</vt:i4>
      </vt:variant>
      <vt:variant>
        <vt:i4>812</vt:i4>
      </vt:variant>
      <vt:variant>
        <vt:i4>0</vt:i4>
      </vt:variant>
      <vt:variant>
        <vt:i4>5</vt:i4>
      </vt:variant>
      <vt:variant>
        <vt:lpwstr/>
      </vt:variant>
      <vt:variant>
        <vt:lpwstr>_Toc249858167</vt:lpwstr>
      </vt:variant>
      <vt:variant>
        <vt:i4>1376319</vt:i4>
      </vt:variant>
      <vt:variant>
        <vt:i4>806</vt:i4>
      </vt:variant>
      <vt:variant>
        <vt:i4>0</vt:i4>
      </vt:variant>
      <vt:variant>
        <vt:i4>5</vt:i4>
      </vt:variant>
      <vt:variant>
        <vt:lpwstr/>
      </vt:variant>
      <vt:variant>
        <vt:lpwstr>_Toc249858166</vt:lpwstr>
      </vt:variant>
      <vt:variant>
        <vt:i4>1376319</vt:i4>
      </vt:variant>
      <vt:variant>
        <vt:i4>800</vt:i4>
      </vt:variant>
      <vt:variant>
        <vt:i4>0</vt:i4>
      </vt:variant>
      <vt:variant>
        <vt:i4>5</vt:i4>
      </vt:variant>
      <vt:variant>
        <vt:lpwstr/>
      </vt:variant>
      <vt:variant>
        <vt:lpwstr>_Toc249858165</vt:lpwstr>
      </vt:variant>
      <vt:variant>
        <vt:i4>1376319</vt:i4>
      </vt:variant>
      <vt:variant>
        <vt:i4>794</vt:i4>
      </vt:variant>
      <vt:variant>
        <vt:i4>0</vt:i4>
      </vt:variant>
      <vt:variant>
        <vt:i4>5</vt:i4>
      </vt:variant>
      <vt:variant>
        <vt:lpwstr/>
      </vt:variant>
      <vt:variant>
        <vt:lpwstr>_Toc249858164</vt:lpwstr>
      </vt:variant>
      <vt:variant>
        <vt:i4>1376319</vt:i4>
      </vt:variant>
      <vt:variant>
        <vt:i4>788</vt:i4>
      </vt:variant>
      <vt:variant>
        <vt:i4>0</vt:i4>
      </vt:variant>
      <vt:variant>
        <vt:i4>5</vt:i4>
      </vt:variant>
      <vt:variant>
        <vt:lpwstr/>
      </vt:variant>
      <vt:variant>
        <vt:lpwstr>_Toc249858163</vt:lpwstr>
      </vt:variant>
      <vt:variant>
        <vt:i4>1376319</vt:i4>
      </vt:variant>
      <vt:variant>
        <vt:i4>782</vt:i4>
      </vt:variant>
      <vt:variant>
        <vt:i4>0</vt:i4>
      </vt:variant>
      <vt:variant>
        <vt:i4>5</vt:i4>
      </vt:variant>
      <vt:variant>
        <vt:lpwstr/>
      </vt:variant>
      <vt:variant>
        <vt:lpwstr>_Toc249858162</vt:lpwstr>
      </vt:variant>
      <vt:variant>
        <vt:i4>1376319</vt:i4>
      </vt:variant>
      <vt:variant>
        <vt:i4>776</vt:i4>
      </vt:variant>
      <vt:variant>
        <vt:i4>0</vt:i4>
      </vt:variant>
      <vt:variant>
        <vt:i4>5</vt:i4>
      </vt:variant>
      <vt:variant>
        <vt:lpwstr/>
      </vt:variant>
      <vt:variant>
        <vt:lpwstr>_Toc249858161</vt:lpwstr>
      </vt:variant>
      <vt:variant>
        <vt:i4>1376319</vt:i4>
      </vt:variant>
      <vt:variant>
        <vt:i4>770</vt:i4>
      </vt:variant>
      <vt:variant>
        <vt:i4>0</vt:i4>
      </vt:variant>
      <vt:variant>
        <vt:i4>5</vt:i4>
      </vt:variant>
      <vt:variant>
        <vt:lpwstr/>
      </vt:variant>
      <vt:variant>
        <vt:lpwstr>_Toc249858160</vt:lpwstr>
      </vt:variant>
      <vt:variant>
        <vt:i4>1441855</vt:i4>
      </vt:variant>
      <vt:variant>
        <vt:i4>764</vt:i4>
      </vt:variant>
      <vt:variant>
        <vt:i4>0</vt:i4>
      </vt:variant>
      <vt:variant>
        <vt:i4>5</vt:i4>
      </vt:variant>
      <vt:variant>
        <vt:lpwstr/>
      </vt:variant>
      <vt:variant>
        <vt:lpwstr>_Toc249858159</vt:lpwstr>
      </vt:variant>
      <vt:variant>
        <vt:i4>1441855</vt:i4>
      </vt:variant>
      <vt:variant>
        <vt:i4>758</vt:i4>
      </vt:variant>
      <vt:variant>
        <vt:i4>0</vt:i4>
      </vt:variant>
      <vt:variant>
        <vt:i4>5</vt:i4>
      </vt:variant>
      <vt:variant>
        <vt:lpwstr/>
      </vt:variant>
      <vt:variant>
        <vt:lpwstr>_Toc249858158</vt:lpwstr>
      </vt:variant>
      <vt:variant>
        <vt:i4>1441855</vt:i4>
      </vt:variant>
      <vt:variant>
        <vt:i4>752</vt:i4>
      </vt:variant>
      <vt:variant>
        <vt:i4>0</vt:i4>
      </vt:variant>
      <vt:variant>
        <vt:i4>5</vt:i4>
      </vt:variant>
      <vt:variant>
        <vt:lpwstr/>
      </vt:variant>
      <vt:variant>
        <vt:lpwstr>_Toc249858157</vt:lpwstr>
      </vt:variant>
      <vt:variant>
        <vt:i4>1441855</vt:i4>
      </vt:variant>
      <vt:variant>
        <vt:i4>746</vt:i4>
      </vt:variant>
      <vt:variant>
        <vt:i4>0</vt:i4>
      </vt:variant>
      <vt:variant>
        <vt:i4>5</vt:i4>
      </vt:variant>
      <vt:variant>
        <vt:lpwstr/>
      </vt:variant>
      <vt:variant>
        <vt:lpwstr>_Toc249858156</vt:lpwstr>
      </vt:variant>
      <vt:variant>
        <vt:i4>1441855</vt:i4>
      </vt:variant>
      <vt:variant>
        <vt:i4>740</vt:i4>
      </vt:variant>
      <vt:variant>
        <vt:i4>0</vt:i4>
      </vt:variant>
      <vt:variant>
        <vt:i4>5</vt:i4>
      </vt:variant>
      <vt:variant>
        <vt:lpwstr/>
      </vt:variant>
      <vt:variant>
        <vt:lpwstr>_Toc249858155</vt:lpwstr>
      </vt:variant>
      <vt:variant>
        <vt:i4>1441855</vt:i4>
      </vt:variant>
      <vt:variant>
        <vt:i4>734</vt:i4>
      </vt:variant>
      <vt:variant>
        <vt:i4>0</vt:i4>
      </vt:variant>
      <vt:variant>
        <vt:i4>5</vt:i4>
      </vt:variant>
      <vt:variant>
        <vt:lpwstr/>
      </vt:variant>
      <vt:variant>
        <vt:lpwstr>_Toc249858154</vt:lpwstr>
      </vt:variant>
      <vt:variant>
        <vt:i4>1441855</vt:i4>
      </vt:variant>
      <vt:variant>
        <vt:i4>728</vt:i4>
      </vt:variant>
      <vt:variant>
        <vt:i4>0</vt:i4>
      </vt:variant>
      <vt:variant>
        <vt:i4>5</vt:i4>
      </vt:variant>
      <vt:variant>
        <vt:lpwstr/>
      </vt:variant>
      <vt:variant>
        <vt:lpwstr>_Toc249858153</vt:lpwstr>
      </vt:variant>
      <vt:variant>
        <vt:i4>1441855</vt:i4>
      </vt:variant>
      <vt:variant>
        <vt:i4>722</vt:i4>
      </vt:variant>
      <vt:variant>
        <vt:i4>0</vt:i4>
      </vt:variant>
      <vt:variant>
        <vt:i4>5</vt:i4>
      </vt:variant>
      <vt:variant>
        <vt:lpwstr/>
      </vt:variant>
      <vt:variant>
        <vt:lpwstr>_Toc249858152</vt:lpwstr>
      </vt:variant>
      <vt:variant>
        <vt:i4>1441855</vt:i4>
      </vt:variant>
      <vt:variant>
        <vt:i4>716</vt:i4>
      </vt:variant>
      <vt:variant>
        <vt:i4>0</vt:i4>
      </vt:variant>
      <vt:variant>
        <vt:i4>5</vt:i4>
      </vt:variant>
      <vt:variant>
        <vt:lpwstr/>
      </vt:variant>
      <vt:variant>
        <vt:lpwstr>_Toc249858151</vt:lpwstr>
      </vt:variant>
      <vt:variant>
        <vt:i4>1441855</vt:i4>
      </vt:variant>
      <vt:variant>
        <vt:i4>710</vt:i4>
      </vt:variant>
      <vt:variant>
        <vt:i4>0</vt:i4>
      </vt:variant>
      <vt:variant>
        <vt:i4>5</vt:i4>
      </vt:variant>
      <vt:variant>
        <vt:lpwstr/>
      </vt:variant>
      <vt:variant>
        <vt:lpwstr>_Toc249858150</vt:lpwstr>
      </vt:variant>
      <vt:variant>
        <vt:i4>1507391</vt:i4>
      </vt:variant>
      <vt:variant>
        <vt:i4>704</vt:i4>
      </vt:variant>
      <vt:variant>
        <vt:i4>0</vt:i4>
      </vt:variant>
      <vt:variant>
        <vt:i4>5</vt:i4>
      </vt:variant>
      <vt:variant>
        <vt:lpwstr/>
      </vt:variant>
      <vt:variant>
        <vt:lpwstr>_Toc249858149</vt:lpwstr>
      </vt:variant>
      <vt:variant>
        <vt:i4>1507391</vt:i4>
      </vt:variant>
      <vt:variant>
        <vt:i4>698</vt:i4>
      </vt:variant>
      <vt:variant>
        <vt:i4>0</vt:i4>
      </vt:variant>
      <vt:variant>
        <vt:i4>5</vt:i4>
      </vt:variant>
      <vt:variant>
        <vt:lpwstr/>
      </vt:variant>
      <vt:variant>
        <vt:lpwstr>_Toc249858148</vt:lpwstr>
      </vt:variant>
      <vt:variant>
        <vt:i4>1507391</vt:i4>
      </vt:variant>
      <vt:variant>
        <vt:i4>692</vt:i4>
      </vt:variant>
      <vt:variant>
        <vt:i4>0</vt:i4>
      </vt:variant>
      <vt:variant>
        <vt:i4>5</vt:i4>
      </vt:variant>
      <vt:variant>
        <vt:lpwstr/>
      </vt:variant>
      <vt:variant>
        <vt:lpwstr>_Toc249858147</vt:lpwstr>
      </vt:variant>
      <vt:variant>
        <vt:i4>1507391</vt:i4>
      </vt:variant>
      <vt:variant>
        <vt:i4>686</vt:i4>
      </vt:variant>
      <vt:variant>
        <vt:i4>0</vt:i4>
      </vt:variant>
      <vt:variant>
        <vt:i4>5</vt:i4>
      </vt:variant>
      <vt:variant>
        <vt:lpwstr/>
      </vt:variant>
      <vt:variant>
        <vt:lpwstr>_Toc249858146</vt:lpwstr>
      </vt:variant>
      <vt:variant>
        <vt:i4>1507391</vt:i4>
      </vt:variant>
      <vt:variant>
        <vt:i4>680</vt:i4>
      </vt:variant>
      <vt:variant>
        <vt:i4>0</vt:i4>
      </vt:variant>
      <vt:variant>
        <vt:i4>5</vt:i4>
      </vt:variant>
      <vt:variant>
        <vt:lpwstr/>
      </vt:variant>
      <vt:variant>
        <vt:lpwstr>_Toc249858145</vt:lpwstr>
      </vt:variant>
      <vt:variant>
        <vt:i4>1507391</vt:i4>
      </vt:variant>
      <vt:variant>
        <vt:i4>674</vt:i4>
      </vt:variant>
      <vt:variant>
        <vt:i4>0</vt:i4>
      </vt:variant>
      <vt:variant>
        <vt:i4>5</vt:i4>
      </vt:variant>
      <vt:variant>
        <vt:lpwstr/>
      </vt:variant>
      <vt:variant>
        <vt:lpwstr>_Toc249858144</vt:lpwstr>
      </vt:variant>
      <vt:variant>
        <vt:i4>1507391</vt:i4>
      </vt:variant>
      <vt:variant>
        <vt:i4>668</vt:i4>
      </vt:variant>
      <vt:variant>
        <vt:i4>0</vt:i4>
      </vt:variant>
      <vt:variant>
        <vt:i4>5</vt:i4>
      </vt:variant>
      <vt:variant>
        <vt:lpwstr/>
      </vt:variant>
      <vt:variant>
        <vt:lpwstr>_Toc249858143</vt:lpwstr>
      </vt:variant>
      <vt:variant>
        <vt:i4>1507391</vt:i4>
      </vt:variant>
      <vt:variant>
        <vt:i4>662</vt:i4>
      </vt:variant>
      <vt:variant>
        <vt:i4>0</vt:i4>
      </vt:variant>
      <vt:variant>
        <vt:i4>5</vt:i4>
      </vt:variant>
      <vt:variant>
        <vt:lpwstr/>
      </vt:variant>
      <vt:variant>
        <vt:lpwstr>_Toc249858142</vt:lpwstr>
      </vt:variant>
      <vt:variant>
        <vt:i4>1507391</vt:i4>
      </vt:variant>
      <vt:variant>
        <vt:i4>656</vt:i4>
      </vt:variant>
      <vt:variant>
        <vt:i4>0</vt:i4>
      </vt:variant>
      <vt:variant>
        <vt:i4>5</vt:i4>
      </vt:variant>
      <vt:variant>
        <vt:lpwstr/>
      </vt:variant>
      <vt:variant>
        <vt:lpwstr>_Toc249858141</vt:lpwstr>
      </vt:variant>
      <vt:variant>
        <vt:i4>1507391</vt:i4>
      </vt:variant>
      <vt:variant>
        <vt:i4>650</vt:i4>
      </vt:variant>
      <vt:variant>
        <vt:i4>0</vt:i4>
      </vt:variant>
      <vt:variant>
        <vt:i4>5</vt:i4>
      </vt:variant>
      <vt:variant>
        <vt:lpwstr/>
      </vt:variant>
      <vt:variant>
        <vt:lpwstr>_Toc249858140</vt:lpwstr>
      </vt:variant>
      <vt:variant>
        <vt:i4>1048639</vt:i4>
      </vt:variant>
      <vt:variant>
        <vt:i4>644</vt:i4>
      </vt:variant>
      <vt:variant>
        <vt:i4>0</vt:i4>
      </vt:variant>
      <vt:variant>
        <vt:i4>5</vt:i4>
      </vt:variant>
      <vt:variant>
        <vt:lpwstr/>
      </vt:variant>
      <vt:variant>
        <vt:lpwstr>_Toc249858139</vt:lpwstr>
      </vt:variant>
      <vt:variant>
        <vt:i4>1048639</vt:i4>
      </vt:variant>
      <vt:variant>
        <vt:i4>638</vt:i4>
      </vt:variant>
      <vt:variant>
        <vt:i4>0</vt:i4>
      </vt:variant>
      <vt:variant>
        <vt:i4>5</vt:i4>
      </vt:variant>
      <vt:variant>
        <vt:lpwstr/>
      </vt:variant>
      <vt:variant>
        <vt:lpwstr>_Toc249858138</vt:lpwstr>
      </vt:variant>
      <vt:variant>
        <vt:i4>1048639</vt:i4>
      </vt:variant>
      <vt:variant>
        <vt:i4>632</vt:i4>
      </vt:variant>
      <vt:variant>
        <vt:i4>0</vt:i4>
      </vt:variant>
      <vt:variant>
        <vt:i4>5</vt:i4>
      </vt:variant>
      <vt:variant>
        <vt:lpwstr/>
      </vt:variant>
      <vt:variant>
        <vt:lpwstr>_Toc249858137</vt:lpwstr>
      </vt:variant>
      <vt:variant>
        <vt:i4>1048639</vt:i4>
      </vt:variant>
      <vt:variant>
        <vt:i4>626</vt:i4>
      </vt:variant>
      <vt:variant>
        <vt:i4>0</vt:i4>
      </vt:variant>
      <vt:variant>
        <vt:i4>5</vt:i4>
      </vt:variant>
      <vt:variant>
        <vt:lpwstr/>
      </vt:variant>
      <vt:variant>
        <vt:lpwstr>_Toc249858136</vt:lpwstr>
      </vt:variant>
      <vt:variant>
        <vt:i4>1048639</vt:i4>
      </vt:variant>
      <vt:variant>
        <vt:i4>620</vt:i4>
      </vt:variant>
      <vt:variant>
        <vt:i4>0</vt:i4>
      </vt:variant>
      <vt:variant>
        <vt:i4>5</vt:i4>
      </vt:variant>
      <vt:variant>
        <vt:lpwstr/>
      </vt:variant>
      <vt:variant>
        <vt:lpwstr>_Toc249858135</vt:lpwstr>
      </vt:variant>
      <vt:variant>
        <vt:i4>1048639</vt:i4>
      </vt:variant>
      <vt:variant>
        <vt:i4>614</vt:i4>
      </vt:variant>
      <vt:variant>
        <vt:i4>0</vt:i4>
      </vt:variant>
      <vt:variant>
        <vt:i4>5</vt:i4>
      </vt:variant>
      <vt:variant>
        <vt:lpwstr/>
      </vt:variant>
      <vt:variant>
        <vt:lpwstr>_Toc249858134</vt:lpwstr>
      </vt:variant>
      <vt:variant>
        <vt:i4>1048639</vt:i4>
      </vt:variant>
      <vt:variant>
        <vt:i4>608</vt:i4>
      </vt:variant>
      <vt:variant>
        <vt:i4>0</vt:i4>
      </vt:variant>
      <vt:variant>
        <vt:i4>5</vt:i4>
      </vt:variant>
      <vt:variant>
        <vt:lpwstr/>
      </vt:variant>
      <vt:variant>
        <vt:lpwstr>_Toc249858133</vt:lpwstr>
      </vt:variant>
      <vt:variant>
        <vt:i4>1048639</vt:i4>
      </vt:variant>
      <vt:variant>
        <vt:i4>602</vt:i4>
      </vt:variant>
      <vt:variant>
        <vt:i4>0</vt:i4>
      </vt:variant>
      <vt:variant>
        <vt:i4>5</vt:i4>
      </vt:variant>
      <vt:variant>
        <vt:lpwstr/>
      </vt:variant>
      <vt:variant>
        <vt:lpwstr>_Toc249858132</vt:lpwstr>
      </vt:variant>
      <vt:variant>
        <vt:i4>1048639</vt:i4>
      </vt:variant>
      <vt:variant>
        <vt:i4>596</vt:i4>
      </vt:variant>
      <vt:variant>
        <vt:i4>0</vt:i4>
      </vt:variant>
      <vt:variant>
        <vt:i4>5</vt:i4>
      </vt:variant>
      <vt:variant>
        <vt:lpwstr/>
      </vt:variant>
      <vt:variant>
        <vt:lpwstr>_Toc249858131</vt:lpwstr>
      </vt:variant>
      <vt:variant>
        <vt:i4>1048639</vt:i4>
      </vt:variant>
      <vt:variant>
        <vt:i4>590</vt:i4>
      </vt:variant>
      <vt:variant>
        <vt:i4>0</vt:i4>
      </vt:variant>
      <vt:variant>
        <vt:i4>5</vt:i4>
      </vt:variant>
      <vt:variant>
        <vt:lpwstr/>
      </vt:variant>
      <vt:variant>
        <vt:lpwstr>_Toc249858130</vt:lpwstr>
      </vt:variant>
      <vt:variant>
        <vt:i4>1114175</vt:i4>
      </vt:variant>
      <vt:variant>
        <vt:i4>584</vt:i4>
      </vt:variant>
      <vt:variant>
        <vt:i4>0</vt:i4>
      </vt:variant>
      <vt:variant>
        <vt:i4>5</vt:i4>
      </vt:variant>
      <vt:variant>
        <vt:lpwstr/>
      </vt:variant>
      <vt:variant>
        <vt:lpwstr>_Toc249858129</vt:lpwstr>
      </vt:variant>
      <vt:variant>
        <vt:i4>1114175</vt:i4>
      </vt:variant>
      <vt:variant>
        <vt:i4>578</vt:i4>
      </vt:variant>
      <vt:variant>
        <vt:i4>0</vt:i4>
      </vt:variant>
      <vt:variant>
        <vt:i4>5</vt:i4>
      </vt:variant>
      <vt:variant>
        <vt:lpwstr/>
      </vt:variant>
      <vt:variant>
        <vt:lpwstr>_Toc249858128</vt:lpwstr>
      </vt:variant>
      <vt:variant>
        <vt:i4>1114175</vt:i4>
      </vt:variant>
      <vt:variant>
        <vt:i4>572</vt:i4>
      </vt:variant>
      <vt:variant>
        <vt:i4>0</vt:i4>
      </vt:variant>
      <vt:variant>
        <vt:i4>5</vt:i4>
      </vt:variant>
      <vt:variant>
        <vt:lpwstr/>
      </vt:variant>
      <vt:variant>
        <vt:lpwstr>_Toc249858127</vt:lpwstr>
      </vt:variant>
      <vt:variant>
        <vt:i4>1114175</vt:i4>
      </vt:variant>
      <vt:variant>
        <vt:i4>566</vt:i4>
      </vt:variant>
      <vt:variant>
        <vt:i4>0</vt:i4>
      </vt:variant>
      <vt:variant>
        <vt:i4>5</vt:i4>
      </vt:variant>
      <vt:variant>
        <vt:lpwstr/>
      </vt:variant>
      <vt:variant>
        <vt:lpwstr>_Toc249858126</vt:lpwstr>
      </vt:variant>
      <vt:variant>
        <vt:i4>1114175</vt:i4>
      </vt:variant>
      <vt:variant>
        <vt:i4>560</vt:i4>
      </vt:variant>
      <vt:variant>
        <vt:i4>0</vt:i4>
      </vt:variant>
      <vt:variant>
        <vt:i4>5</vt:i4>
      </vt:variant>
      <vt:variant>
        <vt:lpwstr/>
      </vt:variant>
      <vt:variant>
        <vt:lpwstr>_Toc249858125</vt:lpwstr>
      </vt:variant>
      <vt:variant>
        <vt:i4>1114175</vt:i4>
      </vt:variant>
      <vt:variant>
        <vt:i4>554</vt:i4>
      </vt:variant>
      <vt:variant>
        <vt:i4>0</vt:i4>
      </vt:variant>
      <vt:variant>
        <vt:i4>5</vt:i4>
      </vt:variant>
      <vt:variant>
        <vt:lpwstr/>
      </vt:variant>
      <vt:variant>
        <vt:lpwstr>_Toc249858124</vt:lpwstr>
      </vt:variant>
      <vt:variant>
        <vt:i4>1114175</vt:i4>
      </vt:variant>
      <vt:variant>
        <vt:i4>548</vt:i4>
      </vt:variant>
      <vt:variant>
        <vt:i4>0</vt:i4>
      </vt:variant>
      <vt:variant>
        <vt:i4>5</vt:i4>
      </vt:variant>
      <vt:variant>
        <vt:lpwstr/>
      </vt:variant>
      <vt:variant>
        <vt:lpwstr>_Toc249858123</vt:lpwstr>
      </vt:variant>
      <vt:variant>
        <vt:i4>1114175</vt:i4>
      </vt:variant>
      <vt:variant>
        <vt:i4>542</vt:i4>
      </vt:variant>
      <vt:variant>
        <vt:i4>0</vt:i4>
      </vt:variant>
      <vt:variant>
        <vt:i4>5</vt:i4>
      </vt:variant>
      <vt:variant>
        <vt:lpwstr/>
      </vt:variant>
      <vt:variant>
        <vt:lpwstr>_Toc249858122</vt:lpwstr>
      </vt:variant>
      <vt:variant>
        <vt:i4>1114175</vt:i4>
      </vt:variant>
      <vt:variant>
        <vt:i4>536</vt:i4>
      </vt:variant>
      <vt:variant>
        <vt:i4>0</vt:i4>
      </vt:variant>
      <vt:variant>
        <vt:i4>5</vt:i4>
      </vt:variant>
      <vt:variant>
        <vt:lpwstr/>
      </vt:variant>
      <vt:variant>
        <vt:lpwstr>_Toc249858121</vt:lpwstr>
      </vt:variant>
      <vt:variant>
        <vt:i4>1114175</vt:i4>
      </vt:variant>
      <vt:variant>
        <vt:i4>530</vt:i4>
      </vt:variant>
      <vt:variant>
        <vt:i4>0</vt:i4>
      </vt:variant>
      <vt:variant>
        <vt:i4>5</vt:i4>
      </vt:variant>
      <vt:variant>
        <vt:lpwstr/>
      </vt:variant>
      <vt:variant>
        <vt:lpwstr>_Toc249858120</vt:lpwstr>
      </vt:variant>
      <vt:variant>
        <vt:i4>1179711</vt:i4>
      </vt:variant>
      <vt:variant>
        <vt:i4>524</vt:i4>
      </vt:variant>
      <vt:variant>
        <vt:i4>0</vt:i4>
      </vt:variant>
      <vt:variant>
        <vt:i4>5</vt:i4>
      </vt:variant>
      <vt:variant>
        <vt:lpwstr/>
      </vt:variant>
      <vt:variant>
        <vt:lpwstr>_Toc249858119</vt:lpwstr>
      </vt:variant>
      <vt:variant>
        <vt:i4>1179711</vt:i4>
      </vt:variant>
      <vt:variant>
        <vt:i4>518</vt:i4>
      </vt:variant>
      <vt:variant>
        <vt:i4>0</vt:i4>
      </vt:variant>
      <vt:variant>
        <vt:i4>5</vt:i4>
      </vt:variant>
      <vt:variant>
        <vt:lpwstr/>
      </vt:variant>
      <vt:variant>
        <vt:lpwstr>_Toc249858118</vt:lpwstr>
      </vt:variant>
      <vt:variant>
        <vt:i4>1179711</vt:i4>
      </vt:variant>
      <vt:variant>
        <vt:i4>512</vt:i4>
      </vt:variant>
      <vt:variant>
        <vt:i4>0</vt:i4>
      </vt:variant>
      <vt:variant>
        <vt:i4>5</vt:i4>
      </vt:variant>
      <vt:variant>
        <vt:lpwstr/>
      </vt:variant>
      <vt:variant>
        <vt:lpwstr>_Toc249858117</vt:lpwstr>
      </vt:variant>
      <vt:variant>
        <vt:i4>1179711</vt:i4>
      </vt:variant>
      <vt:variant>
        <vt:i4>506</vt:i4>
      </vt:variant>
      <vt:variant>
        <vt:i4>0</vt:i4>
      </vt:variant>
      <vt:variant>
        <vt:i4>5</vt:i4>
      </vt:variant>
      <vt:variant>
        <vt:lpwstr/>
      </vt:variant>
      <vt:variant>
        <vt:lpwstr>_Toc249858116</vt:lpwstr>
      </vt:variant>
      <vt:variant>
        <vt:i4>1179711</vt:i4>
      </vt:variant>
      <vt:variant>
        <vt:i4>500</vt:i4>
      </vt:variant>
      <vt:variant>
        <vt:i4>0</vt:i4>
      </vt:variant>
      <vt:variant>
        <vt:i4>5</vt:i4>
      </vt:variant>
      <vt:variant>
        <vt:lpwstr/>
      </vt:variant>
      <vt:variant>
        <vt:lpwstr>_Toc249858115</vt:lpwstr>
      </vt:variant>
      <vt:variant>
        <vt:i4>1179711</vt:i4>
      </vt:variant>
      <vt:variant>
        <vt:i4>494</vt:i4>
      </vt:variant>
      <vt:variant>
        <vt:i4>0</vt:i4>
      </vt:variant>
      <vt:variant>
        <vt:i4>5</vt:i4>
      </vt:variant>
      <vt:variant>
        <vt:lpwstr/>
      </vt:variant>
      <vt:variant>
        <vt:lpwstr>_Toc249858114</vt:lpwstr>
      </vt:variant>
      <vt:variant>
        <vt:i4>1179711</vt:i4>
      </vt:variant>
      <vt:variant>
        <vt:i4>488</vt:i4>
      </vt:variant>
      <vt:variant>
        <vt:i4>0</vt:i4>
      </vt:variant>
      <vt:variant>
        <vt:i4>5</vt:i4>
      </vt:variant>
      <vt:variant>
        <vt:lpwstr/>
      </vt:variant>
      <vt:variant>
        <vt:lpwstr>_Toc249858113</vt:lpwstr>
      </vt:variant>
      <vt:variant>
        <vt:i4>1179711</vt:i4>
      </vt:variant>
      <vt:variant>
        <vt:i4>482</vt:i4>
      </vt:variant>
      <vt:variant>
        <vt:i4>0</vt:i4>
      </vt:variant>
      <vt:variant>
        <vt:i4>5</vt:i4>
      </vt:variant>
      <vt:variant>
        <vt:lpwstr/>
      </vt:variant>
      <vt:variant>
        <vt:lpwstr>_Toc249858112</vt:lpwstr>
      </vt:variant>
      <vt:variant>
        <vt:i4>1179711</vt:i4>
      </vt:variant>
      <vt:variant>
        <vt:i4>476</vt:i4>
      </vt:variant>
      <vt:variant>
        <vt:i4>0</vt:i4>
      </vt:variant>
      <vt:variant>
        <vt:i4>5</vt:i4>
      </vt:variant>
      <vt:variant>
        <vt:lpwstr/>
      </vt:variant>
      <vt:variant>
        <vt:lpwstr>_Toc249858111</vt:lpwstr>
      </vt:variant>
      <vt:variant>
        <vt:i4>1179711</vt:i4>
      </vt:variant>
      <vt:variant>
        <vt:i4>470</vt:i4>
      </vt:variant>
      <vt:variant>
        <vt:i4>0</vt:i4>
      </vt:variant>
      <vt:variant>
        <vt:i4>5</vt:i4>
      </vt:variant>
      <vt:variant>
        <vt:lpwstr/>
      </vt:variant>
      <vt:variant>
        <vt:lpwstr>_Toc249858110</vt:lpwstr>
      </vt:variant>
      <vt:variant>
        <vt:i4>1245247</vt:i4>
      </vt:variant>
      <vt:variant>
        <vt:i4>464</vt:i4>
      </vt:variant>
      <vt:variant>
        <vt:i4>0</vt:i4>
      </vt:variant>
      <vt:variant>
        <vt:i4>5</vt:i4>
      </vt:variant>
      <vt:variant>
        <vt:lpwstr/>
      </vt:variant>
      <vt:variant>
        <vt:lpwstr>_Toc249858109</vt:lpwstr>
      </vt:variant>
      <vt:variant>
        <vt:i4>1245247</vt:i4>
      </vt:variant>
      <vt:variant>
        <vt:i4>458</vt:i4>
      </vt:variant>
      <vt:variant>
        <vt:i4>0</vt:i4>
      </vt:variant>
      <vt:variant>
        <vt:i4>5</vt:i4>
      </vt:variant>
      <vt:variant>
        <vt:lpwstr/>
      </vt:variant>
      <vt:variant>
        <vt:lpwstr>_Toc249858108</vt:lpwstr>
      </vt:variant>
      <vt:variant>
        <vt:i4>1245247</vt:i4>
      </vt:variant>
      <vt:variant>
        <vt:i4>452</vt:i4>
      </vt:variant>
      <vt:variant>
        <vt:i4>0</vt:i4>
      </vt:variant>
      <vt:variant>
        <vt:i4>5</vt:i4>
      </vt:variant>
      <vt:variant>
        <vt:lpwstr/>
      </vt:variant>
      <vt:variant>
        <vt:lpwstr>_Toc249858107</vt:lpwstr>
      </vt:variant>
      <vt:variant>
        <vt:i4>1245247</vt:i4>
      </vt:variant>
      <vt:variant>
        <vt:i4>446</vt:i4>
      </vt:variant>
      <vt:variant>
        <vt:i4>0</vt:i4>
      </vt:variant>
      <vt:variant>
        <vt:i4>5</vt:i4>
      </vt:variant>
      <vt:variant>
        <vt:lpwstr/>
      </vt:variant>
      <vt:variant>
        <vt:lpwstr>_Toc249858106</vt:lpwstr>
      </vt:variant>
      <vt:variant>
        <vt:i4>1245247</vt:i4>
      </vt:variant>
      <vt:variant>
        <vt:i4>440</vt:i4>
      </vt:variant>
      <vt:variant>
        <vt:i4>0</vt:i4>
      </vt:variant>
      <vt:variant>
        <vt:i4>5</vt:i4>
      </vt:variant>
      <vt:variant>
        <vt:lpwstr/>
      </vt:variant>
      <vt:variant>
        <vt:lpwstr>_Toc249858105</vt:lpwstr>
      </vt:variant>
      <vt:variant>
        <vt:i4>1245247</vt:i4>
      </vt:variant>
      <vt:variant>
        <vt:i4>434</vt:i4>
      </vt:variant>
      <vt:variant>
        <vt:i4>0</vt:i4>
      </vt:variant>
      <vt:variant>
        <vt:i4>5</vt:i4>
      </vt:variant>
      <vt:variant>
        <vt:lpwstr/>
      </vt:variant>
      <vt:variant>
        <vt:lpwstr>_Toc249858104</vt:lpwstr>
      </vt:variant>
      <vt:variant>
        <vt:i4>1245247</vt:i4>
      </vt:variant>
      <vt:variant>
        <vt:i4>428</vt:i4>
      </vt:variant>
      <vt:variant>
        <vt:i4>0</vt:i4>
      </vt:variant>
      <vt:variant>
        <vt:i4>5</vt:i4>
      </vt:variant>
      <vt:variant>
        <vt:lpwstr/>
      </vt:variant>
      <vt:variant>
        <vt:lpwstr>_Toc249858103</vt:lpwstr>
      </vt:variant>
      <vt:variant>
        <vt:i4>1245247</vt:i4>
      </vt:variant>
      <vt:variant>
        <vt:i4>422</vt:i4>
      </vt:variant>
      <vt:variant>
        <vt:i4>0</vt:i4>
      </vt:variant>
      <vt:variant>
        <vt:i4>5</vt:i4>
      </vt:variant>
      <vt:variant>
        <vt:lpwstr/>
      </vt:variant>
      <vt:variant>
        <vt:lpwstr>_Toc249858102</vt:lpwstr>
      </vt:variant>
      <vt:variant>
        <vt:i4>1245247</vt:i4>
      </vt:variant>
      <vt:variant>
        <vt:i4>416</vt:i4>
      </vt:variant>
      <vt:variant>
        <vt:i4>0</vt:i4>
      </vt:variant>
      <vt:variant>
        <vt:i4>5</vt:i4>
      </vt:variant>
      <vt:variant>
        <vt:lpwstr/>
      </vt:variant>
      <vt:variant>
        <vt:lpwstr>_Toc249858101</vt:lpwstr>
      </vt:variant>
      <vt:variant>
        <vt:i4>1245247</vt:i4>
      </vt:variant>
      <vt:variant>
        <vt:i4>410</vt:i4>
      </vt:variant>
      <vt:variant>
        <vt:i4>0</vt:i4>
      </vt:variant>
      <vt:variant>
        <vt:i4>5</vt:i4>
      </vt:variant>
      <vt:variant>
        <vt:lpwstr/>
      </vt:variant>
      <vt:variant>
        <vt:lpwstr>_Toc249858100</vt:lpwstr>
      </vt:variant>
      <vt:variant>
        <vt:i4>1703998</vt:i4>
      </vt:variant>
      <vt:variant>
        <vt:i4>404</vt:i4>
      </vt:variant>
      <vt:variant>
        <vt:i4>0</vt:i4>
      </vt:variant>
      <vt:variant>
        <vt:i4>5</vt:i4>
      </vt:variant>
      <vt:variant>
        <vt:lpwstr/>
      </vt:variant>
      <vt:variant>
        <vt:lpwstr>_Toc249858099</vt:lpwstr>
      </vt:variant>
      <vt:variant>
        <vt:i4>1703998</vt:i4>
      </vt:variant>
      <vt:variant>
        <vt:i4>398</vt:i4>
      </vt:variant>
      <vt:variant>
        <vt:i4>0</vt:i4>
      </vt:variant>
      <vt:variant>
        <vt:i4>5</vt:i4>
      </vt:variant>
      <vt:variant>
        <vt:lpwstr/>
      </vt:variant>
      <vt:variant>
        <vt:lpwstr>_Toc249858098</vt:lpwstr>
      </vt:variant>
      <vt:variant>
        <vt:i4>1703998</vt:i4>
      </vt:variant>
      <vt:variant>
        <vt:i4>392</vt:i4>
      </vt:variant>
      <vt:variant>
        <vt:i4>0</vt:i4>
      </vt:variant>
      <vt:variant>
        <vt:i4>5</vt:i4>
      </vt:variant>
      <vt:variant>
        <vt:lpwstr/>
      </vt:variant>
      <vt:variant>
        <vt:lpwstr>_Toc249858097</vt:lpwstr>
      </vt:variant>
      <vt:variant>
        <vt:i4>1703998</vt:i4>
      </vt:variant>
      <vt:variant>
        <vt:i4>386</vt:i4>
      </vt:variant>
      <vt:variant>
        <vt:i4>0</vt:i4>
      </vt:variant>
      <vt:variant>
        <vt:i4>5</vt:i4>
      </vt:variant>
      <vt:variant>
        <vt:lpwstr/>
      </vt:variant>
      <vt:variant>
        <vt:lpwstr>_Toc249858096</vt:lpwstr>
      </vt:variant>
      <vt:variant>
        <vt:i4>1703998</vt:i4>
      </vt:variant>
      <vt:variant>
        <vt:i4>380</vt:i4>
      </vt:variant>
      <vt:variant>
        <vt:i4>0</vt:i4>
      </vt:variant>
      <vt:variant>
        <vt:i4>5</vt:i4>
      </vt:variant>
      <vt:variant>
        <vt:lpwstr/>
      </vt:variant>
      <vt:variant>
        <vt:lpwstr>_Toc249858095</vt:lpwstr>
      </vt:variant>
      <vt:variant>
        <vt:i4>1703998</vt:i4>
      </vt:variant>
      <vt:variant>
        <vt:i4>374</vt:i4>
      </vt:variant>
      <vt:variant>
        <vt:i4>0</vt:i4>
      </vt:variant>
      <vt:variant>
        <vt:i4>5</vt:i4>
      </vt:variant>
      <vt:variant>
        <vt:lpwstr/>
      </vt:variant>
      <vt:variant>
        <vt:lpwstr>_Toc249858094</vt:lpwstr>
      </vt:variant>
      <vt:variant>
        <vt:i4>1703998</vt:i4>
      </vt:variant>
      <vt:variant>
        <vt:i4>368</vt:i4>
      </vt:variant>
      <vt:variant>
        <vt:i4>0</vt:i4>
      </vt:variant>
      <vt:variant>
        <vt:i4>5</vt:i4>
      </vt:variant>
      <vt:variant>
        <vt:lpwstr/>
      </vt:variant>
      <vt:variant>
        <vt:lpwstr>_Toc249858093</vt:lpwstr>
      </vt:variant>
      <vt:variant>
        <vt:i4>1703998</vt:i4>
      </vt:variant>
      <vt:variant>
        <vt:i4>362</vt:i4>
      </vt:variant>
      <vt:variant>
        <vt:i4>0</vt:i4>
      </vt:variant>
      <vt:variant>
        <vt:i4>5</vt:i4>
      </vt:variant>
      <vt:variant>
        <vt:lpwstr/>
      </vt:variant>
      <vt:variant>
        <vt:lpwstr>_Toc249858092</vt:lpwstr>
      </vt:variant>
      <vt:variant>
        <vt:i4>1703998</vt:i4>
      </vt:variant>
      <vt:variant>
        <vt:i4>356</vt:i4>
      </vt:variant>
      <vt:variant>
        <vt:i4>0</vt:i4>
      </vt:variant>
      <vt:variant>
        <vt:i4>5</vt:i4>
      </vt:variant>
      <vt:variant>
        <vt:lpwstr/>
      </vt:variant>
      <vt:variant>
        <vt:lpwstr>_Toc249858091</vt:lpwstr>
      </vt:variant>
      <vt:variant>
        <vt:i4>1703998</vt:i4>
      </vt:variant>
      <vt:variant>
        <vt:i4>350</vt:i4>
      </vt:variant>
      <vt:variant>
        <vt:i4>0</vt:i4>
      </vt:variant>
      <vt:variant>
        <vt:i4>5</vt:i4>
      </vt:variant>
      <vt:variant>
        <vt:lpwstr/>
      </vt:variant>
      <vt:variant>
        <vt:lpwstr>_Toc249858090</vt:lpwstr>
      </vt:variant>
      <vt:variant>
        <vt:i4>1769534</vt:i4>
      </vt:variant>
      <vt:variant>
        <vt:i4>344</vt:i4>
      </vt:variant>
      <vt:variant>
        <vt:i4>0</vt:i4>
      </vt:variant>
      <vt:variant>
        <vt:i4>5</vt:i4>
      </vt:variant>
      <vt:variant>
        <vt:lpwstr/>
      </vt:variant>
      <vt:variant>
        <vt:lpwstr>_Toc249858089</vt:lpwstr>
      </vt:variant>
      <vt:variant>
        <vt:i4>1769534</vt:i4>
      </vt:variant>
      <vt:variant>
        <vt:i4>338</vt:i4>
      </vt:variant>
      <vt:variant>
        <vt:i4>0</vt:i4>
      </vt:variant>
      <vt:variant>
        <vt:i4>5</vt:i4>
      </vt:variant>
      <vt:variant>
        <vt:lpwstr/>
      </vt:variant>
      <vt:variant>
        <vt:lpwstr>_Toc249858088</vt:lpwstr>
      </vt:variant>
      <vt:variant>
        <vt:i4>1769534</vt:i4>
      </vt:variant>
      <vt:variant>
        <vt:i4>332</vt:i4>
      </vt:variant>
      <vt:variant>
        <vt:i4>0</vt:i4>
      </vt:variant>
      <vt:variant>
        <vt:i4>5</vt:i4>
      </vt:variant>
      <vt:variant>
        <vt:lpwstr/>
      </vt:variant>
      <vt:variant>
        <vt:lpwstr>_Toc249858087</vt:lpwstr>
      </vt:variant>
      <vt:variant>
        <vt:i4>1769534</vt:i4>
      </vt:variant>
      <vt:variant>
        <vt:i4>326</vt:i4>
      </vt:variant>
      <vt:variant>
        <vt:i4>0</vt:i4>
      </vt:variant>
      <vt:variant>
        <vt:i4>5</vt:i4>
      </vt:variant>
      <vt:variant>
        <vt:lpwstr/>
      </vt:variant>
      <vt:variant>
        <vt:lpwstr>_Toc249858086</vt:lpwstr>
      </vt:variant>
      <vt:variant>
        <vt:i4>1769534</vt:i4>
      </vt:variant>
      <vt:variant>
        <vt:i4>320</vt:i4>
      </vt:variant>
      <vt:variant>
        <vt:i4>0</vt:i4>
      </vt:variant>
      <vt:variant>
        <vt:i4>5</vt:i4>
      </vt:variant>
      <vt:variant>
        <vt:lpwstr/>
      </vt:variant>
      <vt:variant>
        <vt:lpwstr>_Toc249858085</vt:lpwstr>
      </vt:variant>
      <vt:variant>
        <vt:i4>1769534</vt:i4>
      </vt:variant>
      <vt:variant>
        <vt:i4>314</vt:i4>
      </vt:variant>
      <vt:variant>
        <vt:i4>0</vt:i4>
      </vt:variant>
      <vt:variant>
        <vt:i4>5</vt:i4>
      </vt:variant>
      <vt:variant>
        <vt:lpwstr/>
      </vt:variant>
      <vt:variant>
        <vt:lpwstr>_Toc249858084</vt:lpwstr>
      </vt:variant>
      <vt:variant>
        <vt:i4>1769534</vt:i4>
      </vt:variant>
      <vt:variant>
        <vt:i4>308</vt:i4>
      </vt:variant>
      <vt:variant>
        <vt:i4>0</vt:i4>
      </vt:variant>
      <vt:variant>
        <vt:i4>5</vt:i4>
      </vt:variant>
      <vt:variant>
        <vt:lpwstr/>
      </vt:variant>
      <vt:variant>
        <vt:lpwstr>_Toc249858083</vt:lpwstr>
      </vt:variant>
      <vt:variant>
        <vt:i4>1769534</vt:i4>
      </vt:variant>
      <vt:variant>
        <vt:i4>302</vt:i4>
      </vt:variant>
      <vt:variant>
        <vt:i4>0</vt:i4>
      </vt:variant>
      <vt:variant>
        <vt:i4>5</vt:i4>
      </vt:variant>
      <vt:variant>
        <vt:lpwstr/>
      </vt:variant>
      <vt:variant>
        <vt:lpwstr>_Toc249858082</vt:lpwstr>
      </vt:variant>
      <vt:variant>
        <vt:i4>1769534</vt:i4>
      </vt:variant>
      <vt:variant>
        <vt:i4>296</vt:i4>
      </vt:variant>
      <vt:variant>
        <vt:i4>0</vt:i4>
      </vt:variant>
      <vt:variant>
        <vt:i4>5</vt:i4>
      </vt:variant>
      <vt:variant>
        <vt:lpwstr/>
      </vt:variant>
      <vt:variant>
        <vt:lpwstr>_Toc249858081</vt:lpwstr>
      </vt:variant>
      <vt:variant>
        <vt:i4>1769534</vt:i4>
      </vt:variant>
      <vt:variant>
        <vt:i4>290</vt:i4>
      </vt:variant>
      <vt:variant>
        <vt:i4>0</vt:i4>
      </vt:variant>
      <vt:variant>
        <vt:i4>5</vt:i4>
      </vt:variant>
      <vt:variant>
        <vt:lpwstr/>
      </vt:variant>
      <vt:variant>
        <vt:lpwstr>_Toc249858080</vt:lpwstr>
      </vt:variant>
      <vt:variant>
        <vt:i4>1310782</vt:i4>
      </vt:variant>
      <vt:variant>
        <vt:i4>284</vt:i4>
      </vt:variant>
      <vt:variant>
        <vt:i4>0</vt:i4>
      </vt:variant>
      <vt:variant>
        <vt:i4>5</vt:i4>
      </vt:variant>
      <vt:variant>
        <vt:lpwstr/>
      </vt:variant>
      <vt:variant>
        <vt:lpwstr>_Toc249858079</vt:lpwstr>
      </vt:variant>
      <vt:variant>
        <vt:i4>1310782</vt:i4>
      </vt:variant>
      <vt:variant>
        <vt:i4>278</vt:i4>
      </vt:variant>
      <vt:variant>
        <vt:i4>0</vt:i4>
      </vt:variant>
      <vt:variant>
        <vt:i4>5</vt:i4>
      </vt:variant>
      <vt:variant>
        <vt:lpwstr/>
      </vt:variant>
      <vt:variant>
        <vt:lpwstr>_Toc249858078</vt:lpwstr>
      </vt:variant>
      <vt:variant>
        <vt:i4>1310782</vt:i4>
      </vt:variant>
      <vt:variant>
        <vt:i4>272</vt:i4>
      </vt:variant>
      <vt:variant>
        <vt:i4>0</vt:i4>
      </vt:variant>
      <vt:variant>
        <vt:i4>5</vt:i4>
      </vt:variant>
      <vt:variant>
        <vt:lpwstr/>
      </vt:variant>
      <vt:variant>
        <vt:lpwstr>_Toc249858077</vt:lpwstr>
      </vt:variant>
      <vt:variant>
        <vt:i4>1310782</vt:i4>
      </vt:variant>
      <vt:variant>
        <vt:i4>266</vt:i4>
      </vt:variant>
      <vt:variant>
        <vt:i4>0</vt:i4>
      </vt:variant>
      <vt:variant>
        <vt:i4>5</vt:i4>
      </vt:variant>
      <vt:variant>
        <vt:lpwstr/>
      </vt:variant>
      <vt:variant>
        <vt:lpwstr>_Toc249858076</vt:lpwstr>
      </vt:variant>
      <vt:variant>
        <vt:i4>1310782</vt:i4>
      </vt:variant>
      <vt:variant>
        <vt:i4>260</vt:i4>
      </vt:variant>
      <vt:variant>
        <vt:i4>0</vt:i4>
      </vt:variant>
      <vt:variant>
        <vt:i4>5</vt:i4>
      </vt:variant>
      <vt:variant>
        <vt:lpwstr/>
      </vt:variant>
      <vt:variant>
        <vt:lpwstr>_Toc249858075</vt:lpwstr>
      </vt:variant>
      <vt:variant>
        <vt:i4>1310782</vt:i4>
      </vt:variant>
      <vt:variant>
        <vt:i4>254</vt:i4>
      </vt:variant>
      <vt:variant>
        <vt:i4>0</vt:i4>
      </vt:variant>
      <vt:variant>
        <vt:i4>5</vt:i4>
      </vt:variant>
      <vt:variant>
        <vt:lpwstr/>
      </vt:variant>
      <vt:variant>
        <vt:lpwstr>_Toc249858074</vt:lpwstr>
      </vt:variant>
      <vt:variant>
        <vt:i4>1310782</vt:i4>
      </vt:variant>
      <vt:variant>
        <vt:i4>248</vt:i4>
      </vt:variant>
      <vt:variant>
        <vt:i4>0</vt:i4>
      </vt:variant>
      <vt:variant>
        <vt:i4>5</vt:i4>
      </vt:variant>
      <vt:variant>
        <vt:lpwstr/>
      </vt:variant>
      <vt:variant>
        <vt:lpwstr>_Toc249858073</vt:lpwstr>
      </vt:variant>
      <vt:variant>
        <vt:i4>1310782</vt:i4>
      </vt:variant>
      <vt:variant>
        <vt:i4>242</vt:i4>
      </vt:variant>
      <vt:variant>
        <vt:i4>0</vt:i4>
      </vt:variant>
      <vt:variant>
        <vt:i4>5</vt:i4>
      </vt:variant>
      <vt:variant>
        <vt:lpwstr/>
      </vt:variant>
      <vt:variant>
        <vt:lpwstr>_Toc249858072</vt:lpwstr>
      </vt:variant>
      <vt:variant>
        <vt:i4>1310782</vt:i4>
      </vt:variant>
      <vt:variant>
        <vt:i4>236</vt:i4>
      </vt:variant>
      <vt:variant>
        <vt:i4>0</vt:i4>
      </vt:variant>
      <vt:variant>
        <vt:i4>5</vt:i4>
      </vt:variant>
      <vt:variant>
        <vt:lpwstr/>
      </vt:variant>
      <vt:variant>
        <vt:lpwstr>_Toc249858071</vt:lpwstr>
      </vt:variant>
      <vt:variant>
        <vt:i4>1310782</vt:i4>
      </vt:variant>
      <vt:variant>
        <vt:i4>230</vt:i4>
      </vt:variant>
      <vt:variant>
        <vt:i4>0</vt:i4>
      </vt:variant>
      <vt:variant>
        <vt:i4>5</vt:i4>
      </vt:variant>
      <vt:variant>
        <vt:lpwstr/>
      </vt:variant>
      <vt:variant>
        <vt:lpwstr>_Toc249858070</vt:lpwstr>
      </vt:variant>
      <vt:variant>
        <vt:i4>1376318</vt:i4>
      </vt:variant>
      <vt:variant>
        <vt:i4>224</vt:i4>
      </vt:variant>
      <vt:variant>
        <vt:i4>0</vt:i4>
      </vt:variant>
      <vt:variant>
        <vt:i4>5</vt:i4>
      </vt:variant>
      <vt:variant>
        <vt:lpwstr/>
      </vt:variant>
      <vt:variant>
        <vt:lpwstr>_Toc249858069</vt:lpwstr>
      </vt:variant>
      <vt:variant>
        <vt:i4>1376318</vt:i4>
      </vt:variant>
      <vt:variant>
        <vt:i4>218</vt:i4>
      </vt:variant>
      <vt:variant>
        <vt:i4>0</vt:i4>
      </vt:variant>
      <vt:variant>
        <vt:i4>5</vt:i4>
      </vt:variant>
      <vt:variant>
        <vt:lpwstr/>
      </vt:variant>
      <vt:variant>
        <vt:lpwstr>_Toc249858068</vt:lpwstr>
      </vt:variant>
      <vt:variant>
        <vt:i4>1376318</vt:i4>
      </vt:variant>
      <vt:variant>
        <vt:i4>212</vt:i4>
      </vt:variant>
      <vt:variant>
        <vt:i4>0</vt:i4>
      </vt:variant>
      <vt:variant>
        <vt:i4>5</vt:i4>
      </vt:variant>
      <vt:variant>
        <vt:lpwstr/>
      </vt:variant>
      <vt:variant>
        <vt:lpwstr>_Toc249858067</vt:lpwstr>
      </vt:variant>
      <vt:variant>
        <vt:i4>1376318</vt:i4>
      </vt:variant>
      <vt:variant>
        <vt:i4>206</vt:i4>
      </vt:variant>
      <vt:variant>
        <vt:i4>0</vt:i4>
      </vt:variant>
      <vt:variant>
        <vt:i4>5</vt:i4>
      </vt:variant>
      <vt:variant>
        <vt:lpwstr/>
      </vt:variant>
      <vt:variant>
        <vt:lpwstr>_Toc249858066</vt:lpwstr>
      </vt:variant>
      <vt:variant>
        <vt:i4>1376318</vt:i4>
      </vt:variant>
      <vt:variant>
        <vt:i4>200</vt:i4>
      </vt:variant>
      <vt:variant>
        <vt:i4>0</vt:i4>
      </vt:variant>
      <vt:variant>
        <vt:i4>5</vt:i4>
      </vt:variant>
      <vt:variant>
        <vt:lpwstr/>
      </vt:variant>
      <vt:variant>
        <vt:lpwstr>_Toc249858065</vt:lpwstr>
      </vt:variant>
      <vt:variant>
        <vt:i4>1376318</vt:i4>
      </vt:variant>
      <vt:variant>
        <vt:i4>194</vt:i4>
      </vt:variant>
      <vt:variant>
        <vt:i4>0</vt:i4>
      </vt:variant>
      <vt:variant>
        <vt:i4>5</vt:i4>
      </vt:variant>
      <vt:variant>
        <vt:lpwstr/>
      </vt:variant>
      <vt:variant>
        <vt:lpwstr>_Toc249858064</vt:lpwstr>
      </vt:variant>
      <vt:variant>
        <vt:i4>1376318</vt:i4>
      </vt:variant>
      <vt:variant>
        <vt:i4>188</vt:i4>
      </vt:variant>
      <vt:variant>
        <vt:i4>0</vt:i4>
      </vt:variant>
      <vt:variant>
        <vt:i4>5</vt:i4>
      </vt:variant>
      <vt:variant>
        <vt:lpwstr/>
      </vt:variant>
      <vt:variant>
        <vt:lpwstr>_Toc249858063</vt:lpwstr>
      </vt:variant>
      <vt:variant>
        <vt:i4>1376318</vt:i4>
      </vt:variant>
      <vt:variant>
        <vt:i4>182</vt:i4>
      </vt:variant>
      <vt:variant>
        <vt:i4>0</vt:i4>
      </vt:variant>
      <vt:variant>
        <vt:i4>5</vt:i4>
      </vt:variant>
      <vt:variant>
        <vt:lpwstr/>
      </vt:variant>
      <vt:variant>
        <vt:lpwstr>_Toc249858062</vt:lpwstr>
      </vt:variant>
      <vt:variant>
        <vt:i4>1376318</vt:i4>
      </vt:variant>
      <vt:variant>
        <vt:i4>176</vt:i4>
      </vt:variant>
      <vt:variant>
        <vt:i4>0</vt:i4>
      </vt:variant>
      <vt:variant>
        <vt:i4>5</vt:i4>
      </vt:variant>
      <vt:variant>
        <vt:lpwstr/>
      </vt:variant>
      <vt:variant>
        <vt:lpwstr>_Toc249858061</vt:lpwstr>
      </vt:variant>
      <vt:variant>
        <vt:i4>1376318</vt:i4>
      </vt:variant>
      <vt:variant>
        <vt:i4>170</vt:i4>
      </vt:variant>
      <vt:variant>
        <vt:i4>0</vt:i4>
      </vt:variant>
      <vt:variant>
        <vt:i4>5</vt:i4>
      </vt:variant>
      <vt:variant>
        <vt:lpwstr/>
      </vt:variant>
      <vt:variant>
        <vt:lpwstr>_Toc249858060</vt:lpwstr>
      </vt:variant>
      <vt:variant>
        <vt:i4>1441854</vt:i4>
      </vt:variant>
      <vt:variant>
        <vt:i4>164</vt:i4>
      </vt:variant>
      <vt:variant>
        <vt:i4>0</vt:i4>
      </vt:variant>
      <vt:variant>
        <vt:i4>5</vt:i4>
      </vt:variant>
      <vt:variant>
        <vt:lpwstr/>
      </vt:variant>
      <vt:variant>
        <vt:lpwstr>_Toc249858059</vt:lpwstr>
      </vt:variant>
      <vt:variant>
        <vt:i4>1441854</vt:i4>
      </vt:variant>
      <vt:variant>
        <vt:i4>158</vt:i4>
      </vt:variant>
      <vt:variant>
        <vt:i4>0</vt:i4>
      </vt:variant>
      <vt:variant>
        <vt:i4>5</vt:i4>
      </vt:variant>
      <vt:variant>
        <vt:lpwstr/>
      </vt:variant>
      <vt:variant>
        <vt:lpwstr>_Toc249858058</vt:lpwstr>
      </vt:variant>
      <vt:variant>
        <vt:i4>1441854</vt:i4>
      </vt:variant>
      <vt:variant>
        <vt:i4>152</vt:i4>
      </vt:variant>
      <vt:variant>
        <vt:i4>0</vt:i4>
      </vt:variant>
      <vt:variant>
        <vt:i4>5</vt:i4>
      </vt:variant>
      <vt:variant>
        <vt:lpwstr/>
      </vt:variant>
      <vt:variant>
        <vt:lpwstr>_Toc249858057</vt:lpwstr>
      </vt:variant>
      <vt:variant>
        <vt:i4>1441854</vt:i4>
      </vt:variant>
      <vt:variant>
        <vt:i4>146</vt:i4>
      </vt:variant>
      <vt:variant>
        <vt:i4>0</vt:i4>
      </vt:variant>
      <vt:variant>
        <vt:i4>5</vt:i4>
      </vt:variant>
      <vt:variant>
        <vt:lpwstr/>
      </vt:variant>
      <vt:variant>
        <vt:lpwstr>_Toc249858056</vt:lpwstr>
      </vt:variant>
      <vt:variant>
        <vt:i4>1441854</vt:i4>
      </vt:variant>
      <vt:variant>
        <vt:i4>140</vt:i4>
      </vt:variant>
      <vt:variant>
        <vt:i4>0</vt:i4>
      </vt:variant>
      <vt:variant>
        <vt:i4>5</vt:i4>
      </vt:variant>
      <vt:variant>
        <vt:lpwstr/>
      </vt:variant>
      <vt:variant>
        <vt:lpwstr>_Toc249858055</vt:lpwstr>
      </vt:variant>
      <vt:variant>
        <vt:i4>1441854</vt:i4>
      </vt:variant>
      <vt:variant>
        <vt:i4>134</vt:i4>
      </vt:variant>
      <vt:variant>
        <vt:i4>0</vt:i4>
      </vt:variant>
      <vt:variant>
        <vt:i4>5</vt:i4>
      </vt:variant>
      <vt:variant>
        <vt:lpwstr/>
      </vt:variant>
      <vt:variant>
        <vt:lpwstr>_Toc249858054</vt:lpwstr>
      </vt:variant>
      <vt:variant>
        <vt:i4>1441854</vt:i4>
      </vt:variant>
      <vt:variant>
        <vt:i4>128</vt:i4>
      </vt:variant>
      <vt:variant>
        <vt:i4>0</vt:i4>
      </vt:variant>
      <vt:variant>
        <vt:i4>5</vt:i4>
      </vt:variant>
      <vt:variant>
        <vt:lpwstr/>
      </vt:variant>
      <vt:variant>
        <vt:lpwstr>_Toc249858053</vt:lpwstr>
      </vt:variant>
      <vt:variant>
        <vt:i4>1441854</vt:i4>
      </vt:variant>
      <vt:variant>
        <vt:i4>122</vt:i4>
      </vt:variant>
      <vt:variant>
        <vt:i4>0</vt:i4>
      </vt:variant>
      <vt:variant>
        <vt:i4>5</vt:i4>
      </vt:variant>
      <vt:variant>
        <vt:lpwstr/>
      </vt:variant>
      <vt:variant>
        <vt:lpwstr>_Toc249858052</vt:lpwstr>
      </vt:variant>
      <vt:variant>
        <vt:i4>1441854</vt:i4>
      </vt:variant>
      <vt:variant>
        <vt:i4>116</vt:i4>
      </vt:variant>
      <vt:variant>
        <vt:i4>0</vt:i4>
      </vt:variant>
      <vt:variant>
        <vt:i4>5</vt:i4>
      </vt:variant>
      <vt:variant>
        <vt:lpwstr/>
      </vt:variant>
      <vt:variant>
        <vt:lpwstr>_Toc249858051</vt:lpwstr>
      </vt:variant>
      <vt:variant>
        <vt:i4>1441854</vt:i4>
      </vt:variant>
      <vt:variant>
        <vt:i4>110</vt:i4>
      </vt:variant>
      <vt:variant>
        <vt:i4>0</vt:i4>
      </vt:variant>
      <vt:variant>
        <vt:i4>5</vt:i4>
      </vt:variant>
      <vt:variant>
        <vt:lpwstr/>
      </vt:variant>
      <vt:variant>
        <vt:lpwstr>_Toc249858050</vt:lpwstr>
      </vt:variant>
      <vt:variant>
        <vt:i4>1507390</vt:i4>
      </vt:variant>
      <vt:variant>
        <vt:i4>104</vt:i4>
      </vt:variant>
      <vt:variant>
        <vt:i4>0</vt:i4>
      </vt:variant>
      <vt:variant>
        <vt:i4>5</vt:i4>
      </vt:variant>
      <vt:variant>
        <vt:lpwstr/>
      </vt:variant>
      <vt:variant>
        <vt:lpwstr>_Toc249858049</vt:lpwstr>
      </vt:variant>
      <vt:variant>
        <vt:i4>1507390</vt:i4>
      </vt:variant>
      <vt:variant>
        <vt:i4>98</vt:i4>
      </vt:variant>
      <vt:variant>
        <vt:i4>0</vt:i4>
      </vt:variant>
      <vt:variant>
        <vt:i4>5</vt:i4>
      </vt:variant>
      <vt:variant>
        <vt:lpwstr/>
      </vt:variant>
      <vt:variant>
        <vt:lpwstr>_Toc249858048</vt:lpwstr>
      </vt:variant>
      <vt:variant>
        <vt:i4>1507390</vt:i4>
      </vt:variant>
      <vt:variant>
        <vt:i4>92</vt:i4>
      </vt:variant>
      <vt:variant>
        <vt:i4>0</vt:i4>
      </vt:variant>
      <vt:variant>
        <vt:i4>5</vt:i4>
      </vt:variant>
      <vt:variant>
        <vt:lpwstr/>
      </vt:variant>
      <vt:variant>
        <vt:lpwstr>_Toc249858047</vt:lpwstr>
      </vt:variant>
      <vt:variant>
        <vt:i4>1507390</vt:i4>
      </vt:variant>
      <vt:variant>
        <vt:i4>86</vt:i4>
      </vt:variant>
      <vt:variant>
        <vt:i4>0</vt:i4>
      </vt:variant>
      <vt:variant>
        <vt:i4>5</vt:i4>
      </vt:variant>
      <vt:variant>
        <vt:lpwstr/>
      </vt:variant>
      <vt:variant>
        <vt:lpwstr>_Toc249858046</vt:lpwstr>
      </vt:variant>
      <vt:variant>
        <vt:i4>1507390</vt:i4>
      </vt:variant>
      <vt:variant>
        <vt:i4>80</vt:i4>
      </vt:variant>
      <vt:variant>
        <vt:i4>0</vt:i4>
      </vt:variant>
      <vt:variant>
        <vt:i4>5</vt:i4>
      </vt:variant>
      <vt:variant>
        <vt:lpwstr/>
      </vt:variant>
      <vt:variant>
        <vt:lpwstr>_Toc249858045</vt:lpwstr>
      </vt:variant>
      <vt:variant>
        <vt:i4>1507390</vt:i4>
      </vt:variant>
      <vt:variant>
        <vt:i4>74</vt:i4>
      </vt:variant>
      <vt:variant>
        <vt:i4>0</vt:i4>
      </vt:variant>
      <vt:variant>
        <vt:i4>5</vt:i4>
      </vt:variant>
      <vt:variant>
        <vt:lpwstr/>
      </vt:variant>
      <vt:variant>
        <vt:lpwstr>_Toc249858044</vt:lpwstr>
      </vt:variant>
      <vt:variant>
        <vt:i4>1507390</vt:i4>
      </vt:variant>
      <vt:variant>
        <vt:i4>68</vt:i4>
      </vt:variant>
      <vt:variant>
        <vt:i4>0</vt:i4>
      </vt:variant>
      <vt:variant>
        <vt:i4>5</vt:i4>
      </vt:variant>
      <vt:variant>
        <vt:lpwstr/>
      </vt:variant>
      <vt:variant>
        <vt:lpwstr>_Toc249858043</vt:lpwstr>
      </vt:variant>
      <vt:variant>
        <vt:i4>1507390</vt:i4>
      </vt:variant>
      <vt:variant>
        <vt:i4>62</vt:i4>
      </vt:variant>
      <vt:variant>
        <vt:i4>0</vt:i4>
      </vt:variant>
      <vt:variant>
        <vt:i4>5</vt:i4>
      </vt:variant>
      <vt:variant>
        <vt:lpwstr/>
      </vt:variant>
      <vt:variant>
        <vt:lpwstr>_Toc249858042</vt:lpwstr>
      </vt:variant>
      <vt:variant>
        <vt:i4>1507390</vt:i4>
      </vt:variant>
      <vt:variant>
        <vt:i4>56</vt:i4>
      </vt:variant>
      <vt:variant>
        <vt:i4>0</vt:i4>
      </vt:variant>
      <vt:variant>
        <vt:i4>5</vt:i4>
      </vt:variant>
      <vt:variant>
        <vt:lpwstr/>
      </vt:variant>
      <vt:variant>
        <vt:lpwstr>_Toc249858041</vt:lpwstr>
      </vt:variant>
      <vt:variant>
        <vt:i4>1507390</vt:i4>
      </vt:variant>
      <vt:variant>
        <vt:i4>50</vt:i4>
      </vt:variant>
      <vt:variant>
        <vt:i4>0</vt:i4>
      </vt:variant>
      <vt:variant>
        <vt:i4>5</vt:i4>
      </vt:variant>
      <vt:variant>
        <vt:lpwstr/>
      </vt:variant>
      <vt:variant>
        <vt:lpwstr>_Toc249858040</vt:lpwstr>
      </vt:variant>
      <vt:variant>
        <vt:i4>1048638</vt:i4>
      </vt:variant>
      <vt:variant>
        <vt:i4>44</vt:i4>
      </vt:variant>
      <vt:variant>
        <vt:i4>0</vt:i4>
      </vt:variant>
      <vt:variant>
        <vt:i4>5</vt:i4>
      </vt:variant>
      <vt:variant>
        <vt:lpwstr/>
      </vt:variant>
      <vt:variant>
        <vt:lpwstr>_Toc249858039</vt:lpwstr>
      </vt:variant>
      <vt:variant>
        <vt:i4>1048638</vt:i4>
      </vt:variant>
      <vt:variant>
        <vt:i4>38</vt:i4>
      </vt:variant>
      <vt:variant>
        <vt:i4>0</vt:i4>
      </vt:variant>
      <vt:variant>
        <vt:i4>5</vt:i4>
      </vt:variant>
      <vt:variant>
        <vt:lpwstr/>
      </vt:variant>
      <vt:variant>
        <vt:lpwstr>_Toc249858038</vt:lpwstr>
      </vt:variant>
      <vt:variant>
        <vt:i4>1048638</vt:i4>
      </vt:variant>
      <vt:variant>
        <vt:i4>32</vt:i4>
      </vt:variant>
      <vt:variant>
        <vt:i4>0</vt:i4>
      </vt:variant>
      <vt:variant>
        <vt:i4>5</vt:i4>
      </vt:variant>
      <vt:variant>
        <vt:lpwstr/>
      </vt:variant>
      <vt:variant>
        <vt:lpwstr>_Toc249858037</vt:lpwstr>
      </vt:variant>
      <vt:variant>
        <vt:i4>1048638</vt:i4>
      </vt:variant>
      <vt:variant>
        <vt:i4>26</vt:i4>
      </vt:variant>
      <vt:variant>
        <vt:i4>0</vt:i4>
      </vt:variant>
      <vt:variant>
        <vt:i4>5</vt:i4>
      </vt:variant>
      <vt:variant>
        <vt:lpwstr/>
      </vt:variant>
      <vt:variant>
        <vt:lpwstr>_Toc249858036</vt:lpwstr>
      </vt:variant>
      <vt:variant>
        <vt:i4>1048638</vt:i4>
      </vt:variant>
      <vt:variant>
        <vt:i4>20</vt:i4>
      </vt:variant>
      <vt:variant>
        <vt:i4>0</vt:i4>
      </vt:variant>
      <vt:variant>
        <vt:i4>5</vt:i4>
      </vt:variant>
      <vt:variant>
        <vt:lpwstr/>
      </vt:variant>
      <vt:variant>
        <vt:lpwstr>_Toc249858035</vt:lpwstr>
      </vt:variant>
      <vt:variant>
        <vt:i4>1048638</vt:i4>
      </vt:variant>
      <vt:variant>
        <vt:i4>14</vt:i4>
      </vt:variant>
      <vt:variant>
        <vt:i4>0</vt:i4>
      </vt:variant>
      <vt:variant>
        <vt:i4>5</vt:i4>
      </vt:variant>
      <vt:variant>
        <vt:lpwstr/>
      </vt:variant>
      <vt:variant>
        <vt:lpwstr>_Toc249858034</vt:lpwstr>
      </vt:variant>
      <vt:variant>
        <vt:i4>1048638</vt:i4>
      </vt:variant>
      <vt:variant>
        <vt:i4>8</vt:i4>
      </vt:variant>
      <vt:variant>
        <vt:i4>0</vt:i4>
      </vt:variant>
      <vt:variant>
        <vt:i4>5</vt:i4>
      </vt:variant>
      <vt:variant>
        <vt:lpwstr/>
      </vt:variant>
      <vt:variant>
        <vt:lpwstr>_Toc249858033</vt:lpwstr>
      </vt:variant>
      <vt:variant>
        <vt:i4>1048638</vt:i4>
      </vt:variant>
      <vt:variant>
        <vt:i4>2</vt:i4>
      </vt:variant>
      <vt:variant>
        <vt:i4>0</vt:i4>
      </vt:variant>
      <vt:variant>
        <vt:i4>5</vt:i4>
      </vt:variant>
      <vt:variant>
        <vt:lpwstr/>
      </vt:variant>
      <vt:variant>
        <vt:lpwstr>_Toc249858032</vt:lpwstr>
      </vt:variant>
      <vt:variant>
        <vt:i4>786460</vt:i4>
      </vt:variant>
      <vt:variant>
        <vt:i4>105</vt:i4>
      </vt:variant>
      <vt:variant>
        <vt:i4>0</vt:i4>
      </vt:variant>
      <vt:variant>
        <vt:i4>5</vt:i4>
      </vt:variant>
      <vt:variant>
        <vt:lpwstr/>
      </vt:variant>
      <vt:variant>
        <vt:lpwstr>VENOUSACCESS</vt:lpwstr>
      </vt:variant>
      <vt:variant>
        <vt:i4>7405683</vt:i4>
      </vt:variant>
      <vt:variant>
        <vt:i4>102</vt:i4>
      </vt:variant>
      <vt:variant>
        <vt:i4>0</vt:i4>
      </vt:variant>
      <vt:variant>
        <vt:i4>5</vt:i4>
      </vt:variant>
      <vt:variant>
        <vt:lpwstr/>
      </vt:variant>
      <vt:variant>
        <vt:lpwstr>OXYGEN</vt:lpwstr>
      </vt:variant>
      <vt:variant>
        <vt:i4>1769499</vt:i4>
      </vt:variant>
      <vt:variant>
        <vt:i4>99</vt:i4>
      </vt:variant>
      <vt:variant>
        <vt:i4>0</vt:i4>
      </vt:variant>
      <vt:variant>
        <vt:i4>5</vt:i4>
      </vt:variant>
      <vt:variant>
        <vt:lpwstr/>
      </vt:variant>
      <vt:variant>
        <vt:lpwstr>MONITORAIRWAY</vt:lpwstr>
      </vt:variant>
      <vt:variant>
        <vt:i4>1769499</vt:i4>
      </vt:variant>
      <vt:variant>
        <vt:i4>96</vt:i4>
      </vt:variant>
      <vt:variant>
        <vt:i4>0</vt:i4>
      </vt:variant>
      <vt:variant>
        <vt:i4>5</vt:i4>
      </vt:variant>
      <vt:variant>
        <vt:lpwstr/>
      </vt:variant>
      <vt:variant>
        <vt:lpwstr>MONITORAIRWAY</vt:lpwstr>
      </vt:variant>
      <vt:variant>
        <vt:i4>1769499</vt:i4>
      </vt:variant>
      <vt:variant>
        <vt:i4>93</vt:i4>
      </vt:variant>
      <vt:variant>
        <vt:i4>0</vt:i4>
      </vt:variant>
      <vt:variant>
        <vt:i4>5</vt:i4>
      </vt:variant>
      <vt:variant>
        <vt:lpwstr/>
      </vt:variant>
      <vt:variant>
        <vt:lpwstr>MONITORAIRWAY</vt:lpwstr>
      </vt:variant>
      <vt:variant>
        <vt:i4>1310746</vt:i4>
      </vt:variant>
      <vt:variant>
        <vt:i4>90</vt:i4>
      </vt:variant>
      <vt:variant>
        <vt:i4>0</vt:i4>
      </vt:variant>
      <vt:variant>
        <vt:i4>5</vt:i4>
      </vt:variant>
      <vt:variant>
        <vt:lpwstr/>
      </vt:variant>
      <vt:variant>
        <vt:lpwstr>OBSTRUCTEDAIRWAY</vt:lpwstr>
      </vt:variant>
      <vt:variant>
        <vt:i4>524290</vt:i4>
      </vt:variant>
      <vt:variant>
        <vt:i4>87</vt:i4>
      </vt:variant>
      <vt:variant>
        <vt:i4>0</vt:i4>
      </vt:variant>
      <vt:variant>
        <vt:i4>5</vt:i4>
      </vt:variant>
      <vt:variant>
        <vt:lpwstr/>
      </vt:variant>
      <vt:variant>
        <vt:lpwstr>ECGMONITORING</vt:lpwstr>
      </vt:variant>
      <vt:variant>
        <vt:i4>6619233</vt:i4>
      </vt:variant>
      <vt:variant>
        <vt:i4>84</vt:i4>
      </vt:variant>
      <vt:variant>
        <vt:i4>0</vt:i4>
      </vt:variant>
      <vt:variant>
        <vt:i4>5</vt:i4>
      </vt:variant>
      <vt:variant>
        <vt:lpwstr/>
      </vt:variant>
      <vt:variant>
        <vt:lpwstr>AED</vt:lpwstr>
      </vt:variant>
      <vt:variant>
        <vt:i4>6619236</vt:i4>
      </vt:variant>
      <vt:variant>
        <vt:i4>81</vt:i4>
      </vt:variant>
      <vt:variant>
        <vt:i4>0</vt:i4>
      </vt:variant>
      <vt:variant>
        <vt:i4>5</vt:i4>
      </vt:variant>
      <vt:variant>
        <vt:lpwstr/>
      </vt:variant>
      <vt:variant>
        <vt:lpwstr>HYPOTHERMIA</vt:lpwstr>
      </vt:variant>
      <vt:variant>
        <vt:i4>5963871</vt:i4>
      </vt:variant>
      <vt:variant>
        <vt:i4>78</vt:i4>
      </vt:variant>
      <vt:variant>
        <vt:i4>0</vt:i4>
      </vt:variant>
      <vt:variant>
        <vt:i4>5</vt:i4>
      </vt:variant>
      <vt:variant>
        <vt:lpwstr/>
      </vt:variant>
      <vt:variant>
        <vt:lpwstr>_6020_1</vt:lpwstr>
      </vt:variant>
      <vt:variant>
        <vt:i4>5963871</vt:i4>
      </vt:variant>
      <vt:variant>
        <vt:i4>75</vt:i4>
      </vt:variant>
      <vt:variant>
        <vt:i4>0</vt:i4>
      </vt:variant>
      <vt:variant>
        <vt:i4>5</vt:i4>
      </vt:variant>
      <vt:variant>
        <vt:lpwstr/>
      </vt:variant>
      <vt:variant>
        <vt:lpwstr>_5010_1</vt:lpwstr>
      </vt:variant>
      <vt:variant>
        <vt:i4>983054</vt:i4>
      </vt:variant>
      <vt:variant>
        <vt:i4>72</vt:i4>
      </vt:variant>
      <vt:variant>
        <vt:i4>0</vt:i4>
      </vt:variant>
      <vt:variant>
        <vt:i4>5</vt:i4>
      </vt:variant>
      <vt:variant>
        <vt:lpwstr/>
      </vt:variant>
      <vt:variant>
        <vt:lpwstr>_Pulseless_Arrest</vt:lpwstr>
      </vt:variant>
      <vt:variant>
        <vt:i4>7471201</vt:i4>
      </vt:variant>
      <vt:variant>
        <vt:i4>69</vt:i4>
      </vt:variant>
      <vt:variant>
        <vt:i4>0</vt:i4>
      </vt:variant>
      <vt:variant>
        <vt:i4>5</vt:i4>
      </vt:variant>
      <vt:variant>
        <vt:lpwstr/>
      </vt:variant>
      <vt:variant>
        <vt:lpwstr>VERSED</vt:lpwstr>
      </vt:variant>
      <vt:variant>
        <vt:i4>786460</vt:i4>
      </vt:variant>
      <vt:variant>
        <vt:i4>66</vt:i4>
      </vt:variant>
      <vt:variant>
        <vt:i4>0</vt:i4>
      </vt:variant>
      <vt:variant>
        <vt:i4>5</vt:i4>
      </vt:variant>
      <vt:variant>
        <vt:lpwstr/>
      </vt:variant>
      <vt:variant>
        <vt:lpwstr>VENOUSACCESS</vt:lpwstr>
      </vt:variant>
      <vt:variant>
        <vt:i4>7405683</vt:i4>
      </vt:variant>
      <vt:variant>
        <vt:i4>63</vt:i4>
      </vt:variant>
      <vt:variant>
        <vt:i4>0</vt:i4>
      </vt:variant>
      <vt:variant>
        <vt:i4>5</vt:i4>
      </vt:variant>
      <vt:variant>
        <vt:lpwstr/>
      </vt:variant>
      <vt:variant>
        <vt:lpwstr>OXYGEN</vt:lpwstr>
      </vt:variant>
      <vt:variant>
        <vt:i4>1769499</vt:i4>
      </vt:variant>
      <vt:variant>
        <vt:i4>60</vt:i4>
      </vt:variant>
      <vt:variant>
        <vt:i4>0</vt:i4>
      </vt:variant>
      <vt:variant>
        <vt:i4>5</vt:i4>
      </vt:variant>
      <vt:variant>
        <vt:lpwstr/>
      </vt:variant>
      <vt:variant>
        <vt:lpwstr>MONITORAIRWAY</vt:lpwstr>
      </vt:variant>
      <vt:variant>
        <vt:i4>786460</vt:i4>
      </vt:variant>
      <vt:variant>
        <vt:i4>57</vt:i4>
      </vt:variant>
      <vt:variant>
        <vt:i4>0</vt:i4>
      </vt:variant>
      <vt:variant>
        <vt:i4>5</vt:i4>
      </vt:variant>
      <vt:variant>
        <vt:lpwstr/>
      </vt:variant>
      <vt:variant>
        <vt:lpwstr>VENOUSACCESS</vt:lpwstr>
      </vt:variant>
      <vt:variant>
        <vt:i4>7405683</vt:i4>
      </vt:variant>
      <vt:variant>
        <vt:i4>54</vt:i4>
      </vt:variant>
      <vt:variant>
        <vt:i4>0</vt:i4>
      </vt:variant>
      <vt:variant>
        <vt:i4>5</vt:i4>
      </vt:variant>
      <vt:variant>
        <vt:lpwstr/>
      </vt:variant>
      <vt:variant>
        <vt:lpwstr>OXYGEN</vt:lpwstr>
      </vt:variant>
      <vt:variant>
        <vt:i4>1769499</vt:i4>
      </vt:variant>
      <vt:variant>
        <vt:i4>51</vt:i4>
      </vt:variant>
      <vt:variant>
        <vt:i4>0</vt:i4>
      </vt:variant>
      <vt:variant>
        <vt:i4>5</vt:i4>
      </vt:variant>
      <vt:variant>
        <vt:lpwstr/>
      </vt:variant>
      <vt:variant>
        <vt:lpwstr>MONITORAIRWAY</vt:lpwstr>
      </vt:variant>
      <vt:variant>
        <vt:i4>1769499</vt:i4>
      </vt:variant>
      <vt:variant>
        <vt:i4>48</vt:i4>
      </vt:variant>
      <vt:variant>
        <vt:i4>0</vt:i4>
      </vt:variant>
      <vt:variant>
        <vt:i4>5</vt:i4>
      </vt:variant>
      <vt:variant>
        <vt:lpwstr/>
      </vt:variant>
      <vt:variant>
        <vt:lpwstr>MONITORAIRWAY</vt:lpwstr>
      </vt:variant>
      <vt:variant>
        <vt:i4>1507330</vt:i4>
      </vt:variant>
      <vt:variant>
        <vt:i4>45</vt:i4>
      </vt:variant>
      <vt:variant>
        <vt:i4>0</vt:i4>
      </vt:variant>
      <vt:variant>
        <vt:i4>5</vt:i4>
      </vt:variant>
      <vt:variant>
        <vt:lpwstr/>
      </vt:variant>
      <vt:variant>
        <vt:lpwstr>ADENOSINE</vt:lpwstr>
      </vt:variant>
      <vt:variant>
        <vt:i4>589830</vt:i4>
      </vt:variant>
      <vt:variant>
        <vt:i4>42</vt:i4>
      </vt:variant>
      <vt:variant>
        <vt:i4>0</vt:i4>
      </vt:variant>
      <vt:variant>
        <vt:i4>5</vt:i4>
      </vt:variant>
      <vt:variant>
        <vt:lpwstr/>
      </vt:variant>
      <vt:variant>
        <vt:lpwstr>MAGNESIUM</vt:lpwstr>
      </vt:variant>
      <vt:variant>
        <vt:i4>6881392</vt:i4>
      </vt:variant>
      <vt:variant>
        <vt:i4>39</vt:i4>
      </vt:variant>
      <vt:variant>
        <vt:i4>0</vt:i4>
      </vt:variant>
      <vt:variant>
        <vt:i4>5</vt:i4>
      </vt:variant>
      <vt:variant>
        <vt:lpwstr/>
      </vt:variant>
      <vt:variant>
        <vt:lpwstr>AMIODARONE</vt:lpwstr>
      </vt:variant>
      <vt:variant>
        <vt:i4>786460</vt:i4>
      </vt:variant>
      <vt:variant>
        <vt:i4>36</vt:i4>
      </vt:variant>
      <vt:variant>
        <vt:i4>0</vt:i4>
      </vt:variant>
      <vt:variant>
        <vt:i4>5</vt:i4>
      </vt:variant>
      <vt:variant>
        <vt:lpwstr/>
      </vt:variant>
      <vt:variant>
        <vt:lpwstr>VENOUSACCESS</vt:lpwstr>
      </vt:variant>
      <vt:variant>
        <vt:i4>7405683</vt:i4>
      </vt:variant>
      <vt:variant>
        <vt:i4>33</vt:i4>
      </vt:variant>
      <vt:variant>
        <vt:i4>0</vt:i4>
      </vt:variant>
      <vt:variant>
        <vt:i4>5</vt:i4>
      </vt:variant>
      <vt:variant>
        <vt:lpwstr/>
      </vt:variant>
      <vt:variant>
        <vt:lpwstr>OXYGEN</vt:lpwstr>
      </vt:variant>
      <vt:variant>
        <vt:i4>1245205</vt:i4>
      </vt:variant>
      <vt:variant>
        <vt:i4>30</vt:i4>
      </vt:variant>
      <vt:variant>
        <vt:i4>0</vt:i4>
      </vt:variant>
      <vt:variant>
        <vt:i4>5</vt:i4>
      </vt:variant>
      <vt:variant>
        <vt:lpwstr/>
      </vt:variant>
      <vt:variant>
        <vt:lpwstr>CARDIOVERSION</vt:lpwstr>
      </vt:variant>
      <vt:variant>
        <vt:i4>1507330</vt:i4>
      </vt:variant>
      <vt:variant>
        <vt:i4>27</vt:i4>
      </vt:variant>
      <vt:variant>
        <vt:i4>0</vt:i4>
      </vt:variant>
      <vt:variant>
        <vt:i4>5</vt:i4>
      </vt:variant>
      <vt:variant>
        <vt:lpwstr/>
      </vt:variant>
      <vt:variant>
        <vt:lpwstr>ADENOSINE</vt:lpwstr>
      </vt:variant>
      <vt:variant>
        <vt:i4>1507330</vt:i4>
      </vt:variant>
      <vt:variant>
        <vt:i4>24</vt:i4>
      </vt:variant>
      <vt:variant>
        <vt:i4>0</vt:i4>
      </vt:variant>
      <vt:variant>
        <vt:i4>5</vt:i4>
      </vt:variant>
      <vt:variant>
        <vt:lpwstr/>
      </vt:variant>
      <vt:variant>
        <vt:lpwstr>ADENOSINE</vt:lpwstr>
      </vt:variant>
      <vt:variant>
        <vt:i4>1507341</vt:i4>
      </vt:variant>
      <vt:variant>
        <vt:i4>18</vt:i4>
      </vt:variant>
      <vt:variant>
        <vt:i4>0</vt:i4>
      </vt:variant>
      <vt:variant>
        <vt:i4>5</vt:i4>
      </vt:variant>
      <vt:variant>
        <vt:lpwstr/>
      </vt:variant>
      <vt:variant>
        <vt:lpwstr>ATROPINE</vt:lpwstr>
      </vt:variant>
      <vt:variant>
        <vt:i4>7012461</vt:i4>
      </vt:variant>
      <vt:variant>
        <vt:i4>15</vt:i4>
      </vt:variant>
      <vt:variant>
        <vt:i4>0</vt:i4>
      </vt:variant>
      <vt:variant>
        <vt:i4>5</vt:i4>
      </vt:variant>
      <vt:variant>
        <vt:lpwstr/>
      </vt:variant>
      <vt:variant>
        <vt:lpwstr>IVSOLUTIONS</vt:lpwstr>
      </vt:variant>
      <vt:variant>
        <vt:i4>1507341</vt:i4>
      </vt:variant>
      <vt:variant>
        <vt:i4>12</vt:i4>
      </vt:variant>
      <vt:variant>
        <vt:i4>0</vt:i4>
      </vt:variant>
      <vt:variant>
        <vt:i4>5</vt:i4>
      </vt:variant>
      <vt:variant>
        <vt:lpwstr/>
      </vt:variant>
      <vt:variant>
        <vt:lpwstr>ATROPINE</vt:lpwstr>
      </vt:variant>
      <vt:variant>
        <vt:i4>7471208</vt:i4>
      </vt:variant>
      <vt:variant>
        <vt:i4>9</vt:i4>
      </vt:variant>
      <vt:variant>
        <vt:i4>0</vt:i4>
      </vt:variant>
      <vt:variant>
        <vt:i4>5</vt:i4>
      </vt:variant>
      <vt:variant>
        <vt:lpwstr/>
      </vt:variant>
      <vt:variant>
        <vt:lpwstr>EPINEPHRINE</vt:lpwstr>
      </vt:variant>
      <vt:variant>
        <vt:i4>131095</vt:i4>
      </vt:variant>
      <vt:variant>
        <vt:i4>6</vt:i4>
      </vt:variant>
      <vt:variant>
        <vt:i4>0</vt:i4>
      </vt:variant>
      <vt:variant>
        <vt:i4>5</vt:i4>
      </vt:variant>
      <vt:variant>
        <vt:lpwstr/>
      </vt:variant>
      <vt:variant>
        <vt:lpwstr>DOPAMINE</vt:lpwstr>
      </vt:variant>
      <vt:variant>
        <vt:i4>7471208</vt:i4>
      </vt:variant>
      <vt:variant>
        <vt:i4>3</vt:i4>
      </vt:variant>
      <vt:variant>
        <vt:i4>0</vt:i4>
      </vt:variant>
      <vt:variant>
        <vt:i4>5</vt:i4>
      </vt:variant>
      <vt:variant>
        <vt:lpwstr/>
      </vt:variant>
      <vt:variant>
        <vt:lpwstr>EPINEPHRINE</vt:lpwstr>
      </vt:variant>
      <vt:variant>
        <vt:i4>131095</vt:i4>
      </vt:variant>
      <vt:variant>
        <vt:i4>0</vt:i4>
      </vt:variant>
      <vt:variant>
        <vt:i4>0</vt:i4>
      </vt:variant>
      <vt:variant>
        <vt:i4>5</vt:i4>
      </vt:variant>
      <vt:variant>
        <vt:lpwstr/>
      </vt:variant>
      <vt:variant>
        <vt:lpwstr>DOPAMINE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Summit County Ambulance Clinical Protocols</dc:title>
  <dc:subject>Prehospital Protocols</dc:subject>
  <dc:creator>billc</dc:creator>
  <cp:keywords>Prehospital Protocols; EMT-Basic; EMT-Intermediate; Paramedic</cp:keywords>
  <dc:description/>
  <cp:lastModifiedBy>Melody Mesmer</cp:lastModifiedBy>
  <cp:revision>2</cp:revision>
  <cp:lastPrinted>2025-06-04T18:24:00Z</cp:lastPrinted>
  <dcterms:created xsi:type="dcterms:W3CDTF">2025-06-19T19:17:00Z</dcterms:created>
  <dcterms:modified xsi:type="dcterms:W3CDTF">2025-06-19T19:17:00Z</dcterms:modified>
</cp:coreProperties>
</file>